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0334" w:rsidRPr="00AD2C05" w:rsidRDefault="00F60334" w:rsidP="00F60334">
      <w:pPr>
        <w:pStyle w:val="MDPI12title"/>
        <w:rPr>
          <w:rFonts w:ascii="Arial" w:hAnsi="Arial" w:cs="Arial"/>
        </w:rPr>
      </w:pPr>
      <w:r w:rsidRPr="00AD2C05">
        <w:rPr>
          <w:rFonts w:ascii="Arial" w:hAnsi="Arial" w:cs="Arial"/>
        </w:rPr>
        <w:t>Folic Acid and Rhodamine Labelled pH Responsive Hyperbranched Polymers: synthesis, characterization and cell uptake studies</w:t>
      </w:r>
    </w:p>
    <w:p w:rsidR="001A6750" w:rsidRPr="00AD2C05" w:rsidRDefault="001A6750" w:rsidP="001A6750">
      <w:pPr>
        <w:pStyle w:val="MDPI13authornames"/>
        <w:rPr>
          <w:rFonts w:ascii="Arial" w:hAnsi="Arial" w:cs="Arial"/>
        </w:rPr>
      </w:pPr>
      <w:r w:rsidRPr="00AD2C05">
        <w:rPr>
          <w:rFonts w:ascii="Arial" w:hAnsi="Arial" w:cs="Arial"/>
        </w:rPr>
        <w:t>Chester Blackburn</w:t>
      </w:r>
      <w:r w:rsidRPr="00AD2C05">
        <w:rPr>
          <w:rFonts w:ascii="Arial" w:hAnsi="Arial" w:cs="Arial"/>
          <w:vertAlign w:val="superscript"/>
        </w:rPr>
        <w:t>1</w:t>
      </w:r>
      <w:r w:rsidRPr="00AD2C05">
        <w:rPr>
          <w:rFonts w:ascii="Arial" w:hAnsi="Arial" w:cs="Arial"/>
        </w:rPr>
        <w:t>,</w:t>
      </w:r>
      <w:r w:rsidR="007718FE" w:rsidRPr="00AD2C05">
        <w:rPr>
          <w:rFonts w:ascii="Arial" w:hAnsi="Arial" w:cs="Arial"/>
        </w:rPr>
        <w:t xml:space="preserve"> Hongyun Tai</w:t>
      </w:r>
      <w:r w:rsidR="007718FE" w:rsidRPr="00AD2C05">
        <w:rPr>
          <w:rFonts w:ascii="Arial" w:hAnsi="Arial" w:cs="Arial"/>
          <w:vertAlign w:val="superscript"/>
        </w:rPr>
        <w:t>1*</w:t>
      </w:r>
      <w:r w:rsidR="007718FE" w:rsidRPr="00AD2C05">
        <w:rPr>
          <w:rFonts w:ascii="Arial" w:hAnsi="Arial" w:cs="Arial"/>
        </w:rPr>
        <w:t>,</w:t>
      </w:r>
      <w:r w:rsidR="005D7046" w:rsidRPr="00AD2C05">
        <w:rPr>
          <w:rFonts w:ascii="Arial" w:hAnsi="Arial" w:cs="Arial"/>
        </w:rPr>
        <w:t xml:space="preserve"> </w:t>
      </w:r>
      <w:r w:rsidRPr="00AD2C05">
        <w:rPr>
          <w:rFonts w:ascii="Arial" w:hAnsi="Arial" w:cs="Arial"/>
        </w:rPr>
        <w:t>Martina Salerno</w:t>
      </w:r>
      <w:r w:rsidRPr="00AD2C05">
        <w:rPr>
          <w:rFonts w:ascii="Arial" w:hAnsi="Arial" w:cs="Arial"/>
          <w:vertAlign w:val="superscript"/>
        </w:rPr>
        <w:t>2</w:t>
      </w:r>
      <w:r w:rsidRPr="00AD2C05">
        <w:rPr>
          <w:rFonts w:ascii="Arial" w:hAnsi="Arial" w:cs="Arial"/>
        </w:rPr>
        <w:t>, Xi Wang</w:t>
      </w:r>
      <w:r w:rsidRPr="00AD2C05">
        <w:rPr>
          <w:rFonts w:ascii="Arial" w:hAnsi="Arial" w:cs="Arial"/>
          <w:vertAlign w:val="superscript"/>
        </w:rPr>
        <w:t>3</w:t>
      </w:r>
      <w:r w:rsidRPr="00AD2C05">
        <w:rPr>
          <w:rFonts w:ascii="Arial" w:hAnsi="Arial" w:cs="Arial"/>
        </w:rPr>
        <w:t>, Edgar Hartsuiker</w:t>
      </w:r>
      <w:r w:rsidRPr="00AD2C05">
        <w:rPr>
          <w:rFonts w:ascii="Arial" w:hAnsi="Arial" w:cs="Arial"/>
          <w:vertAlign w:val="superscript"/>
        </w:rPr>
        <w:t>2</w:t>
      </w:r>
      <w:r w:rsidR="007718FE" w:rsidRPr="00AD2C05">
        <w:rPr>
          <w:rFonts w:ascii="Arial" w:hAnsi="Arial" w:cs="Arial"/>
        </w:rPr>
        <w:t xml:space="preserve"> and</w:t>
      </w:r>
      <w:r w:rsidRPr="00AD2C05">
        <w:rPr>
          <w:rFonts w:ascii="Arial" w:hAnsi="Arial" w:cs="Arial"/>
          <w:vertAlign w:val="superscript"/>
        </w:rPr>
        <w:t xml:space="preserve"> </w:t>
      </w:r>
      <w:proofErr w:type="spellStart"/>
      <w:r w:rsidRPr="00AD2C05">
        <w:rPr>
          <w:rFonts w:ascii="Arial" w:hAnsi="Arial" w:cs="Arial"/>
        </w:rPr>
        <w:t>Wenxin</w:t>
      </w:r>
      <w:proofErr w:type="spellEnd"/>
      <w:r w:rsidRPr="00AD2C05">
        <w:rPr>
          <w:rFonts w:ascii="Arial" w:hAnsi="Arial" w:cs="Arial"/>
        </w:rPr>
        <w:t xml:space="preserve"> Wang*</w:t>
      </w:r>
      <w:r w:rsidRPr="00AD2C05">
        <w:rPr>
          <w:rFonts w:ascii="Arial" w:hAnsi="Arial" w:cs="Arial"/>
          <w:vertAlign w:val="superscript"/>
        </w:rPr>
        <w:t>3</w:t>
      </w:r>
    </w:p>
    <w:p w:rsidR="001A6750" w:rsidRPr="00AD2C05" w:rsidRDefault="001A6750" w:rsidP="001A6750">
      <w:pPr>
        <w:pStyle w:val="MDPI16affiliation"/>
        <w:rPr>
          <w:rFonts w:ascii="Arial" w:hAnsi="Arial" w:cs="Arial"/>
        </w:rPr>
      </w:pPr>
      <w:proofErr w:type="gramStart"/>
      <w:r w:rsidRPr="00AD2C05">
        <w:rPr>
          <w:rFonts w:ascii="Arial" w:hAnsi="Arial" w:cs="Arial"/>
          <w:vertAlign w:val="superscript"/>
        </w:rPr>
        <w:t xml:space="preserve">1  </w:t>
      </w:r>
      <w:r w:rsidRPr="00AD2C05">
        <w:rPr>
          <w:rFonts w:ascii="Arial" w:hAnsi="Arial" w:cs="Arial"/>
        </w:rPr>
        <w:t>Chemistry</w:t>
      </w:r>
      <w:proofErr w:type="gramEnd"/>
      <w:r w:rsidRPr="00AD2C05">
        <w:rPr>
          <w:rFonts w:ascii="Arial" w:hAnsi="Arial" w:cs="Arial"/>
        </w:rPr>
        <w:t xml:space="preserve"> Division, School of Natural Sciences, Bangor University, </w:t>
      </w:r>
      <w:proofErr w:type="spellStart"/>
      <w:r w:rsidRPr="00AD2C05">
        <w:rPr>
          <w:rFonts w:ascii="Arial" w:hAnsi="Arial" w:cs="Arial"/>
        </w:rPr>
        <w:t>Deiniol</w:t>
      </w:r>
      <w:proofErr w:type="spellEnd"/>
      <w:r w:rsidRPr="00AD2C05">
        <w:rPr>
          <w:rFonts w:ascii="Arial" w:hAnsi="Arial" w:cs="Arial"/>
        </w:rPr>
        <w:t xml:space="preserve"> Road, Bangor, Gwynedd LL57 2UW, UK</w:t>
      </w:r>
    </w:p>
    <w:p w:rsidR="001A6750" w:rsidRPr="00AD2C05" w:rsidRDefault="001A6750" w:rsidP="001A6750">
      <w:pPr>
        <w:pStyle w:val="MDPI16affiliation"/>
        <w:rPr>
          <w:rFonts w:ascii="Arial" w:hAnsi="Arial" w:cs="Arial"/>
        </w:rPr>
      </w:pPr>
      <w:r w:rsidRPr="00AD2C05">
        <w:rPr>
          <w:rFonts w:ascii="Arial" w:hAnsi="Arial" w:cs="Arial"/>
          <w:szCs w:val="20"/>
          <w:vertAlign w:val="superscript"/>
        </w:rPr>
        <w:t>2</w:t>
      </w:r>
      <w:r w:rsidRPr="00AD2C05">
        <w:rPr>
          <w:rFonts w:ascii="Arial" w:hAnsi="Arial" w:cs="Arial"/>
          <w:szCs w:val="20"/>
        </w:rPr>
        <w:t xml:space="preserve"> </w:t>
      </w:r>
      <w:r w:rsidRPr="00AD2C05">
        <w:rPr>
          <w:rFonts w:ascii="Arial" w:hAnsi="Arial" w:cs="Arial"/>
        </w:rPr>
        <w:t xml:space="preserve">NWCR Institute, School of Medical Sciences, Bangor University, </w:t>
      </w:r>
      <w:proofErr w:type="spellStart"/>
      <w:r w:rsidRPr="00AD2C05">
        <w:rPr>
          <w:rFonts w:ascii="Arial" w:hAnsi="Arial" w:cs="Arial"/>
        </w:rPr>
        <w:t>Deiniol</w:t>
      </w:r>
      <w:proofErr w:type="spellEnd"/>
      <w:r w:rsidRPr="00AD2C05">
        <w:rPr>
          <w:rFonts w:ascii="Arial" w:hAnsi="Arial" w:cs="Arial"/>
        </w:rPr>
        <w:t xml:space="preserve"> Road, Bangor, Gwynedd LL57 2UW, UK </w:t>
      </w:r>
    </w:p>
    <w:p w:rsidR="001A6750" w:rsidRPr="00AD2C05" w:rsidRDefault="001A6750" w:rsidP="001A6750">
      <w:pPr>
        <w:pStyle w:val="MDPI16affiliation"/>
        <w:rPr>
          <w:rFonts w:ascii="Arial" w:hAnsi="Arial" w:cs="Arial"/>
          <w:vertAlign w:val="superscript"/>
        </w:rPr>
      </w:pPr>
      <w:r w:rsidRPr="00AD2C05">
        <w:rPr>
          <w:rFonts w:ascii="Arial" w:hAnsi="Arial" w:cs="Arial"/>
          <w:szCs w:val="20"/>
          <w:vertAlign w:val="superscript"/>
        </w:rPr>
        <w:t>3</w:t>
      </w:r>
      <w:r w:rsidRPr="00AD2C05">
        <w:rPr>
          <w:rFonts w:ascii="Arial" w:hAnsi="Arial" w:cs="Arial"/>
          <w:szCs w:val="20"/>
        </w:rPr>
        <w:tab/>
      </w:r>
      <w:r w:rsidRPr="00AD2C05">
        <w:rPr>
          <w:rFonts w:ascii="Arial" w:hAnsi="Arial" w:cs="Arial"/>
        </w:rPr>
        <w:t xml:space="preserve">Charles Institute of Dermatology, School of Medicine, University College Dublin, Dublin 4, Ireland. </w:t>
      </w:r>
    </w:p>
    <w:p w:rsidR="001A6750" w:rsidRPr="00AD2C05" w:rsidRDefault="001A6750" w:rsidP="001A6750">
      <w:pPr>
        <w:pStyle w:val="MDPI16affiliation"/>
        <w:rPr>
          <w:rFonts w:ascii="Arial" w:hAnsi="Arial" w:cs="Arial"/>
        </w:rPr>
      </w:pPr>
    </w:p>
    <w:p w:rsidR="001A6750" w:rsidRPr="00AD2C05" w:rsidRDefault="001A6750" w:rsidP="001A6750">
      <w:pPr>
        <w:pStyle w:val="MDPI14history"/>
        <w:spacing w:before="0"/>
        <w:ind w:left="311" w:hanging="198"/>
        <w:rPr>
          <w:rFonts w:ascii="Arial" w:hAnsi="Arial" w:cs="Arial"/>
        </w:rPr>
      </w:pPr>
      <w:r w:rsidRPr="00AD2C05">
        <w:rPr>
          <w:rFonts w:ascii="Arial" w:hAnsi="Arial" w:cs="Arial"/>
          <w:b/>
        </w:rPr>
        <w:t>*</w:t>
      </w:r>
      <w:r w:rsidRPr="00AD2C05">
        <w:rPr>
          <w:rFonts w:ascii="Arial" w:hAnsi="Arial" w:cs="Arial"/>
        </w:rPr>
        <w:tab/>
        <w:t xml:space="preserve">Correspondence: </w:t>
      </w:r>
      <w:hyperlink r:id="rId7" w:history="1">
        <w:r w:rsidR="001D03A5" w:rsidRPr="00C4055A">
          <w:rPr>
            <w:rStyle w:val="Hyperlink"/>
            <w:rFonts w:ascii="Arial" w:hAnsi="Arial" w:cs="Arial"/>
          </w:rPr>
          <w:t>h.tai@bangor.ac.uk</w:t>
        </w:r>
      </w:hyperlink>
      <w:r w:rsidRPr="00AD2C05">
        <w:rPr>
          <w:rFonts w:ascii="Arial" w:hAnsi="Arial" w:cs="Arial"/>
        </w:rPr>
        <w:t>;</w:t>
      </w:r>
      <w:r w:rsidR="001D03A5">
        <w:rPr>
          <w:rFonts w:ascii="Arial" w:hAnsi="Arial" w:cs="Arial"/>
        </w:rPr>
        <w:t xml:space="preserve"> </w:t>
      </w:r>
      <w:hyperlink r:id="rId8" w:history="1">
        <w:r w:rsidRPr="00AD2C05">
          <w:rPr>
            <w:rStyle w:val="Hyperlink"/>
            <w:rFonts w:ascii="Arial" w:hAnsi="Arial" w:cs="Arial"/>
          </w:rPr>
          <w:t>wenxin.wang@ucd.ie</w:t>
        </w:r>
      </w:hyperlink>
    </w:p>
    <w:p w:rsidR="001A6750" w:rsidRPr="00B9365C" w:rsidRDefault="001A6750" w:rsidP="00E43839">
      <w:pPr>
        <w:pStyle w:val="MDPI23heading3"/>
        <w:rPr>
          <w:rFonts w:ascii="Arial" w:hAnsi="Arial" w:cs="Arial"/>
          <w:b/>
        </w:rPr>
      </w:pPr>
      <w:r w:rsidRPr="00B9365C">
        <w:rPr>
          <w:rFonts w:ascii="Arial" w:hAnsi="Arial" w:cs="Arial"/>
          <w:b/>
        </w:rPr>
        <w:t>Supplementary TOC</w:t>
      </w:r>
    </w:p>
    <w:p w:rsidR="000238EC" w:rsidRPr="00B9365C" w:rsidRDefault="008D1FBA" w:rsidP="00E87BE4">
      <w:pPr>
        <w:pStyle w:val="MDPI23heading3"/>
        <w:jc w:val="both"/>
        <w:rPr>
          <w:rFonts w:ascii="Arial" w:hAnsi="Arial" w:cs="Arial"/>
        </w:rPr>
      </w:pPr>
      <w:r w:rsidRPr="00B9365C">
        <w:rPr>
          <w:rFonts w:ascii="Arial" w:hAnsi="Arial" w:cs="Arial"/>
        </w:rPr>
        <w:t>Figure S1</w:t>
      </w:r>
      <w:r w:rsidR="006F5571">
        <w:rPr>
          <w:rFonts w:ascii="Arial" w:hAnsi="Arial" w:cs="Arial"/>
        </w:rPr>
        <w:t>:</w:t>
      </w:r>
      <w:r w:rsidRPr="00B9365C">
        <w:rPr>
          <w:rFonts w:ascii="Arial" w:hAnsi="Arial" w:cs="Arial"/>
        </w:rPr>
        <w:t xml:space="preserve"> </w:t>
      </w:r>
      <w:r w:rsidRPr="00B9365C">
        <w:rPr>
          <w:rFonts w:ascii="Arial" w:hAnsi="Arial" w:cs="Arial"/>
          <w:vertAlign w:val="superscript"/>
        </w:rPr>
        <w:t>1</w:t>
      </w:r>
      <w:r w:rsidR="00AD2C05" w:rsidRPr="00B9365C">
        <w:rPr>
          <w:rFonts w:ascii="Arial" w:hAnsi="Arial" w:cs="Arial"/>
        </w:rPr>
        <w:t>H NMR of synthesized HBP5050</w:t>
      </w:r>
      <w:r w:rsidRPr="00B9365C">
        <w:rPr>
          <w:rFonts w:ascii="Arial" w:hAnsi="Arial" w:cs="Arial"/>
        </w:rPr>
        <w:t>………………………………………………………………2</w:t>
      </w:r>
    </w:p>
    <w:p w:rsidR="008D1FBA" w:rsidRPr="00B9365C" w:rsidRDefault="008D1FBA" w:rsidP="008D1FBA">
      <w:pPr>
        <w:pStyle w:val="MDPI23heading3"/>
        <w:rPr>
          <w:rFonts w:ascii="Arial" w:hAnsi="Arial" w:cs="Arial"/>
        </w:rPr>
      </w:pPr>
      <w:r w:rsidRPr="00B9365C">
        <w:rPr>
          <w:rFonts w:ascii="Arial" w:hAnsi="Arial" w:cs="Arial"/>
        </w:rPr>
        <w:t>Figure S2</w:t>
      </w:r>
      <w:r w:rsidR="006F5571">
        <w:rPr>
          <w:rFonts w:ascii="Arial" w:hAnsi="Arial" w:cs="Arial"/>
        </w:rPr>
        <w:t>:</w:t>
      </w:r>
      <w:r w:rsidRPr="00B9365C">
        <w:rPr>
          <w:rFonts w:ascii="Arial" w:hAnsi="Arial" w:cs="Arial"/>
        </w:rPr>
        <w:t xml:space="preserve"> </w:t>
      </w:r>
      <w:r w:rsidRPr="00B9365C">
        <w:rPr>
          <w:rFonts w:ascii="Arial" w:hAnsi="Arial" w:cs="Arial"/>
          <w:vertAlign w:val="superscript"/>
        </w:rPr>
        <w:t>1</w:t>
      </w:r>
      <w:r w:rsidRPr="00B9365C">
        <w:rPr>
          <w:rFonts w:ascii="Arial" w:hAnsi="Arial" w:cs="Arial"/>
        </w:rPr>
        <w:t>H NMR of synthesized HBP4060</w:t>
      </w:r>
      <w:r w:rsidR="004E0A50" w:rsidRPr="00B9365C">
        <w:rPr>
          <w:rFonts w:ascii="Arial" w:hAnsi="Arial" w:cs="Arial"/>
        </w:rPr>
        <w:t>………………………………………………………………3</w:t>
      </w:r>
    </w:p>
    <w:p w:rsidR="008D1FBA" w:rsidRPr="00B9365C" w:rsidRDefault="008D1FBA" w:rsidP="008D1FBA">
      <w:pPr>
        <w:pStyle w:val="MDPI23heading3"/>
        <w:rPr>
          <w:rFonts w:ascii="Arial" w:hAnsi="Arial" w:cs="Arial"/>
        </w:rPr>
      </w:pPr>
      <w:r w:rsidRPr="00B9365C">
        <w:rPr>
          <w:rFonts w:ascii="Arial" w:hAnsi="Arial" w:cs="Arial"/>
        </w:rPr>
        <w:t>Figure S3</w:t>
      </w:r>
      <w:r w:rsidR="006F5571">
        <w:rPr>
          <w:rFonts w:ascii="Arial" w:hAnsi="Arial" w:cs="Arial"/>
        </w:rPr>
        <w:t>:</w:t>
      </w:r>
      <w:r w:rsidRPr="00B9365C">
        <w:rPr>
          <w:rFonts w:ascii="Arial" w:hAnsi="Arial" w:cs="Arial"/>
        </w:rPr>
        <w:t xml:space="preserve"> </w:t>
      </w:r>
      <w:r w:rsidRPr="00B9365C">
        <w:rPr>
          <w:rFonts w:ascii="Arial" w:hAnsi="Arial" w:cs="Arial"/>
          <w:vertAlign w:val="superscript"/>
        </w:rPr>
        <w:t>1</w:t>
      </w:r>
      <w:r w:rsidRPr="00B9365C">
        <w:rPr>
          <w:rFonts w:ascii="Arial" w:hAnsi="Arial" w:cs="Arial"/>
        </w:rPr>
        <w:t>H NMR of synthesized HBP3070</w:t>
      </w:r>
      <w:r w:rsidR="004E0A50" w:rsidRPr="00B9365C">
        <w:rPr>
          <w:rFonts w:ascii="Arial" w:hAnsi="Arial" w:cs="Arial"/>
        </w:rPr>
        <w:t>………………………………………………………………3</w:t>
      </w:r>
    </w:p>
    <w:p w:rsidR="008D1FBA" w:rsidRPr="00B9365C" w:rsidRDefault="008D1FBA" w:rsidP="008D1FBA">
      <w:pPr>
        <w:pStyle w:val="MDPI23heading3"/>
        <w:rPr>
          <w:rFonts w:ascii="Arial" w:hAnsi="Arial" w:cs="Arial"/>
        </w:rPr>
      </w:pPr>
      <w:r w:rsidRPr="00B9365C">
        <w:rPr>
          <w:rFonts w:ascii="Arial" w:hAnsi="Arial" w:cs="Arial"/>
        </w:rPr>
        <w:t>Figure S</w:t>
      </w:r>
      <w:r w:rsidRPr="00B9365C">
        <w:rPr>
          <w:rFonts w:ascii="Arial" w:hAnsi="Arial" w:cs="Arial"/>
          <w:noProof/>
        </w:rPr>
        <w:t>4</w:t>
      </w:r>
      <w:r w:rsidR="006F5571">
        <w:rPr>
          <w:rFonts w:ascii="Arial" w:hAnsi="Arial" w:cs="Arial"/>
          <w:noProof/>
        </w:rPr>
        <w:t>:</w:t>
      </w:r>
      <w:r w:rsidRPr="00B9365C">
        <w:rPr>
          <w:rFonts w:ascii="Arial" w:hAnsi="Arial" w:cs="Arial"/>
          <w:noProof/>
        </w:rPr>
        <w:t xml:space="preserve"> </w:t>
      </w:r>
      <w:r w:rsidRPr="00B9365C">
        <w:rPr>
          <w:rFonts w:ascii="Arial" w:hAnsi="Arial" w:cs="Arial"/>
        </w:rPr>
        <w:t>PCS peak output as a function of intensity for HBP4060 in differing pH media</w:t>
      </w:r>
      <w:r w:rsidR="004E0A50" w:rsidRPr="00B9365C">
        <w:rPr>
          <w:rFonts w:ascii="Arial" w:hAnsi="Arial" w:cs="Arial"/>
        </w:rPr>
        <w:t xml:space="preserve"> ………</w:t>
      </w:r>
      <w:proofErr w:type="gramStart"/>
      <w:r w:rsidR="004E0A50" w:rsidRPr="00B9365C">
        <w:rPr>
          <w:rFonts w:ascii="Arial" w:hAnsi="Arial" w:cs="Arial"/>
        </w:rPr>
        <w:t>…..</w:t>
      </w:r>
      <w:proofErr w:type="gramEnd"/>
      <w:r w:rsidR="004E0A50" w:rsidRPr="00B9365C">
        <w:rPr>
          <w:rFonts w:ascii="Arial" w:hAnsi="Arial" w:cs="Arial"/>
        </w:rPr>
        <w:t>4</w:t>
      </w:r>
    </w:p>
    <w:p w:rsidR="008D1FBA" w:rsidRPr="00B9365C" w:rsidRDefault="008D1FBA" w:rsidP="008D1FBA">
      <w:pPr>
        <w:pStyle w:val="MDPI23heading3"/>
        <w:rPr>
          <w:rFonts w:ascii="Arial" w:hAnsi="Arial" w:cs="Arial"/>
        </w:rPr>
      </w:pPr>
      <w:r w:rsidRPr="00B9365C">
        <w:rPr>
          <w:rFonts w:ascii="Arial" w:hAnsi="Arial" w:cs="Arial"/>
        </w:rPr>
        <w:t>Figure S</w:t>
      </w:r>
      <w:r w:rsidRPr="00B9365C">
        <w:rPr>
          <w:rFonts w:ascii="Arial" w:hAnsi="Arial" w:cs="Arial"/>
          <w:noProof/>
        </w:rPr>
        <w:t>5</w:t>
      </w:r>
      <w:r w:rsidR="006F5571">
        <w:rPr>
          <w:rFonts w:ascii="Arial" w:hAnsi="Arial" w:cs="Arial"/>
          <w:noProof/>
        </w:rPr>
        <w:t>:</w:t>
      </w:r>
      <w:r w:rsidRPr="00B9365C">
        <w:rPr>
          <w:rFonts w:ascii="Arial" w:hAnsi="Arial" w:cs="Arial"/>
        </w:rPr>
        <w:t xml:space="preserve"> PCS output for HBP4060</w:t>
      </w:r>
      <w:r w:rsidRPr="00B9365C">
        <w:rPr>
          <w:rFonts w:ascii="Arial" w:hAnsi="Arial" w:cs="Arial"/>
          <w:vertAlign w:val="subscript"/>
        </w:rPr>
        <w:t>pegf</w:t>
      </w:r>
      <w:r w:rsidRPr="00B9365C">
        <w:rPr>
          <w:rFonts w:ascii="Arial" w:hAnsi="Arial" w:cs="Arial"/>
          <w:vertAlign w:val="subscript"/>
        </w:rPr>
        <w:softHyphen/>
        <w:t xml:space="preserve"> </w:t>
      </w:r>
      <w:r w:rsidRPr="00B9365C">
        <w:rPr>
          <w:rFonts w:ascii="Arial" w:hAnsi="Arial" w:cs="Arial"/>
        </w:rPr>
        <w:t>as a function of intensity</w:t>
      </w:r>
      <w:r w:rsidR="00AD2C05" w:rsidRPr="00B9365C">
        <w:rPr>
          <w:rFonts w:ascii="Arial" w:hAnsi="Arial" w:cs="Arial"/>
        </w:rPr>
        <w:t xml:space="preserve"> </w:t>
      </w:r>
      <w:r w:rsidR="004E0A50" w:rsidRPr="00B9365C">
        <w:rPr>
          <w:rFonts w:ascii="Arial" w:hAnsi="Arial" w:cs="Arial"/>
        </w:rPr>
        <w:t>……………………………………</w:t>
      </w:r>
      <w:r w:rsidR="00B9365C">
        <w:rPr>
          <w:rFonts w:ascii="Arial" w:hAnsi="Arial" w:cs="Arial"/>
        </w:rPr>
        <w:t>.</w:t>
      </w:r>
      <w:r w:rsidR="004E0A50" w:rsidRPr="00B9365C">
        <w:rPr>
          <w:rFonts w:ascii="Arial" w:hAnsi="Arial" w:cs="Arial"/>
        </w:rPr>
        <w:t>…...5</w:t>
      </w:r>
    </w:p>
    <w:p w:rsidR="008D1FBA" w:rsidRPr="00B9365C" w:rsidRDefault="008D1FBA" w:rsidP="008D1FBA">
      <w:pPr>
        <w:pStyle w:val="MDPI23heading3"/>
        <w:rPr>
          <w:rFonts w:ascii="Arial" w:hAnsi="Arial" w:cs="Arial"/>
        </w:rPr>
      </w:pPr>
      <w:r w:rsidRPr="00B9365C">
        <w:rPr>
          <w:rFonts w:ascii="Arial" w:hAnsi="Arial" w:cs="Arial"/>
        </w:rPr>
        <w:t>Figure S6</w:t>
      </w:r>
      <w:r w:rsidR="006F5571">
        <w:rPr>
          <w:rFonts w:ascii="Arial" w:hAnsi="Arial" w:cs="Arial"/>
        </w:rPr>
        <w:t>:</w:t>
      </w:r>
      <w:r w:rsidRPr="00B9365C">
        <w:rPr>
          <w:rFonts w:ascii="Arial" w:hAnsi="Arial" w:cs="Arial"/>
        </w:rPr>
        <w:t xml:space="preserve"> SEC Trace</w:t>
      </w:r>
      <w:r w:rsidR="009645D9">
        <w:rPr>
          <w:rFonts w:ascii="Arial" w:hAnsi="Arial" w:cs="Arial"/>
        </w:rPr>
        <w:t>s</w:t>
      </w:r>
      <w:r w:rsidRPr="00B9365C">
        <w:rPr>
          <w:rFonts w:ascii="Arial" w:hAnsi="Arial" w:cs="Arial"/>
        </w:rPr>
        <w:t xml:space="preserve"> for HBPs HBP3070 (Green) HBP4060 (Blue) HBP5050 (</w:t>
      </w:r>
      <w:proofErr w:type="gramStart"/>
      <w:r w:rsidRPr="00B9365C">
        <w:rPr>
          <w:rFonts w:ascii="Arial" w:hAnsi="Arial" w:cs="Arial"/>
        </w:rPr>
        <w:t>Red)</w:t>
      </w:r>
      <w:r w:rsidR="009645D9">
        <w:rPr>
          <w:rFonts w:ascii="Arial" w:hAnsi="Arial" w:cs="Arial"/>
        </w:rPr>
        <w:t xml:space="preserve">   </w:t>
      </w:r>
      <w:proofErr w:type="gramEnd"/>
      <w:r w:rsidR="009645D9">
        <w:rPr>
          <w:rFonts w:ascii="Arial" w:hAnsi="Arial" w:cs="Arial"/>
        </w:rPr>
        <w:t xml:space="preserve">    </w:t>
      </w:r>
      <w:r w:rsidR="004E0A50" w:rsidRPr="00B9365C">
        <w:rPr>
          <w:rFonts w:ascii="Arial" w:hAnsi="Arial" w:cs="Arial"/>
        </w:rPr>
        <w:t>……….</w:t>
      </w:r>
      <w:r w:rsidR="00B9365C">
        <w:rPr>
          <w:rFonts w:ascii="Arial" w:hAnsi="Arial" w:cs="Arial"/>
        </w:rPr>
        <w:t>.</w:t>
      </w:r>
      <w:r w:rsidR="004E0A50" w:rsidRPr="00B9365C">
        <w:rPr>
          <w:rFonts w:ascii="Arial" w:hAnsi="Arial" w:cs="Arial"/>
        </w:rPr>
        <w:t>...6</w:t>
      </w:r>
    </w:p>
    <w:p w:rsidR="008D1FBA" w:rsidRPr="00B9365C" w:rsidRDefault="008D1FBA" w:rsidP="008D1FBA">
      <w:pPr>
        <w:pStyle w:val="MDPI23heading3"/>
        <w:rPr>
          <w:rFonts w:ascii="Arial" w:hAnsi="Arial" w:cs="Arial"/>
        </w:rPr>
      </w:pPr>
      <w:r w:rsidRPr="00B9365C">
        <w:rPr>
          <w:rFonts w:ascii="Arial" w:hAnsi="Arial" w:cs="Arial"/>
        </w:rPr>
        <w:t>Figure S</w:t>
      </w:r>
      <w:r w:rsidRPr="00B9365C">
        <w:rPr>
          <w:rFonts w:ascii="Arial" w:hAnsi="Arial" w:cs="Arial"/>
          <w:noProof/>
        </w:rPr>
        <w:t>7</w:t>
      </w:r>
      <w:r w:rsidR="006F5571">
        <w:rPr>
          <w:rFonts w:ascii="Arial" w:hAnsi="Arial" w:cs="Arial"/>
          <w:noProof/>
        </w:rPr>
        <w:t>:</w:t>
      </w:r>
      <w:r w:rsidRPr="00B9365C">
        <w:rPr>
          <w:rFonts w:ascii="Arial" w:hAnsi="Arial" w:cs="Arial"/>
          <w:noProof/>
        </w:rPr>
        <w:t xml:space="preserve"> </w:t>
      </w:r>
      <w:r w:rsidRPr="00B9365C">
        <w:rPr>
          <w:rFonts w:ascii="Arial" w:hAnsi="Arial" w:cs="Arial"/>
        </w:rPr>
        <w:t xml:space="preserve">UV-VIS Spectra for HBP and HBP folate conjugates with RAFT agent peak </w:t>
      </w:r>
      <w:proofErr w:type="gramStart"/>
      <w:r w:rsidR="00B9365C" w:rsidRPr="00B9365C">
        <w:rPr>
          <w:rFonts w:ascii="Arial" w:hAnsi="Arial" w:cs="Arial"/>
        </w:rPr>
        <w:t>identification</w:t>
      </w:r>
      <w:r w:rsidR="00B9365C">
        <w:rPr>
          <w:rFonts w:ascii="Arial" w:hAnsi="Arial" w:cs="Arial"/>
        </w:rPr>
        <w:t>.</w:t>
      </w:r>
      <w:r w:rsidR="00B9365C" w:rsidRPr="00B9365C">
        <w:rPr>
          <w:rFonts w:ascii="Arial" w:hAnsi="Arial" w:cs="Arial"/>
        </w:rPr>
        <w:t>.</w:t>
      </w:r>
      <w:proofErr w:type="gramEnd"/>
      <w:r w:rsidR="004E0A50" w:rsidRPr="00B9365C">
        <w:rPr>
          <w:rFonts w:ascii="Arial" w:hAnsi="Arial" w:cs="Arial"/>
        </w:rPr>
        <w:t>6</w:t>
      </w:r>
    </w:p>
    <w:p w:rsidR="008D1FBA" w:rsidRPr="00B9365C" w:rsidRDefault="004B57D7" w:rsidP="00B9365C">
      <w:pPr>
        <w:pStyle w:val="MDPI23heading3"/>
        <w:rPr>
          <w:rFonts w:ascii="Arial" w:hAnsi="Arial" w:cs="Arial"/>
        </w:rPr>
      </w:pPr>
      <w:r w:rsidRPr="00B9365C">
        <w:rPr>
          <w:rFonts w:ascii="Arial" w:hAnsi="Arial" w:cs="Arial"/>
        </w:rPr>
        <w:t>Figure S8</w:t>
      </w:r>
      <w:r w:rsidR="006F5571">
        <w:rPr>
          <w:rFonts w:ascii="Arial" w:hAnsi="Arial" w:cs="Arial"/>
        </w:rPr>
        <w:t>:</w:t>
      </w:r>
      <w:r w:rsidRPr="00B9365C">
        <w:rPr>
          <w:rFonts w:ascii="Arial" w:hAnsi="Arial" w:cs="Arial"/>
        </w:rPr>
        <w:t xml:space="preserve"> </w:t>
      </w:r>
      <w:r w:rsidRPr="00B9365C">
        <w:rPr>
          <w:rFonts w:ascii="Arial" w:hAnsi="Arial" w:cs="Arial"/>
          <w:vertAlign w:val="superscript"/>
        </w:rPr>
        <w:t>1</w:t>
      </w:r>
      <w:r w:rsidRPr="00B9365C">
        <w:rPr>
          <w:rFonts w:ascii="Arial" w:hAnsi="Arial" w:cs="Arial"/>
        </w:rPr>
        <w:t>H NMR of synthesized HBP4060</w:t>
      </w:r>
      <w:r w:rsidR="00610D45" w:rsidRPr="00B9365C">
        <w:rPr>
          <w:rFonts w:ascii="Arial" w:hAnsi="Arial" w:cs="Arial"/>
          <w:vertAlign w:val="subscript"/>
        </w:rPr>
        <w:t xml:space="preserve">pegf </w:t>
      </w:r>
      <w:r w:rsidR="00AD2C05" w:rsidRPr="00B9365C">
        <w:rPr>
          <w:rFonts w:ascii="Arial" w:hAnsi="Arial" w:cs="Arial"/>
        </w:rPr>
        <w:t>…</w:t>
      </w:r>
      <w:r w:rsidR="00610D45" w:rsidRPr="00B9365C">
        <w:rPr>
          <w:rFonts w:ascii="Arial" w:hAnsi="Arial" w:cs="Arial"/>
        </w:rPr>
        <w:t>………...</w:t>
      </w:r>
      <w:r w:rsidRPr="00B9365C">
        <w:rPr>
          <w:rFonts w:ascii="Arial" w:hAnsi="Arial" w:cs="Arial"/>
        </w:rPr>
        <w:t>………………………………………………</w:t>
      </w:r>
      <w:r w:rsidR="00B26560" w:rsidRPr="00B9365C">
        <w:rPr>
          <w:rFonts w:ascii="Arial" w:hAnsi="Arial" w:cs="Arial"/>
        </w:rPr>
        <w:t>.</w:t>
      </w:r>
      <w:r w:rsidRPr="00B9365C">
        <w:rPr>
          <w:rFonts w:ascii="Arial" w:hAnsi="Arial" w:cs="Arial"/>
        </w:rPr>
        <w:t>7</w:t>
      </w:r>
    </w:p>
    <w:p w:rsidR="004E0A50" w:rsidRPr="00B9365C" w:rsidRDefault="004E0A50" w:rsidP="004E0A50">
      <w:pPr>
        <w:pStyle w:val="MDPI23heading3"/>
        <w:rPr>
          <w:rFonts w:ascii="Arial" w:hAnsi="Arial" w:cs="Arial"/>
        </w:rPr>
      </w:pPr>
      <w:r w:rsidRPr="00B9365C">
        <w:rPr>
          <w:rFonts w:ascii="Arial" w:hAnsi="Arial" w:cs="Arial"/>
        </w:rPr>
        <w:t>Table S</w:t>
      </w:r>
      <w:r w:rsidRPr="00B9365C">
        <w:rPr>
          <w:rFonts w:ascii="Arial" w:hAnsi="Arial" w:cs="Arial"/>
          <w:noProof/>
        </w:rPr>
        <w:fldChar w:fldCharType="begin"/>
      </w:r>
      <w:r w:rsidRPr="00B9365C">
        <w:rPr>
          <w:rFonts w:ascii="Arial" w:hAnsi="Arial" w:cs="Arial"/>
          <w:noProof/>
        </w:rPr>
        <w:instrText xml:space="preserve"> SEQ Table_S. \* ARABIC </w:instrText>
      </w:r>
      <w:r w:rsidRPr="00B9365C">
        <w:rPr>
          <w:rFonts w:ascii="Arial" w:hAnsi="Arial" w:cs="Arial"/>
          <w:noProof/>
        </w:rPr>
        <w:fldChar w:fldCharType="separate"/>
      </w:r>
      <w:r w:rsidRPr="00B9365C">
        <w:rPr>
          <w:rFonts w:ascii="Arial" w:hAnsi="Arial" w:cs="Arial"/>
          <w:noProof/>
        </w:rPr>
        <w:t>1</w:t>
      </w:r>
      <w:r w:rsidRPr="00B9365C">
        <w:rPr>
          <w:rFonts w:ascii="Arial" w:hAnsi="Arial" w:cs="Arial"/>
          <w:noProof/>
        </w:rPr>
        <w:fldChar w:fldCharType="end"/>
      </w:r>
      <w:r w:rsidR="006F5571">
        <w:rPr>
          <w:rFonts w:ascii="Arial" w:hAnsi="Arial" w:cs="Arial"/>
          <w:noProof/>
        </w:rPr>
        <w:t>:</w:t>
      </w:r>
      <w:r w:rsidRPr="00B9365C">
        <w:rPr>
          <w:rFonts w:ascii="Arial" w:hAnsi="Arial" w:cs="Arial"/>
        </w:rPr>
        <w:t xml:space="preserve"> </w:t>
      </w:r>
      <w:r w:rsidR="000C311A" w:rsidRPr="00B9365C">
        <w:rPr>
          <w:rFonts w:ascii="Arial" w:hAnsi="Arial" w:cs="Arial"/>
        </w:rPr>
        <w:t>Summarization</w:t>
      </w:r>
      <w:r w:rsidR="00AD2C05" w:rsidRPr="00B9365C">
        <w:rPr>
          <w:rFonts w:ascii="Arial" w:hAnsi="Arial" w:cs="Arial"/>
        </w:rPr>
        <w:t xml:space="preserve"> of Figure S4 </w:t>
      </w:r>
      <w:r w:rsidRPr="00B9365C">
        <w:rPr>
          <w:rFonts w:ascii="Arial" w:hAnsi="Arial" w:cs="Arial"/>
        </w:rPr>
        <w:t>…………………………………………………………………........4</w:t>
      </w:r>
    </w:p>
    <w:p w:rsidR="00CD7F06" w:rsidRPr="00B9365C" w:rsidRDefault="004E0A50" w:rsidP="004E0A50">
      <w:pPr>
        <w:pStyle w:val="MDPI23heading3"/>
        <w:rPr>
          <w:rFonts w:ascii="Arial" w:hAnsi="Arial" w:cs="Arial"/>
        </w:rPr>
      </w:pPr>
      <w:r w:rsidRPr="00B9365C">
        <w:rPr>
          <w:rFonts w:ascii="Arial" w:hAnsi="Arial" w:cs="Arial"/>
        </w:rPr>
        <w:t>Table S</w:t>
      </w:r>
      <w:r w:rsidRPr="00B9365C">
        <w:rPr>
          <w:rFonts w:ascii="Arial" w:hAnsi="Arial" w:cs="Arial"/>
          <w:noProof/>
        </w:rPr>
        <w:fldChar w:fldCharType="begin"/>
      </w:r>
      <w:r w:rsidRPr="00B9365C">
        <w:rPr>
          <w:rFonts w:ascii="Arial" w:hAnsi="Arial" w:cs="Arial"/>
          <w:noProof/>
        </w:rPr>
        <w:instrText xml:space="preserve"> SEQ Table_S. \* ARABIC </w:instrText>
      </w:r>
      <w:r w:rsidRPr="00B9365C">
        <w:rPr>
          <w:rFonts w:ascii="Arial" w:hAnsi="Arial" w:cs="Arial"/>
          <w:noProof/>
        </w:rPr>
        <w:fldChar w:fldCharType="separate"/>
      </w:r>
      <w:r w:rsidRPr="00B9365C">
        <w:rPr>
          <w:rFonts w:ascii="Arial" w:hAnsi="Arial" w:cs="Arial"/>
          <w:noProof/>
        </w:rPr>
        <w:t>2</w:t>
      </w:r>
      <w:r w:rsidRPr="00B9365C">
        <w:rPr>
          <w:rFonts w:ascii="Arial" w:hAnsi="Arial" w:cs="Arial"/>
          <w:noProof/>
        </w:rPr>
        <w:fldChar w:fldCharType="end"/>
      </w:r>
      <w:r w:rsidR="006F5571">
        <w:rPr>
          <w:rFonts w:ascii="Arial" w:hAnsi="Arial" w:cs="Arial"/>
          <w:noProof/>
        </w:rPr>
        <w:t>:</w:t>
      </w:r>
      <w:r w:rsidRPr="00B9365C">
        <w:rPr>
          <w:rFonts w:ascii="Arial" w:hAnsi="Arial" w:cs="Arial"/>
          <w:noProof/>
        </w:rPr>
        <w:t xml:space="preserve"> </w:t>
      </w:r>
      <w:r w:rsidR="000C311A" w:rsidRPr="00B9365C">
        <w:rPr>
          <w:rFonts w:ascii="Arial" w:hAnsi="Arial" w:cs="Arial"/>
        </w:rPr>
        <w:t>Summarization</w:t>
      </w:r>
      <w:r w:rsidR="00AD2C05" w:rsidRPr="00B9365C">
        <w:rPr>
          <w:rFonts w:ascii="Arial" w:hAnsi="Arial" w:cs="Arial"/>
        </w:rPr>
        <w:t xml:space="preserve"> of figure S5 …………</w:t>
      </w:r>
      <w:r w:rsidRPr="00B9365C">
        <w:rPr>
          <w:rFonts w:ascii="Arial" w:hAnsi="Arial" w:cs="Arial"/>
        </w:rPr>
        <w:t>……………………………………………………….........5</w:t>
      </w:r>
    </w:p>
    <w:p w:rsidR="00CD7F06" w:rsidRPr="00B9365C" w:rsidRDefault="00CD7F06" w:rsidP="004E0A50">
      <w:pPr>
        <w:pStyle w:val="MDPI23heading3"/>
        <w:rPr>
          <w:rFonts w:ascii="Arial" w:hAnsi="Arial" w:cs="Arial"/>
        </w:rPr>
      </w:pPr>
      <w:r w:rsidRPr="00B9365C">
        <w:rPr>
          <w:rFonts w:ascii="Arial" w:hAnsi="Arial" w:cs="Arial"/>
        </w:rPr>
        <w:t>E1</w:t>
      </w:r>
      <w:r w:rsidR="006F5571">
        <w:rPr>
          <w:rFonts w:ascii="Arial" w:hAnsi="Arial" w:cs="Arial"/>
        </w:rPr>
        <w:t>:</w:t>
      </w:r>
      <w:r w:rsidRPr="00B9365C">
        <w:rPr>
          <w:rFonts w:ascii="Arial" w:hAnsi="Arial" w:cs="Arial"/>
        </w:rPr>
        <w:t xml:space="preserve"> </w:t>
      </w:r>
      <w:r w:rsidR="00CE6C7F">
        <w:rPr>
          <w:rFonts w:ascii="Arial" w:hAnsi="Arial" w:cs="Arial"/>
        </w:rPr>
        <w:t>Experimental procedures ………………</w:t>
      </w:r>
      <w:proofErr w:type="gramStart"/>
      <w:r w:rsidR="00CE6C7F">
        <w:rPr>
          <w:rFonts w:ascii="Arial" w:hAnsi="Arial" w:cs="Arial"/>
        </w:rPr>
        <w:t>…..</w:t>
      </w:r>
      <w:proofErr w:type="gramEnd"/>
      <w:r w:rsidRPr="00B9365C">
        <w:rPr>
          <w:rFonts w:ascii="Arial" w:hAnsi="Arial" w:cs="Arial"/>
        </w:rPr>
        <w:t xml:space="preserve"> …………………………………………………………… 8</w:t>
      </w:r>
    </w:p>
    <w:p w:rsidR="00CD7F06" w:rsidRPr="00B9365C" w:rsidRDefault="00CD7F06" w:rsidP="004E0A50">
      <w:pPr>
        <w:pStyle w:val="MDPI23heading3"/>
        <w:rPr>
          <w:rFonts w:ascii="Arial" w:hAnsi="Arial" w:cs="Arial"/>
        </w:rPr>
      </w:pPr>
      <w:r w:rsidRPr="00B9365C">
        <w:rPr>
          <w:rFonts w:ascii="Arial" w:hAnsi="Arial" w:cs="Arial"/>
        </w:rPr>
        <w:t>Scheme</w:t>
      </w:r>
      <w:r w:rsidR="006F5571">
        <w:rPr>
          <w:rFonts w:ascii="Arial" w:hAnsi="Arial" w:cs="Arial"/>
        </w:rPr>
        <w:t xml:space="preserve"> </w:t>
      </w:r>
      <w:r w:rsidRPr="00B9365C">
        <w:rPr>
          <w:rFonts w:ascii="Arial" w:hAnsi="Arial" w:cs="Arial"/>
        </w:rPr>
        <w:t>1</w:t>
      </w:r>
      <w:r w:rsidR="006F5571">
        <w:rPr>
          <w:rFonts w:ascii="Arial" w:hAnsi="Arial" w:cs="Arial"/>
        </w:rPr>
        <w:t>:</w:t>
      </w:r>
      <w:r w:rsidRPr="00B9365C">
        <w:rPr>
          <w:rFonts w:ascii="Arial" w:hAnsi="Arial" w:cs="Arial"/>
        </w:rPr>
        <w:t xml:space="preserve"> Synthesis of 2-propyl acrylic acid </w:t>
      </w:r>
      <w:r w:rsidR="00B9365C">
        <w:rPr>
          <w:rFonts w:ascii="Arial" w:hAnsi="Arial" w:cs="Arial"/>
        </w:rPr>
        <w:t>.............................................................................</w:t>
      </w:r>
      <w:r w:rsidR="00B9365C" w:rsidRPr="00B9365C">
        <w:rPr>
          <w:rFonts w:ascii="Arial" w:hAnsi="Arial" w:cs="Arial"/>
        </w:rPr>
        <w:t>…...8</w:t>
      </w:r>
    </w:p>
    <w:p w:rsidR="00CD7F06" w:rsidRPr="00B9365C" w:rsidRDefault="00CD7F06" w:rsidP="004E0A50">
      <w:pPr>
        <w:pStyle w:val="MDPI23heading3"/>
        <w:rPr>
          <w:rFonts w:ascii="Arial" w:hAnsi="Arial" w:cs="Arial"/>
        </w:rPr>
      </w:pPr>
      <w:r w:rsidRPr="00B9365C">
        <w:rPr>
          <w:rFonts w:ascii="Arial" w:hAnsi="Arial" w:cs="Arial"/>
        </w:rPr>
        <w:t>Scheme</w:t>
      </w:r>
      <w:r w:rsidR="00AA64D1">
        <w:rPr>
          <w:rFonts w:ascii="Arial" w:hAnsi="Arial" w:cs="Arial"/>
        </w:rPr>
        <w:t xml:space="preserve"> </w:t>
      </w:r>
      <w:r w:rsidRPr="00B9365C">
        <w:rPr>
          <w:rFonts w:ascii="Arial" w:hAnsi="Arial" w:cs="Arial"/>
        </w:rPr>
        <w:t>2</w:t>
      </w:r>
      <w:r w:rsidR="006F5571">
        <w:rPr>
          <w:rFonts w:ascii="Arial" w:hAnsi="Arial" w:cs="Arial"/>
        </w:rPr>
        <w:t>:</w:t>
      </w:r>
      <w:r w:rsidRPr="00B9365C">
        <w:rPr>
          <w:rFonts w:ascii="Arial" w:hAnsi="Arial" w:cs="Arial"/>
        </w:rPr>
        <w:t xml:space="preserve"> Synthesis of DSDA……………………………………………………………………………9</w:t>
      </w:r>
    </w:p>
    <w:p w:rsidR="00CD7F06" w:rsidRPr="00B9365C" w:rsidRDefault="00CD7F06" w:rsidP="004E0A50">
      <w:pPr>
        <w:pStyle w:val="MDPI23heading3"/>
        <w:rPr>
          <w:rFonts w:ascii="Arial" w:hAnsi="Arial" w:cs="Arial"/>
        </w:rPr>
      </w:pPr>
      <w:r w:rsidRPr="00B9365C">
        <w:rPr>
          <w:rFonts w:ascii="Arial" w:hAnsi="Arial" w:cs="Arial"/>
        </w:rPr>
        <w:t>Scheme 3</w:t>
      </w:r>
      <w:r w:rsidR="006F5571">
        <w:rPr>
          <w:rFonts w:ascii="Arial" w:hAnsi="Arial" w:cs="Arial"/>
        </w:rPr>
        <w:t>:</w:t>
      </w:r>
      <w:r w:rsidRPr="00B9365C">
        <w:rPr>
          <w:rFonts w:ascii="Arial" w:hAnsi="Arial" w:cs="Arial"/>
        </w:rPr>
        <w:t xml:space="preserve"> Synthesis of PEGPHT </w:t>
      </w:r>
      <w:proofErr w:type="gramStart"/>
      <w:r w:rsidRPr="00B9365C">
        <w:rPr>
          <w:rFonts w:ascii="Arial" w:hAnsi="Arial" w:cs="Arial"/>
        </w:rPr>
        <w:t>…</w:t>
      </w:r>
      <w:r w:rsidR="00B9365C" w:rsidRPr="00B9365C">
        <w:rPr>
          <w:rFonts w:ascii="Arial" w:hAnsi="Arial" w:cs="Arial"/>
        </w:rPr>
        <w:t>..</w:t>
      </w:r>
      <w:proofErr w:type="gramEnd"/>
      <w:r w:rsidRPr="00B9365C">
        <w:rPr>
          <w:rFonts w:ascii="Arial" w:hAnsi="Arial" w:cs="Arial"/>
        </w:rPr>
        <w:t>…………………………………………………………………..9</w:t>
      </w:r>
    </w:p>
    <w:p w:rsidR="00CD7F06" w:rsidRPr="00B9365C" w:rsidRDefault="00CD7F06" w:rsidP="004E0A50">
      <w:pPr>
        <w:pStyle w:val="MDPI23heading3"/>
        <w:rPr>
          <w:rFonts w:ascii="Arial" w:hAnsi="Arial" w:cs="Arial"/>
        </w:rPr>
      </w:pPr>
      <w:r w:rsidRPr="00B9365C">
        <w:rPr>
          <w:rFonts w:ascii="Arial" w:hAnsi="Arial" w:cs="Arial"/>
        </w:rPr>
        <w:t>Scheme 4</w:t>
      </w:r>
      <w:r w:rsidR="006F5571">
        <w:rPr>
          <w:rFonts w:ascii="Arial" w:hAnsi="Arial" w:cs="Arial"/>
        </w:rPr>
        <w:t>:</w:t>
      </w:r>
      <w:r w:rsidRPr="00B9365C">
        <w:rPr>
          <w:rFonts w:ascii="Arial" w:hAnsi="Arial" w:cs="Arial"/>
        </w:rPr>
        <w:t xml:space="preserve"> Synthesis of PEG diamine …………………………………………………………………10</w:t>
      </w:r>
    </w:p>
    <w:p w:rsidR="00CD7F06" w:rsidRPr="00B9365C" w:rsidRDefault="00CD7F06" w:rsidP="004E0A50">
      <w:pPr>
        <w:pStyle w:val="MDPI23heading3"/>
        <w:rPr>
          <w:rFonts w:ascii="Arial" w:hAnsi="Arial" w:cs="Arial"/>
        </w:rPr>
      </w:pPr>
      <w:r w:rsidRPr="00B9365C">
        <w:rPr>
          <w:rFonts w:ascii="Arial" w:hAnsi="Arial" w:cs="Arial"/>
        </w:rPr>
        <w:t>Scheme 5</w:t>
      </w:r>
      <w:r w:rsidR="006F5571">
        <w:rPr>
          <w:rFonts w:ascii="Arial" w:hAnsi="Arial" w:cs="Arial"/>
        </w:rPr>
        <w:t>:</w:t>
      </w:r>
      <w:r w:rsidRPr="00B9365C">
        <w:rPr>
          <w:rFonts w:ascii="Arial" w:hAnsi="Arial" w:cs="Arial"/>
        </w:rPr>
        <w:t xml:space="preserve"> Mono BOC protection of </w:t>
      </w:r>
      <w:proofErr w:type="gramStart"/>
      <w:r w:rsidRPr="00B9365C">
        <w:rPr>
          <w:rFonts w:ascii="Arial" w:hAnsi="Arial" w:cs="Arial"/>
        </w:rPr>
        <w:t xml:space="preserve">diamines </w:t>
      </w:r>
      <w:r w:rsidR="00B9365C" w:rsidRPr="00B9365C">
        <w:rPr>
          <w:rFonts w:ascii="Arial" w:hAnsi="Arial" w:cs="Arial"/>
        </w:rPr>
        <w:t>.</w:t>
      </w:r>
      <w:proofErr w:type="gramEnd"/>
      <w:r w:rsidRPr="00B9365C">
        <w:rPr>
          <w:rFonts w:ascii="Arial" w:hAnsi="Arial" w:cs="Arial"/>
        </w:rPr>
        <w:t>……………………………………………………</w:t>
      </w:r>
      <w:r w:rsidR="00B9365C">
        <w:rPr>
          <w:rFonts w:ascii="Arial" w:hAnsi="Arial" w:cs="Arial"/>
        </w:rPr>
        <w:t>.</w:t>
      </w:r>
      <w:r w:rsidRPr="00B9365C">
        <w:rPr>
          <w:rFonts w:ascii="Arial" w:hAnsi="Arial" w:cs="Arial"/>
        </w:rPr>
        <w:t>...10</w:t>
      </w:r>
    </w:p>
    <w:p w:rsidR="00CD7F06" w:rsidRPr="00B9365C" w:rsidRDefault="00CD7F06" w:rsidP="004E0A50">
      <w:pPr>
        <w:pStyle w:val="MDPI23heading3"/>
        <w:rPr>
          <w:rFonts w:ascii="Arial" w:hAnsi="Arial" w:cs="Arial"/>
        </w:rPr>
      </w:pPr>
      <w:r w:rsidRPr="00B9365C">
        <w:rPr>
          <w:rFonts w:ascii="Arial" w:hAnsi="Arial" w:cs="Arial"/>
        </w:rPr>
        <w:t>Scheme</w:t>
      </w:r>
      <w:r w:rsidR="006F5571">
        <w:rPr>
          <w:rFonts w:ascii="Arial" w:hAnsi="Arial" w:cs="Arial"/>
        </w:rPr>
        <w:t xml:space="preserve"> </w:t>
      </w:r>
      <w:r w:rsidRPr="00B9365C">
        <w:rPr>
          <w:rFonts w:ascii="Arial" w:hAnsi="Arial" w:cs="Arial"/>
        </w:rPr>
        <w:t>6</w:t>
      </w:r>
      <w:r w:rsidR="006F5571">
        <w:rPr>
          <w:rFonts w:ascii="Arial" w:hAnsi="Arial" w:cs="Arial"/>
        </w:rPr>
        <w:t>:</w:t>
      </w:r>
      <w:r w:rsidRPr="00B9365C">
        <w:rPr>
          <w:rFonts w:ascii="Arial" w:hAnsi="Arial" w:cs="Arial"/>
        </w:rPr>
        <w:t xml:space="preserve"> Synthesis of BOC-PE</w:t>
      </w:r>
      <w:r w:rsidR="00786FD4">
        <w:rPr>
          <w:rFonts w:ascii="Arial" w:hAnsi="Arial" w:cs="Arial"/>
        </w:rPr>
        <w:t>G</w:t>
      </w:r>
      <w:r w:rsidRPr="00B9365C">
        <w:rPr>
          <w:rFonts w:ascii="Arial" w:hAnsi="Arial" w:cs="Arial"/>
        </w:rPr>
        <w:t>-Folate …………………………………………………………… 11</w:t>
      </w:r>
    </w:p>
    <w:p w:rsidR="00A746EA" w:rsidRPr="00B9365C" w:rsidRDefault="00CD7F06" w:rsidP="00E43839">
      <w:pPr>
        <w:pStyle w:val="MDPI23heading3"/>
        <w:rPr>
          <w:rFonts w:ascii="Arial" w:hAnsi="Arial" w:cs="Arial"/>
        </w:rPr>
      </w:pPr>
      <w:r w:rsidRPr="00B9365C">
        <w:rPr>
          <w:rFonts w:ascii="Arial" w:hAnsi="Arial" w:cs="Arial"/>
        </w:rPr>
        <w:t>Scheme</w:t>
      </w:r>
      <w:r w:rsidR="006F5571">
        <w:rPr>
          <w:rFonts w:ascii="Arial" w:hAnsi="Arial" w:cs="Arial"/>
        </w:rPr>
        <w:t xml:space="preserve"> </w:t>
      </w:r>
      <w:r w:rsidRPr="00B9365C">
        <w:rPr>
          <w:rFonts w:ascii="Arial" w:hAnsi="Arial" w:cs="Arial"/>
        </w:rPr>
        <w:t>7</w:t>
      </w:r>
      <w:r w:rsidR="006F5571">
        <w:rPr>
          <w:rFonts w:ascii="Arial" w:hAnsi="Arial" w:cs="Arial"/>
        </w:rPr>
        <w:t>:</w:t>
      </w:r>
      <w:r w:rsidRPr="00B9365C">
        <w:rPr>
          <w:rFonts w:ascii="Arial" w:hAnsi="Arial" w:cs="Arial"/>
        </w:rPr>
        <w:t xml:space="preserve"> BOC deprotection to isolate NH</w:t>
      </w:r>
      <w:r w:rsidRPr="00B9365C">
        <w:rPr>
          <w:rFonts w:ascii="Arial" w:hAnsi="Arial" w:cs="Arial"/>
          <w:vertAlign w:val="subscript"/>
        </w:rPr>
        <w:t>2</w:t>
      </w:r>
      <w:r w:rsidR="00B9365C" w:rsidRPr="00B9365C">
        <w:rPr>
          <w:rFonts w:ascii="Arial" w:hAnsi="Arial" w:cs="Arial"/>
        </w:rPr>
        <w:t>-PEG-Folate</w:t>
      </w:r>
      <w:r w:rsidRPr="00B9365C">
        <w:rPr>
          <w:rFonts w:ascii="Arial" w:hAnsi="Arial" w:cs="Arial"/>
        </w:rPr>
        <w:t xml:space="preserve"> …</w:t>
      </w:r>
      <w:r w:rsidR="00B9365C" w:rsidRPr="00B9365C">
        <w:rPr>
          <w:rFonts w:ascii="Arial" w:hAnsi="Arial" w:cs="Arial"/>
        </w:rPr>
        <w:t>.</w:t>
      </w:r>
      <w:r w:rsidRPr="00B9365C">
        <w:rPr>
          <w:rFonts w:ascii="Arial" w:hAnsi="Arial" w:cs="Arial"/>
        </w:rPr>
        <w:t>……………………………………… 11</w:t>
      </w:r>
    </w:p>
    <w:p w:rsidR="00B9365C" w:rsidRPr="00B9365C" w:rsidRDefault="00B9365C" w:rsidP="00E43839">
      <w:pPr>
        <w:pStyle w:val="MDPI23heading3"/>
        <w:rPr>
          <w:b/>
        </w:rPr>
      </w:pPr>
      <w:r w:rsidRPr="00B9365C">
        <w:rPr>
          <w:rFonts w:ascii="Arial" w:hAnsi="Arial" w:cs="Arial"/>
        </w:rPr>
        <w:t>Scheme</w:t>
      </w:r>
      <w:r w:rsidR="006F5571">
        <w:rPr>
          <w:rFonts w:ascii="Arial" w:hAnsi="Arial" w:cs="Arial"/>
        </w:rPr>
        <w:t xml:space="preserve"> </w:t>
      </w:r>
      <w:r w:rsidRPr="00B9365C">
        <w:rPr>
          <w:rFonts w:ascii="Arial" w:hAnsi="Arial" w:cs="Arial"/>
        </w:rPr>
        <w:t>8</w:t>
      </w:r>
      <w:r w:rsidR="006F5571">
        <w:rPr>
          <w:rFonts w:ascii="Arial" w:hAnsi="Arial" w:cs="Arial"/>
        </w:rPr>
        <w:t>:</w:t>
      </w:r>
      <w:r w:rsidRPr="00B9365C">
        <w:rPr>
          <w:rFonts w:ascii="Arial" w:hAnsi="Arial" w:cs="Arial"/>
        </w:rPr>
        <w:t xml:space="preserve"> Synthesis of Rhodamine B ethylene diamine</w:t>
      </w:r>
      <w:proofErr w:type="gramStart"/>
      <w:r w:rsidRPr="00B9365C">
        <w:rPr>
          <w:rFonts w:ascii="Arial" w:hAnsi="Arial" w:cs="Arial"/>
        </w:rPr>
        <w:t xml:space="preserve"> ..</w:t>
      </w:r>
      <w:proofErr w:type="gramEnd"/>
      <w:r w:rsidRPr="00B9365C">
        <w:rPr>
          <w:rFonts w:ascii="Arial" w:hAnsi="Arial" w:cs="Arial"/>
        </w:rPr>
        <w:t>………………………………………… 12</w:t>
      </w:r>
    </w:p>
    <w:p w:rsidR="000238EC" w:rsidRDefault="00E43839" w:rsidP="000238EC">
      <w:pPr>
        <w:pStyle w:val="MDPI23heading3"/>
        <w:keepNext/>
      </w:pPr>
      <w:r w:rsidRPr="00E41228">
        <w:lastRenderedPageBreak/>
        <w:t xml:space="preserve"> </w:t>
      </w:r>
    </w:p>
    <w:p w:rsidR="000238EC" w:rsidRDefault="00E15CEA" w:rsidP="000238EC">
      <w:pPr>
        <w:pStyle w:val="MDPI23heading3"/>
        <w:keepNext/>
      </w:pPr>
      <w:r>
        <w:rPr>
          <w:noProof/>
          <w:snapToGrid/>
          <w:lang w:val="en-GB" w:eastAsia="en-GB" w:bidi="ar-SA"/>
        </w:rPr>
        <w:drawing>
          <wp:inline distT="0" distB="0" distL="0" distR="0">
            <wp:extent cx="5731510" cy="400367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BP5050 SUPP.tiff"/>
                    <pic:cNvPicPr/>
                  </pic:nvPicPr>
                  <pic:blipFill>
                    <a:blip r:embed="rId9">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rsidR="00A746EA" w:rsidRDefault="008D1FBA" w:rsidP="000238EC">
      <w:pPr>
        <w:pStyle w:val="Caption"/>
      </w:pPr>
      <w:bookmarkStart w:id="0" w:name="_Toc1223322"/>
      <w:bookmarkStart w:id="1" w:name="_Toc2010043"/>
      <w:r>
        <w:t>Figure S</w:t>
      </w:r>
      <w:r w:rsidR="005E026C">
        <w:rPr>
          <w:noProof/>
        </w:rPr>
        <w:t>1</w:t>
      </w:r>
      <w:r w:rsidR="00E87BE4">
        <w:rPr>
          <w:noProof/>
        </w:rPr>
        <w:t>:</w:t>
      </w:r>
      <w:r>
        <w:rPr>
          <w:noProof/>
        </w:rPr>
        <w:t xml:space="preserve"> </w:t>
      </w:r>
      <w:r w:rsidR="000238EC">
        <w:rPr>
          <w:vertAlign w:val="superscript"/>
        </w:rPr>
        <w:t>1</w:t>
      </w:r>
      <w:r w:rsidR="000238EC">
        <w:t>H NMR of synthesised HBP5050</w:t>
      </w:r>
      <w:bookmarkEnd w:id="0"/>
      <w:bookmarkEnd w:id="1"/>
    </w:p>
    <w:p w:rsidR="00A746EA" w:rsidRDefault="00A746EA" w:rsidP="00E43839">
      <w:pPr>
        <w:pStyle w:val="MDPI23heading3"/>
      </w:pPr>
    </w:p>
    <w:p w:rsidR="000238EC" w:rsidRDefault="00E15CEA" w:rsidP="000238EC">
      <w:pPr>
        <w:pStyle w:val="MDPI23heading3"/>
        <w:keepNext/>
      </w:pPr>
      <w:r>
        <w:rPr>
          <w:noProof/>
          <w:snapToGrid/>
          <w:lang w:val="en-GB" w:eastAsia="en-GB" w:bidi="ar-SA"/>
        </w:rPr>
        <w:lastRenderedPageBreak/>
        <w:drawing>
          <wp:inline distT="0" distB="0" distL="0" distR="0">
            <wp:extent cx="5731510" cy="400367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BP4060 Supp.tiff"/>
                    <pic:cNvPicPr/>
                  </pic:nvPicPr>
                  <pic:blipFill>
                    <a:blip r:embed="rId10">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rsidR="00A746EA" w:rsidRDefault="008D1FBA" w:rsidP="000238EC">
      <w:pPr>
        <w:pStyle w:val="Caption"/>
      </w:pPr>
      <w:bookmarkStart w:id="2" w:name="_Toc1223323"/>
      <w:bookmarkStart w:id="3" w:name="_Toc2010044"/>
      <w:r>
        <w:t>Figure S</w:t>
      </w:r>
      <w:r w:rsidR="005E026C">
        <w:rPr>
          <w:noProof/>
        </w:rPr>
        <w:t>2</w:t>
      </w:r>
      <w:r w:rsidR="00E87BE4">
        <w:rPr>
          <w:noProof/>
        </w:rPr>
        <w:t>:</w:t>
      </w:r>
      <w:r>
        <w:rPr>
          <w:noProof/>
        </w:rPr>
        <w:t xml:space="preserve"> </w:t>
      </w:r>
      <w:r>
        <w:rPr>
          <w:vertAlign w:val="superscript"/>
        </w:rPr>
        <w:t>1</w:t>
      </w:r>
      <w:r w:rsidR="000238EC" w:rsidRPr="008B6F69">
        <w:t>HNMR</w:t>
      </w:r>
      <w:r w:rsidR="004B57D7">
        <w:t xml:space="preserve"> of synthesized </w:t>
      </w:r>
      <w:r w:rsidR="000238EC" w:rsidRPr="008B6F69">
        <w:t>HBP4060</w:t>
      </w:r>
      <w:bookmarkEnd w:id="2"/>
      <w:bookmarkEnd w:id="3"/>
    </w:p>
    <w:p w:rsidR="000238EC" w:rsidRDefault="008963ED" w:rsidP="000238EC">
      <w:pPr>
        <w:pStyle w:val="MDPI23heading3"/>
        <w:keepNext/>
      </w:pPr>
      <w:r>
        <w:rPr>
          <w:noProof/>
          <w:snapToGrid/>
          <w:lang w:val="en-GB" w:eastAsia="en-GB" w:bidi="ar-SA"/>
        </w:rPr>
        <w:drawing>
          <wp:inline distT="0" distB="0" distL="0" distR="0">
            <wp:extent cx="5731510" cy="40036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BP3070 SUPP.tiff"/>
                    <pic:cNvPicPr/>
                  </pic:nvPicPr>
                  <pic:blipFill>
                    <a:blip r:embed="rId11">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rsidR="00A746EA" w:rsidRDefault="008D1FBA" w:rsidP="000238EC">
      <w:pPr>
        <w:pStyle w:val="Caption"/>
      </w:pPr>
      <w:bookmarkStart w:id="4" w:name="_Toc1223324"/>
      <w:bookmarkStart w:id="5" w:name="_Toc2010045"/>
      <w:r>
        <w:t>Figure S</w:t>
      </w:r>
      <w:r w:rsidR="005E026C">
        <w:rPr>
          <w:noProof/>
        </w:rPr>
        <w:t>3</w:t>
      </w:r>
      <w:r w:rsidR="00E87BE4">
        <w:rPr>
          <w:noProof/>
        </w:rPr>
        <w:t>:</w:t>
      </w:r>
      <w:r>
        <w:rPr>
          <w:noProof/>
        </w:rPr>
        <w:t xml:space="preserve"> </w:t>
      </w:r>
      <w:r>
        <w:rPr>
          <w:vertAlign w:val="superscript"/>
        </w:rPr>
        <w:t>1</w:t>
      </w:r>
      <w:r w:rsidR="000238EC" w:rsidRPr="00C57C07">
        <w:t>HNMR of synthesized HBP3070</w:t>
      </w:r>
      <w:bookmarkEnd w:id="4"/>
      <w:bookmarkEnd w:id="5"/>
    </w:p>
    <w:p w:rsidR="000238EC" w:rsidRDefault="00695E7F" w:rsidP="000238EC">
      <w:pPr>
        <w:pStyle w:val="MDPI23heading3"/>
        <w:keepNext/>
      </w:pPr>
      <w:r>
        <w:rPr>
          <w:rFonts w:ascii="Arial" w:hAnsi="Arial" w:cs="Arial"/>
          <w:noProof/>
          <w:szCs w:val="20"/>
          <w:lang w:val="en-GB" w:eastAsia="en-GB" w:bidi="ar-SA"/>
        </w:rPr>
        <w:lastRenderedPageBreak/>
        <w:drawing>
          <wp:inline distT="0" distB="0" distL="0" distR="0" wp14:anchorId="327E8AF3" wp14:editId="3BA55928">
            <wp:extent cx="5731510" cy="4298315"/>
            <wp:effectExtent l="0" t="0" r="254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p>
    <w:p w:rsidR="007467AB" w:rsidRDefault="008D1FBA" w:rsidP="000238EC">
      <w:pPr>
        <w:pStyle w:val="Caption"/>
      </w:pPr>
      <w:bookmarkStart w:id="6" w:name="_Toc1223326"/>
      <w:bookmarkStart w:id="7" w:name="_Toc2010047"/>
      <w:r>
        <w:t>Figure S</w:t>
      </w:r>
      <w:r w:rsidR="005E026C">
        <w:rPr>
          <w:noProof/>
        </w:rPr>
        <w:t>4</w:t>
      </w:r>
      <w:r w:rsidR="00E87BE4">
        <w:rPr>
          <w:noProof/>
        </w:rPr>
        <w:t>:</w:t>
      </w:r>
      <w:r>
        <w:rPr>
          <w:noProof/>
        </w:rPr>
        <w:t xml:space="preserve"> </w:t>
      </w:r>
      <w:r w:rsidR="000238EC">
        <w:t>PCS peak output as a function of intensity for HBP4060 in differing pH media</w:t>
      </w:r>
      <w:bookmarkEnd w:id="6"/>
      <w:bookmarkEnd w:id="7"/>
    </w:p>
    <w:p w:rsidR="00A746EA" w:rsidRDefault="00A746EA" w:rsidP="00A746EA">
      <w:pPr>
        <w:pStyle w:val="MDPI41tablecaption"/>
      </w:pPr>
    </w:p>
    <w:tbl>
      <w:tblPr>
        <w:tblStyle w:val="TableGrid"/>
        <w:tblW w:w="0" w:type="auto"/>
        <w:tblLook w:val="04A0" w:firstRow="1" w:lastRow="0" w:firstColumn="1" w:lastColumn="0" w:noHBand="0" w:noVBand="1"/>
      </w:tblPr>
      <w:tblGrid>
        <w:gridCol w:w="3005"/>
        <w:gridCol w:w="3005"/>
        <w:gridCol w:w="3006"/>
      </w:tblGrid>
      <w:tr w:rsidR="00695E7F" w:rsidTr="00695E7F">
        <w:tc>
          <w:tcPr>
            <w:tcW w:w="3005" w:type="dxa"/>
          </w:tcPr>
          <w:p w:rsidR="00695E7F" w:rsidRDefault="00695E7F" w:rsidP="00695E7F">
            <w:pPr>
              <w:rPr>
                <w:b/>
              </w:rPr>
            </w:pPr>
            <w:r>
              <w:rPr>
                <w:b/>
              </w:rPr>
              <w:t xml:space="preserve">Peak </w:t>
            </w:r>
          </w:p>
        </w:tc>
        <w:tc>
          <w:tcPr>
            <w:tcW w:w="3005" w:type="dxa"/>
          </w:tcPr>
          <w:p w:rsidR="00695E7F" w:rsidRDefault="00695E7F" w:rsidP="00695E7F">
            <w:pPr>
              <w:rPr>
                <w:b/>
              </w:rPr>
            </w:pPr>
            <w:r>
              <w:rPr>
                <w:b/>
              </w:rPr>
              <w:t>pH</w:t>
            </w:r>
          </w:p>
        </w:tc>
        <w:tc>
          <w:tcPr>
            <w:tcW w:w="3006" w:type="dxa"/>
          </w:tcPr>
          <w:p w:rsidR="00695E7F" w:rsidRDefault="00695E7F" w:rsidP="00695E7F">
            <w:pPr>
              <w:rPr>
                <w:b/>
              </w:rPr>
            </w:pPr>
            <w:r>
              <w:rPr>
                <w:b/>
              </w:rPr>
              <w:t>Particle size (mean)</w:t>
            </w:r>
          </w:p>
        </w:tc>
      </w:tr>
      <w:tr w:rsidR="00695E7F" w:rsidTr="00695E7F">
        <w:tc>
          <w:tcPr>
            <w:tcW w:w="3005" w:type="dxa"/>
          </w:tcPr>
          <w:p w:rsidR="00695E7F" w:rsidRDefault="00695E7F" w:rsidP="00695E7F">
            <w:pPr>
              <w:rPr>
                <w:b/>
              </w:rPr>
            </w:pPr>
            <w:r>
              <w:rPr>
                <w:b/>
              </w:rPr>
              <w:t>Purple</w:t>
            </w:r>
          </w:p>
        </w:tc>
        <w:tc>
          <w:tcPr>
            <w:tcW w:w="3005" w:type="dxa"/>
          </w:tcPr>
          <w:p w:rsidR="00695E7F" w:rsidRDefault="00695E7F" w:rsidP="00695E7F">
            <w:pPr>
              <w:rPr>
                <w:b/>
              </w:rPr>
            </w:pPr>
            <w:r>
              <w:rPr>
                <w:b/>
              </w:rPr>
              <w:t>Dulbecco PBS</w:t>
            </w:r>
          </w:p>
        </w:tc>
        <w:tc>
          <w:tcPr>
            <w:tcW w:w="3006" w:type="dxa"/>
          </w:tcPr>
          <w:p w:rsidR="00695E7F" w:rsidRDefault="00695E7F" w:rsidP="00695E7F">
            <w:pPr>
              <w:rPr>
                <w:b/>
              </w:rPr>
            </w:pPr>
            <w:r>
              <w:rPr>
                <w:b/>
              </w:rPr>
              <w:t>109</w:t>
            </w:r>
            <w:r w:rsidR="00461740">
              <w:rPr>
                <w:b/>
              </w:rPr>
              <w:t>.0</w:t>
            </w:r>
            <w:r>
              <w:rPr>
                <w:b/>
              </w:rPr>
              <w:t>nm</w:t>
            </w:r>
          </w:p>
        </w:tc>
      </w:tr>
      <w:tr w:rsidR="00695E7F" w:rsidTr="00695E7F">
        <w:tc>
          <w:tcPr>
            <w:tcW w:w="3005" w:type="dxa"/>
          </w:tcPr>
          <w:p w:rsidR="00695E7F" w:rsidRDefault="00695E7F" w:rsidP="00695E7F">
            <w:pPr>
              <w:rPr>
                <w:b/>
              </w:rPr>
            </w:pPr>
            <w:r>
              <w:rPr>
                <w:b/>
              </w:rPr>
              <w:t>Red</w:t>
            </w:r>
          </w:p>
        </w:tc>
        <w:tc>
          <w:tcPr>
            <w:tcW w:w="3005" w:type="dxa"/>
          </w:tcPr>
          <w:p w:rsidR="00695E7F" w:rsidRDefault="00695E7F" w:rsidP="00695E7F">
            <w:pPr>
              <w:rPr>
                <w:b/>
              </w:rPr>
            </w:pPr>
            <w:r>
              <w:rPr>
                <w:b/>
              </w:rPr>
              <w:t>7.4</w:t>
            </w:r>
          </w:p>
        </w:tc>
        <w:tc>
          <w:tcPr>
            <w:tcW w:w="3006" w:type="dxa"/>
          </w:tcPr>
          <w:p w:rsidR="00695E7F" w:rsidRDefault="00695E7F" w:rsidP="00695E7F">
            <w:pPr>
              <w:rPr>
                <w:b/>
              </w:rPr>
            </w:pPr>
            <w:r>
              <w:rPr>
                <w:b/>
              </w:rPr>
              <w:t>100.4nm</w:t>
            </w:r>
          </w:p>
        </w:tc>
      </w:tr>
      <w:tr w:rsidR="00695E7F" w:rsidTr="00695E7F">
        <w:tc>
          <w:tcPr>
            <w:tcW w:w="3005" w:type="dxa"/>
          </w:tcPr>
          <w:p w:rsidR="00695E7F" w:rsidRDefault="00695E7F" w:rsidP="00695E7F">
            <w:pPr>
              <w:rPr>
                <w:b/>
              </w:rPr>
            </w:pPr>
            <w:r>
              <w:rPr>
                <w:b/>
              </w:rPr>
              <w:t>Green</w:t>
            </w:r>
          </w:p>
        </w:tc>
        <w:tc>
          <w:tcPr>
            <w:tcW w:w="3005" w:type="dxa"/>
          </w:tcPr>
          <w:p w:rsidR="00695E7F" w:rsidRDefault="00695E7F" w:rsidP="00695E7F">
            <w:pPr>
              <w:rPr>
                <w:b/>
              </w:rPr>
            </w:pPr>
            <w:r>
              <w:rPr>
                <w:b/>
              </w:rPr>
              <w:t>6.8</w:t>
            </w:r>
          </w:p>
        </w:tc>
        <w:tc>
          <w:tcPr>
            <w:tcW w:w="3006" w:type="dxa"/>
          </w:tcPr>
          <w:p w:rsidR="00695E7F" w:rsidRDefault="00695E7F" w:rsidP="00695E7F">
            <w:pPr>
              <w:rPr>
                <w:b/>
              </w:rPr>
            </w:pPr>
            <w:r>
              <w:rPr>
                <w:b/>
              </w:rPr>
              <w:t>74.8nm</w:t>
            </w:r>
          </w:p>
        </w:tc>
      </w:tr>
      <w:tr w:rsidR="00695E7F" w:rsidTr="00695E7F">
        <w:tc>
          <w:tcPr>
            <w:tcW w:w="3005" w:type="dxa"/>
          </w:tcPr>
          <w:p w:rsidR="00695E7F" w:rsidRDefault="00695E7F" w:rsidP="00695E7F">
            <w:pPr>
              <w:rPr>
                <w:b/>
              </w:rPr>
            </w:pPr>
            <w:r>
              <w:rPr>
                <w:b/>
              </w:rPr>
              <w:t xml:space="preserve">Blue </w:t>
            </w:r>
          </w:p>
        </w:tc>
        <w:tc>
          <w:tcPr>
            <w:tcW w:w="3005" w:type="dxa"/>
          </w:tcPr>
          <w:p w:rsidR="00695E7F" w:rsidRDefault="00695E7F" w:rsidP="00695E7F">
            <w:pPr>
              <w:rPr>
                <w:b/>
              </w:rPr>
            </w:pPr>
            <w:r>
              <w:rPr>
                <w:b/>
              </w:rPr>
              <w:t>5.4</w:t>
            </w:r>
          </w:p>
        </w:tc>
        <w:tc>
          <w:tcPr>
            <w:tcW w:w="3006" w:type="dxa"/>
          </w:tcPr>
          <w:p w:rsidR="00695E7F" w:rsidRDefault="00695E7F" w:rsidP="000238EC">
            <w:pPr>
              <w:keepNext/>
              <w:rPr>
                <w:b/>
              </w:rPr>
            </w:pPr>
            <w:r>
              <w:rPr>
                <w:b/>
              </w:rPr>
              <w:t>396.5nm</w:t>
            </w:r>
          </w:p>
        </w:tc>
      </w:tr>
    </w:tbl>
    <w:p w:rsidR="0066631D" w:rsidRDefault="008D1FBA" w:rsidP="005E026C">
      <w:pPr>
        <w:pStyle w:val="Caption"/>
      </w:pPr>
      <w:bookmarkStart w:id="8" w:name="_Toc1223349"/>
      <w:r>
        <w:t>Table S</w:t>
      </w:r>
      <w:r w:rsidR="00461740">
        <w:t>1</w:t>
      </w:r>
      <w:r w:rsidR="00E87BE4">
        <w:t>:</w:t>
      </w:r>
      <w:r w:rsidR="000C311A">
        <w:t xml:space="preserve"> Summariz</w:t>
      </w:r>
      <w:r w:rsidR="000238EC">
        <w:t>ation of Figure</w:t>
      </w:r>
      <w:r>
        <w:t xml:space="preserve"> </w:t>
      </w:r>
      <w:r w:rsidR="000238EC">
        <w:t>S</w:t>
      </w:r>
      <w:bookmarkEnd w:id="8"/>
      <w:r w:rsidR="005E026C">
        <w:t>4</w:t>
      </w:r>
    </w:p>
    <w:p w:rsidR="000238EC" w:rsidRDefault="00695E7F" w:rsidP="000238EC">
      <w:pPr>
        <w:pStyle w:val="MDPI23heading3"/>
        <w:keepNext/>
      </w:pPr>
      <w:r>
        <w:rPr>
          <w:rFonts w:ascii="Arial" w:hAnsi="Arial" w:cs="Arial"/>
          <w:noProof/>
          <w:szCs w:val="20"/>
          <w:lang w:val="en-GB" w:eastAsia="en-GB" w:bidi="ar-SA"/>
        </w:rPr>
        <w:lastRenderedPageBreak/>
        <w:drawing>
          <wp:inline distT="0" distB="0" distL="0" distR="0" wp14:anchorId="35C17F6E" wp14:editId="5B426564">
            <wp:extent cx="5731510" cy="427672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276725"/>
                    </a:xfrm>
                    <a:prstGeom prst="rect">
                      <a:avLst/>
                    </a:prstGeom>
                    <a:noFill/>
                    <a:ln>
                      <a:noFill/>
                    </a:ln>
                  </pic:spPr>
                </pic:pic>
              </a:graphicData>
            </a:graphic>
          </wp:inline>
        </w:drawing>
      </w:r>
    </w:p>
    <w:p w:rsidR="00695E7F" w:rsidRDefault="008D1FBA" w:rsidP="000238EC">
      <w:pPr>
        <w:pStyle w:val="Caption"/>
      </w:pPr>
      <w:bookmarkStart w:id="9" w:name="_Toc1223327"/>
      <w:bookmarkStart w:id="10" w:name="_Toc2010048"/>
      <w:r>
        <w:t>Figure S</w:t>
      </w:r>
      <w:r w:rsidR="005E026C">
        <w:rPr>
          <w:noProof/>
        </w:rPr>
        <w:t>5</w:t>
      </w:r>
      <w:r w:rsidR="00461740">
        <w:rPr>
          <w:noProof/>
        </w:rPr>
        <w:t>:</w:t>
      </w:r>
      <w:r w:rsidR="000238EC">
        <w:t xml:space="preserve"> PCS output for HBP4060</w:t>
      </w:r>
      <w:r w:rsidR="000238EC">
        <w:rPr>
          <w:vertAlign w:val="subscript"/>
        </w:rPr>
        <w:t>pegf</w:t>
      </w:r>
      <w:r w:rsidR="000238EC">
        <w:rPr>
          <w:vertAlign w:val="subscript"/>
        </w:rPr>
        <w:softHyphen/>
        <w:t xml:space="preserve"> </w:t>
      </w:r>
      <w:r w:rsidR="000238EC">
        <w:t>as a function of intensity</w:t>
      </w:r>
      <w:bookmarkEnd w:id="9"/>
      <w:bookmarkEnd w:id="10"/>
    </w:p>
    <w:p w:rsidR="00695E7F" w:rsidRDefault="00695E7F" w:rsidP="00A746EA">
      <w:pPr>
        <w:pStyle w:val="MDPI41tablecaption"/>
      </w:pPr>
    </w:p>
    <w:tbl>
      <w:tblPr>
        <w:tblStyle w:val="TableGrid"/>
        <w:tblW w:w="0" w:type="auto"/>
        <w:tblLook w:val="04A0" w:firstRow="1" w:lastRow="0" w:firstColumn="1" w:lastColumn="0" w:noHBand="0" w:noVBand="1"/>
      </w:tblPr>
      <w:tblGrid>
        <w:gridCol w:w="3005"/>
        <w:gridCol w:w="3005"/>
        <w:gridCol w:w="3006"/>
      </w:tblGrid>
      <w:tr w:rsidR="00695E7F" w:rsidTr="00695E7F">
        <w:tc>
          <w:tcPr>
            <w:tcW w:w="3005" w:type="dxa"/>
          </w:tcPr>
          <w:p w:rsidR="00695E7F" w:rsidRDefault="00695E7F" w:rsidP="00695E7F">
            <w:pPr>
              <w:rPr>
                <w:b/>
              </w:rPr>
            </w:pPr>
            <w:r>
              <w:rPr>
                <w:b/>
              </w:rPr>
              <w:t>Peak</w:t>
            </w:r>
          </w:p>
        </w:tc>
        <w:tc>
          <w:tcPr>
            <w:tcW w:w="3005" w:type="dxa"/>
          </w:tcPr>
          <w:p w:rsidR="00695E7F" w:rsidRDefault="00695E7F" w:rsidP="00695E7F">
            <w:pPr>
              <w:rPr>
                <w:b/>
              </w:rPr>
            </w:pPr>
            <w:r>
              <w:rPr>
                <w:b/>
              </w:rPr>
              <w:t>pH</w:t>
            </w:r>
          </w:p>
        </w:tc>
        <w:tc>
          <w:tcPr>
            <w:tcW w:w="3006" w:type="dxa"/>
          </w:tcPr>
          <w:p w:rsidR="00695E7F" w:rsidRDefault="00695E7F" w:rsidP="00695E7F">
            <w:pPr>
              <w:rPr>
                <w:b/>
              </w:rPr>
            </w:pPr>
            <w:r>
              <w:rPr>
                <w:b/>
              </w:rPr>
              <w:t>Particle size (mean)</w:t>
            </w:r>
          </w:p>
        </w:tc>
      </w:tr>
      <w:tr w:rsidR="00695E7F" w:rsidTr="00695E7F">
        <w:tc>
          <w:tcPr>
            <w:tcW w:w="3005" w:type="dxa"/>
          </w:tcPr>
          <w:p w:rsidR="00695E7F" w:rsidRDefault="00695E7F" w:rsidP="00695E7F">
            <w:pPr>
              <w:rPr>
                <w:b/>
              </w:rPr>
            </w:pPr>
            <w:r>
              <w:rPr>
                <w:b/>
              </w:rPr>
              <w:t>Red</w:t>
            </w:r>
          </w:p>
        </w:tc>
        <w:tc>
          <w:tcPr>
            <w:tcW w:w="3005" w:type="dxa"/>
          </w:tcPr>
          <w:p w:rsidR="00695E7F" w:rsidRDefault="00695E7F" w:rsidP="00695E7F">
            <w:pPr>
              <w:rPr>
                <w:b/>
              </w:rPr>
            </w:pPr>
            <w:r>
              <w:rPr>
                <w:b/>
              </w:rPr>
              <w:t>Dulbecco PBS</w:t>
            </w:r>
          </w:p>
        </w:tc>
        <w:tc>
          <w:tcPr>
            <w:tcW w:w="3006" w:type="dxa"/>
          </w:tcPr>
          <w:p w:rsidR="00695E7F" w:rsidRDefault="00695E7F" w:rsidP="00695E7F">
            <w:pPr>
              <w:rPr>
                <w:b/>
              </w:rPr>
            </w:pPr>
            <w:r>
              <w:rPr>
                <w:b/>
              </w:rPr>
              <w:t>1177.6nm</w:t>
            </w:r>
          </w:p>
        </w:tc>
      </w:tr>
      <w:tr w:rsidR="00695E7F" w:rsidTr="00695E7F">
        <w:tc>
          <w:tcPr>
            <w:tcW w:w="3005" w:type="dxa"/>
          </w:tcPr>
          <w:p w:rsidR="00695E7F" w:rsidRDefault="00695E7F" w:rsidP="00695E7F">
            <w:pPr>
              <w:rPr>
                <w:b/>
              </w:rPr>
            </w:pPr>
            <w:r>
              <w:rPr>
                <w:b/>
              </w:rPr>
              <w:t>Blue</w:t>
            </w:r>
          </w:p>
        </w:tc>
        <w:tc>
          <w:tcPr>
            <w:tcW w:w="3005" w:type="dxa"/>
          </w:tcPr>
          <w:p w:rsidR="00695E7F" w:rsidRDefault="00695E7F" w:rsidP="00695E7F">
            <w:pPr>
              <w:rPr>
                <w:b/>
              </w:rPr>
            </w:pPr>
            <w:r>
              <w:rPr>
                <w:b/>
              </w:rPr>
              <w:t>7.4</w:t>
            </w:r>
          </w:p>
        </w:tc>
        <w:tc>
          <w:tcPr>
            <w:tcW w:w="3006" w:type="dxa"/>
          </w:tcPr>
          <w:p w:rsidR="00695E7F" w:rsidRDefault="00695E7F" w:rsidP="00695E7F">
            <w:pPr>
              <w:rPr>
                <w:b/>
              </w:rPr>
            </w:pPr>
            <w:r>
              <w:rPr>
                <w:b/>
              </w:rPr>
              <w:t>882.4nm</w:t>
            </w:r>
          </w:p>
        </w:tc>
      </w:tr>
      <w:tr w:rsidR="00695E7F" w:rsidTr="00695E7F">
        <w:tc>
          <w:tcPr>
            <w:tcW w:w="3005" w:type="dxa"/>
          </w:tcPr>
          <w:p w:rsidR="00695E7F" w:rsidRDefault="00695E7F" w:rsidP="00695E7F">
            <w:pPr>
              <w:rPr>
                <w:b/>
              </w:rPr>
            </w:pPr>
            <w:r>
              <w:rPr>
                <w:b/>
              </w:rPr>
              <w:t>Green</w:t>
            </w:r>
          </w:p>
        </w:tc>
        <w:tc>
          <w:tcPr>
            <w:tcW w:w="3005" w:type="dxa"/>
          </w:tcPr>
          <w:p w:rsidR="00695E7F" w:rsidRDefault="00695E7F" w:rsidP="00695E7F">
            <w:pPr>
              <w:rPr>
                <w:b/>
              </w:rPr>
            </w:pPr>
            <w:r>
              <w:rPr>
                <w:b/>
              </w:rPr>
              <w:t>6.8</w:t>
            </w:r>
          </w:p>
        </w:tc>
        <w:tc>
          <w:tcPr>
            <w:tcW w:w="3006" w:type="dxa"/>
          </w:tcPr>
          <w:p w:rsidR="00695E7F" w:rsidRDefault="00695E7F" w:rsidP="00695E7F">
            <w:pPr>
              <w:rPr>
                <w:b/>
              </w:rPr>
            </w:pPr>
            <w:r>
              <w:rPr>
                <w:b/>
              </w:rPr>
              <w:t>1194.5nm</w:t>
            </w:r>
          </w:p>
        </w:tc>
      </w:tr>
      <w:tr w:rsidR="00695E7F" w:rsidTr="00695E7F">
        <w:tc>
          <w:tcPr>
            <w:tcW w:w="3005" w:type="dxa"/>
          </w:tcPr>
          <w:p w:rsidR="00695E7F" w:rsidRDefault="00695E7F" w:rsidP="00695E7F">
            <w:pPr>
              <w:rPr>
                <w:b/>
              </w:rPr>
            </w:pPr>
            <w:r>
              <w:rPr>
                <w:b/>
              </w:rPr>
              <w:t>Purple</w:t>
            </w:r>
          </w:p>
        </w:tc>
        <w:tc>
          <w:tcPr>
            <w:tcW w:w="3005" w:type="dxa"/>
          </w:tcPr>
          <w:p w:rsidR="00695E7F" w:rsidRDefault="00695E7F" w:rsidP="00695E7F">
            <w:pPr>
              <w:rPr>
                <w:b/>
              </w:rPr>
            </w:pPr>
            <w:r>
              <w:rPr>
                <w:b/>
              </w:rPr>
              <w:t>5.4</w:t>
            </w:r>
          </w:p>
        </w:tc>
        <w:tc>
          <w:tcPr>
            <w:tcW w:w="3006" w:type="dxa"/>
          </w:tcPr>
          <w:p w:rsidR="00695E7F" w:rsidRDefault="00695E7F" w:rsidP="000238EC">
            <w:pPr>
              <w:keepNext/>
              <w:rPr>
                <w:b/>
              </w:rPr>
            </w:pPr>
            <w:r>
              <w:rPr>
                <w:b/>
              </w:rPr>
              <w:t>1160.1nm</w:t>
            </w:r>
          </w:p>
        </w:tc>
      </w:tr>
    </w:tbl>
    <w:p w:rsidR="007467AB" w:rsidRPr="00E41228" w:rsidRDefault="008D1FBA" w:rsidP="005E026C">
      <w:pPr>
        <w:pStyle w:val="Caption"/>
      </w:pPr>
      <w:bookmarkStart w:id="11" w:name="_Toc1223350"/>
      <w:r>
        <w:t>Table S</w:t>
      </w:r>
      <w:r w:rsidR="00783981">
        <w:rPr>
          <w:noProof/>
        </w:rPr>
        <w:fldChar w:fldCharType="begin"/>
      </w:r>
      <w:r w:rsidR="00783981">
        <w:rPr>
          <w:noProof/>
        </w:rPr>
        <w:instrText xml:space="preserve"> SEQ Table_S. \* ARABIC </w:instrText>
      </w:r>
      <w:r w:rsidR="00783981">
        <w:rPr>
          <w:noProof/>
        </w:rPr>
        <w:fldChar w:fldCharType="separate"/>
      </w:r>
      <w:r w:rsidR="000238EC">
        <w:rPr>
          <w:noProof/>
        </w:rPr>
        <w:t>2</w:t>
      </w:r>
      <w:r w:rsidR="00783981">
        <w:rPr>
          <w:noProof/>
        </w:rPr>
        <w:fldChar w:fldCharType="end"/>
      </w:r>
      <w:r w:rsidR="00461740">
        <w:rPr>
          <w:noProof/>
        </w:rPr>
        <w:t>:</w:t>
      </w:r>
      <w:r>
        <w:rPr>
          <w:noProof/>
        </w:rPr>
        <w:t xml:space="preserve"> </w:t>
      </w:r>
      <w:r w:rsidR="000C311A">
        <w:t>Summariz</w:t>
      </w:r>
      <w:r w:rsidR="000238EC">
        <w:t>ation of figure S</w:t>
      </w:r>
      <w:bookmarkEnd w:id="11"/>
      <w:r w:rsidR="005E026C">
        <w:t>5</w:t>
      </w:r>
    </w:p>
    <w:p w:rsidR="00175BF5" w:rsidRDefault="004B7CF7" w:rsidP="00175BF5">
      <w:pPr>
        <w:pStyle w:val="MDPI23heading3"/>
        <w:keepNext/>
      </w:pPr>
      <w:r>
        <w:rPr>
          <w:noProof/>
          <w:lang w:val="en-GB" w:eastAsia="en-GB" w:bidi="ar-SA"/>
        </w:rPr>
        <w:lastRenderedPageBreak/>
        <w:drawing>
          <wp:inline distT="0" distB="0" distL="0" distR="0" wp14:anchorId="4E1E14D8" wp14:editId="7312934F">
            <wp:extent cx="5731099" cy="2838450"/>
            <wp:effectExtent l="0" t="0" r="3175" b="0"/>
            <wp:docPr id="19" name="图片 2" descr="C:\Users\wx\AppData\Local\Microsoft\Windows\INetCache\Content.Word\CB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x\AppData\Local\Microsoft\Windows\INetCache\Content.Word\CB019.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23785"/>
                    <a:stretch/>
                  </pic:blipFill>
                  <pic:spPr bwMode="auto">
                    <a:xfrm>
                      <a:off x="0" y="0"/>
                      <a:ext cx="5731510" cy="2838653"/>
                    </a:xfrm>
                    <a:prstGeom prst="rect">
                      <a:avLst/>
                    </a:prstGeom>
                    <a:noFill/>
                    <a:ln>
                      <a:noFill/>
                    </a:ln>
                    <a:extLst>
                      <a:ext uri="{53640926-AAD7-44D8-BBD7-CCE9431645EC}">
                        <a14:shadowObscured xmlns:a14="http://schemas.microsoft.com/office/drawing/2010/main"/>
                      </a:ext>
                    </a:extLst>
                  </pic:spPr>
                </pic:pic>
              </a:graphicData>
            </a:graphic>
          </wp:inline>
        </w:drawing>
      </w:r>
    </w:p>
    <w:p w:rsidR="003B56FB" w:rsidRDefault="008D1FBA" w:rsidP="00175BF5">
      <w:pPr>
        <w:pStyle w:val="Caption"/>
      </w:pPr>
      <w:bookmarkStart w:id="12" w:name="_Toc2010059"/>
      <w:r>
        <w:t>Figure S</w:t>
      </w:r>
      <w:r w:rsidR="005E026C">
        <w:t>6</w:t>
      </w:r>
      <w:r w:rsidR="00461740">
        <w:t>:</w:t>
      </w:r>
      <w:r>
        <w:t xml:space="preserve"> </w:t>
      </w:r>
      <w:r w:rsidR="00175BF5">
        <w:t>SEC Trace</w:t>
      </w:r>
      <w:r w:rsidR="008B4E3B">
        <w:t>s</w:t>
      </w:r>
      <w:r w:rsidR="00175BF5">
        <w:t xml:space="preserve"> for HBPs HBP3070 (Green) HBP4060 (Blue) HBP5050 (Red)</w:t>
      </w:r>
      <w:bookmarkEnd w:id="12"/>
    </w:p>
    <w:p w:rsidR="00506E00" w:rsidRPr="00506E00" w:rsidRDefault="00506E00" w:rsidP="00506E00"/>
    <w:p w:rsidR="00175BF5" w:rsidRDefault="00175BF5" w:rsidP="00175BF5">
      <w:pPr>
        <w:keepNext/>
      </w:pPr>
    </w:p>
    <w:p w:rsidR="002F6523" w:rsidRDefault="00175BF5" w:rsidP="002F6523">
      <w:pPr>
        <w:keepNext/>
      </w:pPr>
      <w:r>
        <w:rPr>
          <w:noProof/>
          <w:lang w:eastAsia="en-GB"/>
        </w:rPr>
        <w:drawing>
          <wp:inline distT="0" distB="0" distL="0" distR="0" wp14:anchorId="3ECFAA4C" wp14:editId="3FC4F6C2">
            <wp:extent cx="5615940" cy="3903345"/>
            <wp:effectExtent l="0" t="0" r="381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5940" cy="3903345"/>
                    </a:xfrm>
                    <a:prstGeom prst="rect">
                      <a:avLst/>
                    </a:prstGeom>
                  </pic:spPr>
                </pic:pic>
              </a:graphicData>
            </a:graphic>
          </wp:inline>
        </w:drawing>
      </w:r>
    </w:p>
    <w:p w:rsidR="00175BF5" w:rsidRDefault="008D1FBA" w:rsidP="002F6523">
      <w:pPr>
        <w:pStyle w:val="Caption"/>
      </w:pPr>
      <w:bookmarkStart w:id="13" w:name="_Toc2010061"/>
      <w:r>
        <w:t>Figure S</w:t>
      </w:r>
      <w:r w:rsidR="005E026C">
        <w:rPr>
          <w:noProof/>
        </w:rPr>
        <w:t>7</w:t>
      </w:r>
      <w:r w:rsidR="007E4824">
        <w:rPr>
          <w:noProof/>
        </w:rPr>
        <w:t>:</w:t>
      </w:r>
      <w:r>
        <w:rPr>
          <w:noProof/>
        </w:rPr>
        <w:t xml:space="preserve"> </w:t>
      </w:r>
      <w:r w:rsidR="002F6523">
        <w:t>UV-VIS Spectra for HBP and HBP folate conjugates with RAFT agent peak identification</w:t>
      </w:r>
      <w:bookmarkEnd w:id="13"/>
    </w:p>
    <w:p w:rsidR="004B57D7" w:rsidRDefault="004B57D7" w:rsidP="004B57D7"/>
    <w:p w:rsidR="004B57D7" w:rsidRDefault="004B57D7" w:rsidP="004B57D7">
      <w:r>
        <w:rPr>
          <w:noProof/>
          <w:lang w:eastAsia="en-GB"/>
        </w:rPr>
        <w:lastRenderedPageBreak/>
        <w:drawing>
          <wp:inline distT="0" distB="0" distL="0" distR="0" wp14:anchorId="31311555" wp14:editId="430C3313">
            <wp:extent cx="5731510" cy="400367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BP4060PEGF.tiff"/>
                    <pic:cNvPicPr/>
                  </pic:nvPicPr>
                  <pic:blipFill>
                    <a:blip r:embed="rId16">
                      <a:extLst>
                        <a:ext uri="{28A0092B-C50C-407E-A947-70E740481C1C}">
                          <a14:useLocalDpi xmlns:a14="http://schemas.microsoft.com/office/drawing/2010/main" val="0"/>
                        </a:ext>
                      </a:extLst>
                    </a:blip>
                    <a:stretch>
                      <a:fillRect/>
                    </a:stretch>
                  </pic:blipFill>
                  <pic:spPr>
                    <a:xfrm>
                      <a:off x="0" y="0"/>
                      <a:ext cx="5731510" cy="4003675"/>
                    </a:xfrm>
                    <a:prstGeom prst="rect">
                      <a:avLst/>
                    </a:prstGeom>
                  </pic:spPr>
                </pic:pic>
              </a:graphicData>
            </a:graphic>
          </wp:inline>
        </w:drawing>
      </w:r>
    </w:p>
    <w:p w:rsidR="00C25A63" w:rsidRPr="00C25A63" w:rsidRDefault="004B57D7" w:rsidP="00C25A63">
      <w:pPr>
        <w:pStyle w:val="Caption"/>
        <w:sectPr w:rsidR="00C25A63" w:rsidRPr="00C25A63">
          <w:headerReference w:type="default" r:id="rId17"/>
          <w:pgSz w:w="11906" w:h="16838"/>
          <w:pgMar w:top="1440" w:right="1440" w:bottom="1440" w:left="1440" w:header="708" w:footer="708" w:gutter="0"/>
          <w:cols w:space="708"/>
          <w:docGrid w:linePitch="360"/>
        </w:sectPr>
      </w:pPr>
      <w:bookmarkStart w:id="14" w:name="_Toc2010060"/>
      <w:r>
        <w:t>Figure S8</w:t>
      </w:r>
      <w:r w:rsidR="007E4824">
        <w:t>:</w:t>
      </w:r>
      <w:r>
        <w:t xml:space="preserve"> </w:t>
      </w:r>
      <w:bookmarkEnd w:id="14"/>
      <w:r>
        <w:rPr>
          <w:vertAlign w:val="superscript"/>
        </w:rPr>
        <w:t>1</w:t>
      </w:r>
      <w:r>
        <w:t>H NMR of synthesized HBP4060</w:t>
      </w:r>
      <w:r>
        <w:rPr>
          <w:vertAlign w:val="subscript"/>
        </w:rPr>
        <w:t>pegf</w:t>
      </w:r>
      <w:r>
        <w:t xml:space="preserve"> </w:t>
      </w:r>
    </w:p>
    <w:p w:rsidR="00101CC9" w:rsidRPr="00101CC9" w:rsidRDefault="00B97A88" w:rsidP="00506E00">
      <w:pPr>
        <w:pStyle w:val="MDPI23heading3"/>
        <w:keepNext/>
        <w:rPr>
          <w:rFonts w:ascii="Arial" w:hAnsi="Arial" w:cs="Arial"/>
          <w:b/>
          <w:u w:val="single"/>
        </w:rPr>
      </w:pPr>
      <w:r>
        <w:rPr>
          <w:rFonts w:ascii="Arial" w:hAnsi="Arial" w:cs="Arial"/>
          <w:b/>
          <w:u w:val="single"/>
        </w:rPr>
        <w:lastRenderedPageBreak/>
        <w:t xml:space="preserve">E1 </w:t>
      </w:r>
      <w:r w:rsidR="00E353CA">
        <w:rPr>
          <w:rFonts w:ascii="Arial" w:hAnsi="Arial" w:cs="Arial"/>
          <w:b/>
          <w:u w:val="single"/>
        </w:rPr>
        <w:t>Experimental procedures</w:t>
      </w:r>
      <w:r>
        <w:rPr>
          <w:rFonts w:ascii="Arial" w:hAnsi="Arial" w:cs="Arial"/>
          <w:b/>
          <w:u w:val="single"/>
        </w:rPr>
        <w:t xml:space="preserve"> </w:t>
      </w:r>
    </w:p>
    <w:p w:rsidR="00101CC9" w:rsidRPr="00101CC9" w:rsidRDefault="00B97A88" w:rsidP="00101CC9">
      <w:pPr>
        <w:pStyle w:val="MDPI23heading3"/>
        <w:rPr>
          <w:rFonts w:ascii="Arial" w:hAnsi="Arial" w:cs="Arial"/>
        </w:rPr>
      </w:pPr>
      <w:r>
        <w:rPr>
          <w:rFonts w:ascii="Arial" w:hAnsi="Arial" w:cs="Arial"/>
        </w:rPr>
        <w:t>E1.1</w:t>
      </w:r>
      <w:r w:rsidR="00E41D95">
        <w:rPr>
          <w:rFonts w:ascii="Arial" w:hAnsi="Arial" w:cs="Arial"/>
        </w:rPr>
        <w:t>:</w:t>
      </w:r>
      <w:r w:rsidR="00101CC9" w:rsidRPr="00101CC9">
        <w:rPr>
          <w:rFonts w:ascii="Arial" w:hAnsi="Arial" w:cs="Arial"/>
        </w:rPr>
        <w:t xml:space="preserve"> Synthesis of monomer 2-Propyl acrylic acid (PAA) </w:t>
      </w:r>
    </w:p>
    <w:p w:rsidR="00101CC9" w:rsidRDefault="005E125B" w:rsidP="005E125B">
      <w:pPr>
        <w:pStyle w:val="MDPI31text"/>
        <w:spacing w:before="240"/>
        <w:ind w:firstLine="0"/>
        <w:rPr>
          <w:rFonts w:ascii="Arial" w:hAnsi="Arial" w:cs="Arial"/>
          <w:b/>
          <w:szCs w:val="18"/>
        </w:rPr>
      </w:pPr>
      <w:proofErr w:type="spellStart"/>
      <w:r>
        <w:rPr>
          <w:rFonts w:ascii="Arial" w:hAnsi="Arial" w:cs="Arial"/>
        </w:rPr>
        <w:t>D</w:t>
      </w:r>
      <w:r w:rsidR="00101CC9" w:rsidRPr="00101CC9">
        <w:rPr>
          <w:rFonts w:ascii="Arial" w:hAnsi="Arial" w:cs="Arial"/>
        </w:rPr>
        <w:t>iethylpropylmalonate</w:t>
      </w:r>
      <w:proofErr w:type="spellEnd"/>
      <w:r w:rsidR="00C25A63">
        <w:rPr>
          <w:rFonts w:ascii="Arial" w:hAnsi="Arial" w:cs="Arial"/>
        </w:rPr>
        <w:t xml:space="preserve"> </w:t>
      </w:r>
      <w:r w:rsidR="00C25A63" w:rsidRPr="00C25A63">
        <w:rPr>
          <w:rFonts w:ascii="Arial" w:hAnsi="Arial" w:cs="Arial"/>
          <w:b/>
        </w:rPr>
        <w:t>(1)</w:t>
      </w:r>
      <w:r w:rsidR="00101CC9" w:rsidRPr="00101CC9">
        <w:rPr>
          <w:rFonts w:ascii="Arial" w:hAnsi="Arial" w:cs="Arial"/>
        </w:rPr>
        <w:t xml:space="preserve"> (50 g 0.24 mol) was added to round bottom flask alongside 300 ml 1 M KOH solution (IMS) and left to stir at room temperature overnight. The solid precipitate was filtered and placed into a 1 L conical flask. The solution was then concentrated </w:t>
      </w:r>
      <w:r w:rsidR="00101CC9" w:rsidRPr="00101CC9">
        <w:rPr>
          <w:rFonts w:ascii="Arial" w:hAnsi="Arial" w:cs="Arial"/>
          <w:i/>
        </w:rPr>
        <w:t xml:space="preserve">in </w:t>
      </w:r>
      <w:proofErr w:type="spellStart"/>
      <w:r w:rsidR="00101CC9" w:rsidRPr="00101CC9">
        <w:rPr>
          <w:rFonts w:ascii="Arial" w:hAnsi="Arial" w:cs="Arial"/>
          <w:i/>
        </w:rPr>
        <w:t>vaccuo</w:t>
      </w:r>
      <w:proofErr w:type="spellEnd"/>
      <w:r w:rsidR="00101CC9" w:rsidRPr="00101CC9">
        <w:rPr>
          <w:rFonts w:ascii="Arial" w:hAnsi="Arial" w:cs="Arial"/>
          <w:i/>
        </w:rPr>
        <w:t xml:space="preserve"> </w:t>
      </w:r>
      <w:r w:rsidR="00101CC9" w:rsidRPr="00101CC9">
        <w:rPr>
          <w:rFonts w:ascii="Arial" w:hAnsi="Arial" w:cs="Arial"/>
        </w:rPr>
        <w:t xml:space="preserve">and the resultant oil was added to the solid. The contents of the conical flask </w:t>
      </w:r>
      <w:proofErr w:type="gramStart"/>
      <w:r w:rsidR="00101CC9" w:rsidRPr="00101CC9">
        <w:rPr>
          <w:rFonts w:ascii="Arial" w:hAnsi="Arial" w:cs="Arial"/>
        </w:rPr>
        <w:t>was</w:t>
      </w:r>
      <w:proofErr w:type="gramEnd"/>
      <w:r w:rsidR="00101CC9" w:rsidRPr="00101CC9">
        <w:rPr>
          <w:rFonts w:ascii="Arial" w:hAnsi="Arial" w:cs="Arial"/>
        </w:rPr>
        <w:t xml:space="preserve"> then dissolved in minimal volume of de-ionized water and acidified to pH 2 with dilute HCl, at this point an oil was separated from the aqueous solution. The oil was taken up into ether and the aqueous layer was extracted thrice with 200 ml diethyl ether. The organic phase was then dried with magnesium sulfate, filtered and concentrated to quantitatively yield 2-(</w:t>
      </w:r>
      <w:proofErr w:type="spellStart"/>
      <w:proofErr w:type="gramStart"/>
      <w:r w:rsidR="00101CC9" w:rsidRPr="00101CC9">
        <w:rPr>
          <w:rFonts w:ascii="Arial" w:hAnsi="Arial" w:cs="Arial"/>
        </w:rPr>
        <w:t>ethoxycarbonyl</w:t>
      </w:r>
      <w:proofErr w:type="spellEnd"/>
      <w:r w:rsidR="00101CC9" w:rsidRPr="00101CC9">
        <w:rPr>
          <w:rFonts w:ascii="Arial" w:hAnsi="Arial" w:cs="Arial"/>
        </w:rPr>
        <w:t>)</w:t>
      </w:r>
      <w:proofErr w:type="spellStart"/>
      <w:r w:rsidR="00101CC9" w:rsidRPr="00101CC9">
        <w:rPr>
          <w:rFonts w:ascii="Arial" w:hAnsi="Arial" w:cs="Arial"/>
        </w:rPr>
        <w:t>pentanoic</w:t>
      </w:r>
      <w:proofErr w:type="spellEnd"/>
      <w:proofErr w:type="gramEnd"/>
      <w:r w:rsidR="00101CC9" w:rsidRPr="00101CC9">
        <w:rPr>
          <w:rFonts w:ascii="Arial" w:hAnsi="Arial" w:cs="Arial"/>
        </w:rPr>
        <w:t xml:space="preserve"> acid</w:t>
      </w:r>
      <w:r w:rsidR="00C25A63">
        <w:rPr>
          <w:rFonts w:ascii="Arial" w:hAnsi="Arial" w:cs="Arial"/>
        </w:rPr>
        <w:t xml:space="preserve"> </w:t>
      </w:r>
      <w:r w:rsidR="00C25A63" w:rsidRPr="00C25A63">
        <w:rPr>
          <w:rFonts w:ascii="Arial" w:hAnsi="Arial" w:cs="Arial"/>
          <w:b/>
        </w:rPr>
        <w:t>(</w:t>
      </w:r>
      <w:r w:rsidR="00C25A63">
        <w:rPr>
          <w:rFonts w:ascii="Arial" w:hAnsi="Arial" w:cs="Arial"/>
          <w:b/>
        </w:rPr>
        <w:t>2</w:t>
      </w:r>
      <w:r w:rsidR="00C25A63" w:rsidRPr="00C25A63">
        <w:rPr>
          <w:rFonts w:ascii="Arial" w:hAnsi="Arial" w:cs="Arial"/>
          <w:b/>
        </w:rPr>
        <w:t>)</w:t>
      </w:r>
      <w:r w:rsidR="00C25A63" w:rsidRPr="00101CC9">
        <w:rPr>
          <w:rFonts w:ascii="Arial" w:hAnsi="Arial" w:cs="Arial"/>
        </w:rPr>
        <w:t xml:space="preserve"> </w:t>
      </w:r>
      <w:r w:rsidR="00101CC9" w:rsidRPr="00101CC9">
        <w:rPr>
          <w:rFonts w:ascii="Arial" w:hAnsi="Arial" w:cs="Arial"/>
        </w:rPr>
        <w:t>( 42 g 0.24 mol) FTIR (neat cm</w:t>
      </w:r>
      <w:r w:rsidR="00101CC9" w:rsidRPr="00101CC9">
        <w:rPr>
          <w:rFonts w:ascii="Arial" w:hAnsi="Arial" w:cs="Arial"/>
          <w:vertAlign w:val="superscript"/>
        </w:rPr>
        <w:t>-1</w:t>
      </w:r>
      <w:r w:rsidR="00101CC9" w:rsidRPr="00101CC9">
        <w:rPr>
          <w:rFonts w:ascii="Arial" w:hAnsi="Arial" w:cs="Arial"/>
        </w:rPr>
        <w:t>) 3500-3000, 1710. The synthesized 2-(</w:t>
      </w:r>
      <w:proofErr w:type="spellStart"/>
      <w:r w:rsidR="00101CC9" w:rsidRPr="00101CC9">
        <w:rPr>
          <w:rFonts w:ascii="Arial" w:hAnsi="Arial" w:cs="Arial"/>
        </w:rPr>
        <w:t>ethoxycarbonyl</w:t>
      </w:r>
      <w:proofErr w:type="spellEnd"/>
      <w:r w:rsidR="00101CC9" w:rsidRPr="00101CC9">
        <w:rPr>
          <w:rFonts w:ascii="Arial" w:hAnsi="Arial" w:cs="Arial"/>
        </w:rPr>
        <w:t xml:space="preserve">) </w:t>
      </w:r>
      <w:proofErr w:type="spellStart"/>
      <w:r w:rsidR="00101CC9" w:rsidRPr="00101CC9">
        <w:rPr>
          <w:rFonts w:ascii="Arial" w:hAnsi="Arial" w:cs="Arial"/>
        </w:rPr>
        <w:t>pentanoic</w:t>
      </w:r>
      <w:proofErr w:type="spellEnd"/>
      <w:r w:rsidR="00101CC9" w:rsidRPr="00101CC9">
        <w:rPr>
          <w:rFonts w:ascii="Arial" w:hAnsi="Arial" w:cs="Arial"/>
        </w:rPr>
        <w:t xml:space="preserve"> acid (42 g 0.24 mol) was placed into a round bottom flask equipped with a reflux condenser and cooled in an ice bath before addition of diethyl amine (12.5 ml 0.24 mol). An addition funnel is equipped to the reflux condenser and charged with formalin solution (37% formaldehyde in water) (0.24 mol 19.3 g) the contents of the addition funnel were then added dropwise to the cooled reaction vessel and then allowed to warm to room temperature and allowed to stir for 24hrs. The reaction mixture was then heated to 60°C and allowed to stir for a further 8hrs. The reaction now consisted of two distinct layers. The mixture was again cooled with an ice bath and concentrated sulfuric acid was added until the evolution of gas was no longer </w:t>
      </w:r>
      <w:proofErr w:type="gramStart"/>
      <w:r w:rsidR="00101CC9" w:rsidRPr="00101CC9">
        <w:rPr>
          <w:rFonts w:ascii="Arial" w:hAnsi="Arial" w:cs="Arial"/>
        </w:rPr>
        <w:t>present</w:t>
      </w:r>
      <w:proofErr w:type="gramEnd"/>
      <w:r w:rsidR="00101CC9" w:rsidRPr="00101CC9">
        <w:rPr>
          <w:rFonts w:ascii="Arial" w:hAnsi="Arial" w:cs="Arial"/>
        </w:rPr>
        <w:t xml:space="preserve"> and the mixture was extracted thrice with 200 ml of diethyl ether. The organic extracts were combined and dried with magnesium sulfate, filtered and concentrated </w:t>
      </w:r>
      <w:r w:rsidR="00101CC9" w:rsidRPr="00101CC9">
        <w:rPr>
          <w:rFonts w:ascii="Arial" w:hAnsi="Arial" w:cs="Arial"/>
          <w:i/>
        </w:rPr>
        <w:t xml:space="preserve">in </w:t>
      </w:r>
      <w:proofErr w:type="spellStart"/>
      <w:r w:rsidR="00101CC9" w:rsidRPr="00101CC9">
        <w:rPr>
          <w:rFonts w:ascii="Arial" w:hAnsi="Arial" w:cs="Arial"/>
          <w:i/>
        </w:rPr>
        <w:t>vaccuo</w:t>
      </w:r>
      <w:proofErr w:type="spellEnd"/>
      <w:r w:rsidR="00101CC9" w:rsidRPr="00101CC9">
        <w:rPr>
          <w:rFonts w:ascii="Arial" w:hAnsi="Arial" w:cs="Arial"/>
        </w:rPr>
        <w:t xml:space="preserve"> to yield crude ethyl 2-methylenepentanoate</w:t>
      </w:r>
      <w:r w:rsidR="001F0B2A">
        <w:rPr>
          <w:rFonts w:ascii="Arial" w:hAnsi="Arial" w:cs="Arial"/>
        </w:rPr>
        <w:t xml:space="preserve"> </w:t>
      </w:r>
      <w:r w:rsidR="001F0B2A" w:rsidRPr="00C25A63">
        <w:rPr>
          <w:rFonts w:ascii="Arial" w:hAnsi="Arial" w:cs="Arial"/>
          <w:b/>
        </w:rPr>
        <w:t>(</w:t>
      </w:r>
      <w:r w:rsidR="001F0B2A">
        <w:rPr>
          <w:rFonts w:ascii="Arial" w:hAnsi="Arial" w:cs="Arial"/>
          <w:b/>
        </w:rPr>
        <w:t>3</w:t>
      </w:r>
      <w:r w:rsidR="001F0B2A" w:rsidRPr="00C25A63">
        <w:rPr>
          <w:rFonts w:ascii="Arial" w:hAnsi="Arial" w:cs="Arial"/>
          <w:b/>
        </w:rPr>
        <w:t>)</w:t>
      </w:r>
      <w:r w:rsidR="00101CC9" w:rsidRPr="00101CC9">
        <w:rPr>
          <w:rFonts w:ascii="Arial" w:hAnsi="Arial" w:cs="Arial"/>
        </w:rPr>
        <w:t xml:space="preserve"> (91% yield). Finally, crude ethyl 2-</w:t>
      </w:r>
      <w:proofErr w:type="gramStart"/>
      <w:r w:rsidR="00101CC9" w:rsidRPr="00101CC9">
        <w:rPr>
          <w:rFonts w:ascii="Arial" w:hAnsi="Arial" w:cs="Arial"/>
        </w:rPr>
        <w:t>methylenepenatanoate</w:t>
      </w:r>
      <w:r w:rsidR="001F0B2A">
        <w:rPr>
          <w:rFonts w:ascii="Arial" w:hAnsi="Arial" w:cs="Arial"/>
        </w:rPr>
        <w:t xml:space="preserve"> </w:t>
      </w:r>
      <w:r w:rsidR="00101CC9" w:rsidRPr="00101CC9">
        <w:rPr>
          <w:rFonts w:ascii="Arial" w:hAnsi="Arial" w:cs="Arial"/>
        </w:rPr>
        <w:t xml:space="preserve"> (</w:t>
      </w:r>
      <w:proofErr w:type="gramEnd"/>
      <w:r w:rsidR="00101CC9" w:rsidRPr="00101CC9">
        <w:rPr>
          <w:rFonts w:ascii="Arial" w:hAnsi="Arial" w:cs="Arial"/>
        </w:rPr>
        <w:t>0.22 mol) was added to a round bottom flask equipped with a reflux condenser alongside 400 ml of 1 M KOH (</w:t>
      </w:r>
      <w:proofErr w:type="spellStart"/>
      <w:r w:rsidR="00101CC9" w:rsidRPr="00101CC9">
        <w:rPr>
          <w:rFonts w:ascii="Arial" w:hAnsi="Arial" w:cs="Arial"/>
        </w:rPr>
        <w:t>aq</w:t>
      </w:r>
      <w:proofErr w:type="spellEnd"/>
      <w:r w:rsidR="00101CC9" w:rsidRPr="00101CC9">
        <w:rPr>
          <w:rFonts w:ascii="Arial" w:hAnsi="Arial" w:cs="Arial"/>
        </w:rPr>
        <w:t>) and was heated to reflux for 20hrs. The solution was then allowed to cool to room temperature and was acidified to pH 2 with dilute HCl. An oil then separated from the solution. Extraction was performed 4 times with 200 ml of diethyl ether and the organics were dried with magnesium sulfate filtered and concentrated to obtain as an oil 2-propyl acrylic acid</w:t>
      </w:r>
      <w:r w:rsidR="001F0B2A">
        <w:rPr>
          <w:rFonts w:ascii="Arial" w:hAnsi="Arial" w:cs="Arial"/>
        </w:rPr>
        <w:t xml:space="preserve"> </w:t>
      </w:r>
      <w:r w:rsidR="001F0B2A" w:rsidRPr="00C25A63">
        <w:rPr>
          <w:rFonts w:ascii="Arial" w:hAnsi="Arial" w:cs="Arial"/>
          <w:b/>
        </w:rPr>
        <w:t>(</w:t>
      </w:r>
      <w:r w:rsidR="001F0B2A">
        <w:rPr>
          <w:rFonts w:ascii="Arial" w:hAnsi="Arial" w:cs="Arial"/>
          <w:b/>
        </w:rPr>
        <w:t>4</w:t>
      </w:r>
      <w:r w:rsidR="001F0B2A" w:rsidRPr="00C25A63">
        <w:rPr>
          <w:rFonts w:ascii="Arial" w:hAnsi="Arial" w:cs="Arial"/>
          <w:b/>
        </w:rPr>
        <w:t>)</w:t>
      </w:r>
      <w:r w:rsidR="00101CC9" w:rsidRPr="00101CC9">
        <w:rPr>
          <w:rFonts w:ascii="Arial" w:hAnsi="Arial" w:cs="Arial"/>
        </w:rPr>
        <w:t xml:space="preserve"> (</w:t>
      </w:r>
      <w:r w:rsidR="00C25A63">
        <w:rPr>
          <w:rFonts w:ascii="Arial" w:hAnsi="Arial" w:cs="Arial"/>
        </w:rPr>
        <w:t xml:space="preserve">0.178mol 20g </w:t>
      </w:r>
      <w:r w:rsidR="00101CC9" w:rsidRPr="00101CC9">
        <w:rPr>
          <w:rFonts w:ascii="Arial" w:hAnsi="Arial" w:cs="Arial"/>
        </w:rPr>
        <w:t>81% yield</w:t>
      </w:r>
      <w:r w:rsidR="00C25A63">
        <w:rPr>
          <w:rFonts w:ascii="Arial" w:hAnsi="Arial" w:cs="Arial"/>
        </w:rPr>
        <w:t xml:space="preserve"> 74% overall</w:t>
      </w:r>
      <w:r w:rsidR="00101CC9" w:rsidRPr="00101CC9">
        <w:rPr>
          <w:rFonts w:ascii="Arial" w:hAnsi="Arial" w:cs="Arial"/>
        </w:rPr>
        <w:t xml:space="preserve">). </w:t>
      </w:r>
      <w:r w:rsidR="00101CC9" w:rsidRPr="00101CC9">
        <w:rPr>
          <w:rFonts w:ascii="Arial" w:hAnsi="Arial" w:cs="Arial"/>
          <w:vertAlign w:val="superscript"/>
        </w:rPr>
        <w:t>1</w:t>
      </w:r>
      <w:r w:rsidR="00101CC9" w:rsidRPr="00101CC9">
        <w:rPr>
          <w:rFonts w:ascii="Arial" w:hAnsi="Arial" w:cs="Arial"/>
        </w:rPr>
        <w:t>H NMR (400 MHz CDCl</w:t>
      </w:r>
      <w:r w:rsidR="00101CC9" w:rsidRPr="00101CC9">
        <w:rPr>
          <w:rFonts w:ascii="Arial" w:hAnsi="Arial" w:cs="Arial"/>
          <w:vertAlign w:val="subscript"/>
        </w:rPr>
        <w:t>3</w:t>
      </w:r>
      <w:r w:rsidR="00101CC9" w:rsidRPr="00101CC9">
        <w:rPr>
          <w:rFonts w:ascii="Arial" w:hAnsi="Arial" w:cs="Arial"/>
        </w:rPr>
        <w:t xml:space="preserve"> </w:t>
      </w:r>
      <w:r w:rsidR="00101CC9" w:rsidRPr="00101CC9">
        <w:rPr>
          <w:rFonts w:ascii="Arial" w:hAnsi="Arial" w:cs="Arial"/>
          <w:sz w:val="18"/>
          <w:szCs w:val="18"/>
        </w:rPr>
        <w:t>δ)</w:t>
      </w:r>
      <w:r w:rsidR="00101CC9" w:rsidRPr="00101CC9">
        <w:rPr>
          <w:rFonts w:ascii="Arial" w:hAnsi="Arial" w:cs="Arial"/>
          <w:szCs w:val="18"/>
        </w:rPr>
        <w:t xml:space="preserve"> 11.67 (s, 1H CO</w:t>
      </w:r>
      <w:r w:rsidR="00101CC9" w:rsidRPr="00101CC9">
        <w:rPr>
          <w:rFonts w:ascii="Arial" w:hAnsi="Arial" w:cs="Arial"/>
          <w:b/>
          <w:szCs w:val="18"/>
        </w:rPr>
        <w:t>OH</w:t>
      </w:r>
      <w:r w:rsidR="00101CC9" w:rsidRPr="00101CC9">
        <w:rPr>
          <w:rFonts w:ascii="Arial" w:hAnsi="Arial" w:cs="Arial"/>
          <w:szCs w:val="18"/>
        </w:rPr>
        <w:t>) 6.23 (s, 1H vinyl H) 5.58 (s, 1H vinyl H) 2.21 (t, 2H, CH</w:t>
      </w:r>
      <w:r w:rsidR="00101CC9" w:rsidRPr="00101CC9">
        <w:rPr>
          <w:rFonts w:ascii="Arial" w:hAnsi="Arial" w:cs="Arial"/>
          <w:szCs w:val="18"/>
          <w:vertAlign w:val="subscript"/>
        </w:rPr>
        <w:t>2</w:t>
      </w:r>
      <w:r w:rsidR="00101CC9" w:rsidRPr="00101CC9">
        <w:rPr>
          <w:rFonts w:ascii="Arial" w:hAnsi="Arial" w:cs="Arial"/>
          <w:szCs w:val="18"/>
        </w:rPr>
        <w:t>-</w:t>
      </w:r>
      <w:r w:rsidR="00101CC9" w:rsidRPr="00101CC9">
        <w:rPr>
          <w:rFonts w:ascii="Arial" w:hAnsi="Arial" w:cs="Arial"/>
          <w:b/>
          <w:szCs w:val="18"/>
        </w:rPr>
        <w:t>CH</w:t>
      </w:r>
      <w:r w:rsidR="00101CC9" w:rsidRPr="00101CC9">
        <w:rPr>
          <w:rFonts w:ascii="Arial" w:hAnsi="Arial" w:cs="Arial"/>
          <w:b/>
          <w:szCs w:val="18"/>
          <w:vertAlign w:val="subscript"/>
        </w:rPr>
        <w:t>2</w:t>
      </w:r>
      <w:r w:rsidR="00101CC9" w:rsidRPr="00101CC9">
        <w:rPr>
          <w:rFonts w:ascii="Arial" w:hAnsi="Arial" w:cs="Arial"/>
          <w:szCs w:val="18"/>
        </w:rPr>
        <w:t>) 1.51-1.39 (m, 2H CH</w:t>
      </w:r>
      <w:r w:rsidR="00101CC9" w:rsidRPr="00101CC9">
        <w:rPr>
          <w:rFonts w:ascii="Arial" w:hAnsi="Arial" w:cs="Arial"/>
          <w:szCs w:val="18"/>
          <w:vertAlign w:val="subscript"/>
        </w:rPr>
        <w:t>3</w:t>
      </w:r>
      <w:r w:rsidR="00101CC9" w:rsidRPr="00101CC9">
        <w:rPr>
          <w:rFonts w:ascii="Arial" w:hAnsi="Arial" w:cs="Arial"/>
          <w:szCs w:val="18"/>
        </w:rPr>
        <w:t>-</w:t>
      </w:r>
      <w:r w:rsidR="00101CC9" w:rsidRPr="00101CC9">
        <w:rPr>
          <w:rFonts w:ascii="Arial" w:hAnsi="Arial" w:cs="Arial"/>
          <w:b/>
          <w:szCs w:val="18"/>
        </w:rPr>
        <w:t>CH</w:t>
      </w:r>
      <w:r w:rsidR="00101CC9" w:rsidRPr="00101CC9">
        <w:rPr>
          <w:rFonts w:ascii="Arial" w:hAnsi="Arial" w:cs="Arial"/>
          <w:b/>
          <w:szCs w:val="18"/>
          <w:vertAlign w:val="subscript"/>
        </w:rPr>
        <w:t>2</w:t>
      </w:r>
      <w:r w:rsidR="00101CC9" w:rsidRPr="00101CC9">
        <w:rPr>
          <w:rFonts w:ascii="Arial" w:hAnsi="Arial" w:cs="Arial"/>
          <w:szCs w:val="18"/>
        </w:rPr>
        <w:t>) 0.87 (t, 3H, CH</w:t>
      </w:r>
      <w:r w:rsidR="00101CC9" w:rsidRPr="00101CC9">
        <w:rPr>
          <w:rFonts w:ascii="Arial" w:hAnsi="Arial" w:cs="Arial"/>
          <w:szCs w:val="18"/>
          <w:vertAlign w:val="subscript"/>
        </w:rPr>
        <w:t>2</w:t>
      </w:r>
      <w:r w:rsidR="00101CC9" w:rsidRPr="00101CC9">
        <w:rPr>
          <w:rFonts w:ascii="Arial" w:hAnsi="Arial" w:cs="Arial"/>
          <w:szCs w:val="18"/>
        </w:rPr>
        <w:t>-</w:t>
      </w:r>
      <w:r w:rsidR="00101CC9" w:rsidRPr="00101CC9">
        <w:rPr>
          <w:rFonts w:ascii="Arial" w:hAnsi="Arial" w:cs="Arial"/>
          <w:b/>
          <w:szCs w:val="18"/>
        </w:rPr>
        <w:t>CH</w:t>
      </w:r>
      <w:r w:rsidR="00101CC9" w:rsidRPr="00101CC9">
        <w:rPr>
          <w:rFonts w:ascii="Arial" w:hAnsi="Arial" w:cs="Arial"/>
          <w:b/>
          <w:szCs w:val="18"/>
          <w:vertAlign w:val="subscript"/>
        </w:rPr>
        <w:t>3</w:t>
      </w:r>
      <w:r w:rsidR="00101CC9" w:rsidRPr="00101CC9">
        <w:rPr>
          <w:rFonts w:ascii="Arial" w:hAnsi="Arial" w:cs="Arial"/>
          <w:b/>
          <w:szCs w:val="18"/>
        </w:rPr>
        <w:t xml:space="preserve">) </w:t>
      </w:r>
    </w:p>
    <w:p w:rsidR="00C25A63" w:rsidRDefault="00C25A63" w:rsidP="00C25A63">
      <w:pPr>
        <w:pStyle w:val="MDPI31text"/>
        <w:keepNext/>
        <w:spacing w:before="240"/>
      </w:pPr>
      <w:r>
        <w:rPr>
          <w:rFonts w:ascii="Arial" w:hAnsi="Arial" w:cs="Arial"/>
          <w:i/>
          <w:noProof/>
          <w:snapToGrid/>
          <w:lang w:val="en-GB" w:eastAsia="en-GB" w:bidi="ar-SA"/>
        </w:rPr>
        <w:drawing>
          <wp:inline distT="0" distB="0" distL="0" distR="0">
            <wp:extent cx="5880333" cy="10287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A synthetic scheme.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2402" cy="1029062"/>
                    </a:xfrm>
                    <a:prstGeom prst="rect">
                      <a:avLst/>
                    </a:prstGeom>
                  </pic:spPr>
                </pic:pic>
              </a:graphicData>
            </a:graphic>
          </wp:inline>
        </w:drawing>
      </w:r>
    </w:p>
    <w:p w:rsidR="005E125B" w:rsidRDefault="00C25A63" w:rsidP="00AF4805">
      <w:pPr>
        <w:pStyle w:val="Caption"/>
        <w:jc w:val="center"/>
        <w:rPr>
          <w:rFonts w:ascii="Arial" w:hAnsi="Arial" w:cs="Arial"/>
          <w:i w:val="0"/>
        </w:rPr>
      </w:pPr>
      <w:r>
        <w:t xml:space="preserve">Scheme </w:t>
      </w:r>
      <w:fldSimple w:instr=" SEQ S.Scheme \* ARABIC ">
        <w:r w:rsidR="003407B5">
          <w:rPr>
            <w:noProof/>
          </w:rPr>
          <w:t>1</w:t>
        </w:r>
      </w:fldSimple>
      <w:r>
        <w:t xml:space="preserve"> Synthesis of 2-Propyl Acrylic Acid</w:t>
      </w:r>
    </w:p>
    <w:p w:rsidR="00C25A63" w:rsidRPr="00C25A63" w:rsidRDefault="00C25A63" w:rsidP="00101CC9">
      <w:pPr>
        <w:pStyle w:val="MDPI31text"/>
        <w:spacing w:before="240"/>
        <w:rPr>
          <w:rFonts w:ascii="Arial" w:hAnsi="Arial" w:cs="Arial"/>
        </w:rPr>
      </w:pPr>
    </w:p>
    <w:p w:rsidR="00101CC9" w:rsidRPr="00101CC9" w:rsidRDefault="00B97A88" w:rsidP="00101CC9">
      <w:pPr>
        <w:pStyle w:val="MDPI23heading3"/>
        <w:rPr>
          <w:rFonts w:ascii="Arial" w:hAnsi="Arial" w:cs="Arial"/>
        </w:rPr>
      </w:pPr>
      <w:r>
        <w:rPr>
          <w:rFonts w:ascii="Arial" w:hAnsi="Arial" w:cs="Arial"/>
        </w:rPr>
        <w:t>E1.2</w:t>
      </w:r>
      <w:r w:rsidR="0016362A">
        <w:rPr>
          <w:rFonts w:ascii="Arial" w:hAnsi="Arial" w:cs="Arial"/>
        </w:rPr>
        <w:t>:</w:t>
      </w:r>
      <w:r>
        <w:rPr>
          <w:rFonts w:ascii="Arial" w:hAnsi="Arial" w:cs="Arial"/>
        </w:rPr>
        <w:t xml:space="preserve"> </w:t>
      </w:r>
      <w:r w:rsidR="00101CC9" w:rsidRPr="00101CC9">
        <w:rPr>
          <w:rFonts w:ascii="Arial" w:hAnsi="Arial" w:cs="Arial"/>
        </w:rPr>
        <w:t xml:space="preserve">Synthesis of </w:t>
      </w:r>
      <w:proofErr w:type="spellStart"/>
      <w:r w:rsidR="00101CC9" w:rsidRPr="00101CC9">
        <w:rPr>
          <w:rFonts w:ascii="Arial" w:hAnsi="Arial" w:cs="Arial"/>
        </w:rPr>
        <w:t>Disulfanediylbis</w:t>
      </w:r>
      <w:proofErr w:type="spellEnd"/>
      <w:r w:rsidR="00101CC9" w:rsidRPr="00101CC9">
        <w:rPr>
          <w:rFonts w:ascii="Arial" w:hAnsi="Arial" w:cs="Arial"/>
        </w:rPr>
        <w:t xml:space="preserve">(ethane-2,1-diyl) diacrylate (DSDA) </w:t>
      </w:r>
    </w:p>
    <w:p w:rsidR="00101CC9" w:rsidRPr="007B5F9F" w:rsidRDefault="00101CC9" w:rsidP="00101CC9">
      <w:pPr>
        <w:pStyle w:val="MDPI31text"/>
        <w:ind w:firstLine="0"/>
        <w:rPr>
          <w:rFonts w:ascii="Arial" w:hAnsi="Arial" w:cs="Arial"/>
          <w:i/>
        </w:rPr>
      </w:pPr>
      <w:r w:rsidRPr="00101CC9">
        <w:rPr>
          <w:rFonts w:ascii="Arial" w:hAnsi="Arial" w:cs="Arial"/>
        </w:rPr>
        <w:t>2-2’-disulfanediylbis(ethan-1-ol)</w:t>
      </w:r>
      <w:r w:rsidR="0090001E">
        <w:rPr>
          <w:rFonts w:ascii="Arial" w:hAnsi="Arial" w:cs="Arial"/>
        </w:rPr>
        <w:t xml:space="preserve"> </w:t>
      </w:r>
      <w:r w:rsidR="0090001E">
        <w:rPr>
          <w:rFonts w:ascii="Arial" w:hAnsi="Arial" w:cs="Arial"/>
          <w:b/>
        </w:rPr>
        <w:t>(5)</w:t>
      </w:r>
      <w:r w:rsidRPr="00101CC9">
        <w:rPr>
          <w:rFonts w:ascii="Arial" w:hAnsi="Arial" w:cs="Arial"/>
        </w:rPr>
        <w:t xml:space="preserve"> (9.8 ml 0.08 mol) was dissolved in 200ml chloroform and placed into a 2-neck round bottom flask submerged into an ice bath whilst also being bubbled with nitrogen. Trimethylamine (44.5 ml 0.32 mol) was added to the reaction flask and the mixture was left to stir for 20 mins. Whilst still cool and bubbling acryloyl chloride (25.8 ml 0.32 mol) was added dropwise for 30 mins. The flask was then sealed with a nitrogen balloon and the nitrogen pipe was removed. The mixture was then left to stir for 36 </w:t>
      </w:r>
      <w:proofErr w:type="spellStart"/>
      <w:r w:rsidRPr="00101CC9">
        <w:rPr>
          <w:rFonts w:ascii="Arial" w:hAnsi="Arial" w:cs="Arial"/>
        </w:rPr>
        <w:t>hrs</w:t>
      </w:r>
      <w:proofErr w:type="spellEnd"/>
      <w:r w:rsidRPr="00101CC9">
        <w:rPr>
          <w:rFonts w:ascii="Arial" w:hAnsi="Arial" w:cs="Arial"/>
        </w:rPr>
        <w:t xml:space="preserve"> at room temperature. The solution was then filtered to remove solid precipitate and washed twice with 150 ml of de-ionized water and 150 ml of 0.1 M Na</w:t>
      </w:r>
      <w:r w:rsidRPr="00101CC9">
        <w:rPr>
          <w:rFonts w:ascii="Arial" w:hAnsi="Arial" w:cs="Arial"/>
          <w:vertAlign w:val="subscript"/>
        </w:rPr>
        <w:t>2</w:t>
      </w:r>
      <w:r w:rsidRPr="00101CC9">
        <w:rPr>
          <w:rFonts w:ascii="Arial" w:hAnsi="Arial" w:cs="Arial"/>
        </w:rPr>
        <w:t>CO</w:t>
      </w:r>
      <w:r w:rsidRPr="00101CC9">
        <w:rPr>
          <w:rFonts w:ascii="Arial" w:hAnsi="Arial" w:cs="Arial"/>
          <w:vertAlign w:val="subscript"/>
        </w:rPr>
        <w:t>3</w:t>
      </w:r>
      <w:r w:rsidRPr="00101CC9">
        <w:rPr>
          <w:rFonts w:ascii="Arial" w:hAnsi="Arial" w:cs="Arial"/>
        </w:rPr>
        <w:t xml:space="preserve"> (</w:t>
      </w:r>
      <w:proofErr w:type="spellStart"/>
      <w:r w:rsidRPr="00101CC9">
        <w:rPr>
          <w:rFonts w:ascii="Arial" w:hAnsi="Arial" w:cs="Arial"/>
        </w:rPr>
        <w:t>aq</w:t>
      </w:r>
      <w:proofErr w:type="spellEnd"/>
      <w:r w:rsidRPr="00101CC9">
        <w:rPr>
          <w:rFonts w:ascii="Arial" w:hAnsi="Arial" w:cs="Arial"/>
        </w:rPr>
        <w:t>) solution six times before two final washes with NaCl brine. The organics were then dried with magnesium sulfate, filtered and concentrated to yield a brown oil of crude DSDA</w:t>
      </w:r>
      <w:r w:rsidR="0090001E">
        <w:rPr>
          <w:rFonts w:ascii="Arial" w:hAnsi="Arial" w:cs="Arial"/>
        </w:rPr>
        <w:t xml:space="preserve"> </w:t>
      </w:r>
      <w:r w:rsidR="0090001E">
        <w:rPr>
          <w:rFonts w:ascii="Arial" w:hAnsi="Arial" w:cs="Arial"/>
          <w:b/>
        </w:rPr>
        <w:t>(6)</w:t>
      </w:r>
      <w:r w:rsidRPr="00101CC9">
        <w:rPr>
          <w:rFonts w:ascii="Arial" w:hAnsi="Arial" w:cs="Arial"/>
        </w:rPr>
        <w:t xml:space="preserve">. Purification was afforded via column chromatography. The crude oil was passed through an aluminum oxide column washed with dichloromethane and the product fractions were concentrated to yield a dark brown oil of DSDA (Yield </w:t>
      </w:r>
      <w:r w:rsidRPr="00101CC9">
        <w:rPr>
          <w:rFonts w:ascii="Arial" w:hAnsi="Arial" w:cs="Arial"/>
        </w:rPr>
        <w:lastRenderedPageBreak/>
        <w:t xml:space="preserve">45%). </w:t>
      </w:r>
      <w:r w:rsidRPr="00101CC9">
        <w:rPr>
          <w:rFonts w:ascii="Arial" w:hAnsi="Arial" w:cs="Arial"/>
          <w:vertAlign w:val="superscript"/>
        </w:rPr>
        <w:t>1</w:t>
      </w:r>
      <w:r w:rsidRPr="00101CC9">
        <w:rPr>
          <w:rFonts w:ascii="Arial" w:hAnsi="Arial" w:cs="Arial"/>
        </w:rPr>
        <w:t>H NMR (400 MHz CDCl</w:t>
      </w:r>
      <w:r w:rsidRPr="00101CC9">
        <w:rPr>
          <w:rFonts w:ascii="Arial" w:hAnsi="Arial" w:cs="Arial"/>
          <w:vertAlign w:val="subscript"/>
        </w:rPr>
        <w:t>3</w:t>
      </w:r>
      <w:r w:rsidRPr="00101CC9">
        <w:rPr>
          <w:rFonts w:ascii="Arial" w:hAnsi="Arial" w:cs="Arial"/>
        </w:rPr>
        <w:t>)</w:t>
      </w:r>
      <w:r w:rsidRPr="00101CC9">
        <w:rPr>
          <w:rFonts w:ascii="Arial" w:hAnsi="Arial" w:cs="Arial"/>
          <w:szCs w:val="18"/>
        </w:rPr>
        <w:t xml:space="preserve"> 6.54-6.27 (m, 2H 2x vinyl H) 6.18-5.95 (m, 2H 2x vinyl H) 5.79 (m, 2H 2x vinyl H) 4.45-4.28 (t, 4H 2x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O) 2.29 (t, 4H 2x S-</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w:t>
      </w:r>
      <w:r w:rsidRPr="007B5F9F">
        <w:rPr>
          <w:rFonts w:ascii="Arial" w:hAnsi="Arial" w:cs="Arial"/>
          <w:szCs w:val="18"/>
        </w:rPr>
        <w:t xml:space="preserve"> </w:t>
      </w:r>
    </w:p>
    <w:p w:rsidR="00175BF5" w:rsidRDefault="00175BF5" w:rsidP="00506E00">
      <w:pPr>
        <w:pStyle w:val="Caption"/>
      </w:pPr>
    </w:p>
    <w:p w:rsidR="0090001E" w:rsidRDefault="0090001E" w:rsidP="00AF4805">
      <w:pPr>
        <w:keepNext/>
        <w:jc w:val="center"/>
      </w:pPr>
      <w:r>
        <w:rPr>
          <w:noProof/>
          <w:lang w:eastAsia="en-GB"/>
        </w:rPr>
        <w:drawing>
          <wp:inline distT="0" distB="0" distL="0" distR="0">
            <wp:extent cx="4866640" cy="6755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DA synthesis.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73482" cy="690425"/>
                    </a:xfrm>
                    <a:prstGeom prst="rect">
                      <a:avLst/>
                    </a:prstGeom>
                  </pic:spPr>
                </pic:pic>
              </a:graphicData>
            </a:graphic>
          </wp:inline>
        </w:drawing>
      </w:r>
    </w:p>
    <w:p w:rsidR="00101CC9" w:rsidRDefault="0090001E" w:rsidP="00AF4805">
      <w:pPr>
        <w:pStyle w:val="Caption"/>
        <w:jc w:val="center"/>
      </w:pPr>
      <w:r>
        <w:t xml:space="preserve">Scheme </w:t>
      </w:r>
      <w:fldSimple w:instr=" SEQ S.Scheme \* ARABIC ">
        <w:r w:rsidR="003407B5">
          <w:rPr>
            <w:noProof/>
          </w:rPr>
          <w:t>2</w:t>
        </w:r>
      </w:fldSimple>
      <w:r w:rsidR="00100F0E">
        <w:t xml:space="preserve"> </w:t>
      </w:r>
      <w:r>
        <w:t>Synthesis of DSDA</w:t>
      </w:r>
    </w:p>
    <w:p w:rsidR="00101CC9" w:rsidRPr="00101CC9" w:rsidRDefault="00B97A88" w:rsidP="00101CC9">
      <w:pPr>
        <w:pStyle w:val="MDPI23heading3"/>
        <w:rPr>
          <w:rFonts w:ascii="Arial" w:hAnsi="Arial" w:cs="Arial"/>
        </w:rPr>
      </w:pPr>
      <w:r>
        <w:rPr>
          <w:rFonts w:ascii="Arial" w:hAnsi="Arial" w:cs="Arial"/>
        </w:rPr>
        <w:t>E1.3</w:t>
      </w:r>
      <w:r w:rsidR="0016362A">
        <w:rPr>
          <w:rFonts w:ascii="Arial" w:hAnsi="Arial" w:cs="Arial"/>
        </w:rPr>
        <w:t>:</w:t>
      </w:r>
      <w:r w:rsidRPr="00101CC9">
        <w:rPr>
          <w:rFonts w:ascii="Arial" w:hAnsi="Arial" w:cs="Arial"/>
        </w:rPr>
        <w:t xml:space="preserve"> </w:t>
      </w:r>
      <w:r w:rsidR="00101CC9" w:rsidRPr="00101CC9">
        <w:rPr>
          <w:rFonts w:ascii="Arial" w:hAnsi="Arial" w:cs="Arial"/>
        </w:rPr>
        <w:t>Synthesis of PEG</w:t>
      </w:r>
      <w:r w:rsidR="00101CC9" w:rsidRPr="00101CC9">
        <w:rPr>
          <w:rFonts w:ascii="Arial" w:hAnsi="Arial" w:cs="Arial"/>
          <w:vertAlign w:val="subscript"/>
        </w:rPr>
        <w:t>8</w:t>
      </w:r>
      <w:r w:rsidR="00101CC9" w:rsidRPr="00101CC9">
        <w:rPr>
          <w:rFonts w:ascii="Arial" w:hAnsi="Arial" w:cs="Arial"/>
          <w:vertAlign w:val="subscript"/>
        </w:rPr>
        <w:softHyphen/>
      </w:r>
      <w:r w:rsidR="00101CC9" w:rsidRPr="00101CC9">
        <w:rPr>
          <w:rFonts w:ascii="Arial" w:hAnsi="Arial" w:cs="Arial"/>
        </w:rPr>
        <w:t xml:space="preserve"> Diamine Linker </w:t>
      </w:r>
    </w:p>
    <w:p w:rsidR="00101CC9" w:rsidRPr="00101CC9" w:rsidRDefault="00101CC9" w:rsidP="00101CC9">
      <w:pPr>
        <w:pStyle w:val="MDPI31text"/>
        <w:ind w:firstLine="0"/>
        <w:rPr>
          <w:rFonts w:ascii="Arial" w:hAnsi="Arial" w:cs="Arial"/>
          <w:szCs w:val="18"/>
        </w:rPr>
      </w:pPr>
      <w:r w:rsidRPr="00101CC9">
        <w:rPr>
          <w:rFonts w:ascii="Arial" w:hAnsi="Arial" w:cs="Arial"/>
        </w:rPr>
        <w:t>10 g of PEG</w:t>
      </w:r>
      <w:r w:rsidR="0090001E">
        <w:rPr>
          <w:rFonts w:ascii="Arial" w:hAnsi="Arial" w:cs="Arial"/>
        </w:rPr>
        <w:t xml:space="preserve"> </w:t>
      </w:r>
      <w:r w:rsidR="0090001E">
        <w:rPr>
          <w:rFonts w:ascii="Arial" w:hAnsi="Arial" w:cs="Arial"/>
          <w:b/>
        </w:rPr>
        <w:t>(7)</w:t>
      </w:r>
      <w:r w:rsidRPr="00101CC9">
        <w:rPr>
          <w:rFonts w:ascii="Arial" w:hAnsi="Arial" w:cs="Arial"/>
        </w:rPr>
        <w:t xml:space="preserve"> (M</w:t>
      </w:r>
      <w:r w:rsidRPr="00101CC9">
        <w:rPr>
          <w:rFonts w:ascii="Arial" w:hAnsi="Arial" w:cs="Arial"/>
          <w:vertAlign w:val="subscript"/>
        </w:rPr>
        <w:t>w</w:t>
      </w:r>
      <w:r w:rsidRPr="00101CC9">
        <w:rPr>
          <w:rFonts w:ascii="Arial" w:hAnsi="Arial" w:cs="Arial"/>
        </w:rPr>
        <w:t xml:space="preserve"> 400) (25 mmol PEG 50 mmol OH groups) was dissolved in 150 ml of 1, 4- Dioxane (anhydrous) and purged with argon for 20 minutes. Separately, a solution of </w:t>
      </w:r>
      <w:proofErr w:type="spellStart"/>
      <w:r w:rsidRPr="00101CC9">
        <w:rPr>
          <w:rFonts w:ascii="Arial" w:hAnsi="Arial" w:cs="Arial"/>
        </w:rPr>
        <w:t>Diisopropyl</w:t>
      </w:r>
      <w:proofErr w:type="spellEnd"/>
      <w:r w:rsidRPr="00101CC9">
        <w:rPr>
          <w:rFonts w:ascii="Arial" w:hAnsi="Arial" w:cs="Arial"/>
        </w:rPr>
        <w:t xml:space="preserve"> azodicarboxylate (DIAD) (17.7 g 87.5 mmol 1.75 eq) in 10 ml 1,4-dioxane (anhydrous) was added dropwise under argon to an ice cooled solution of PPh</w:t>
      </w:r>
      <w:r w:rsidRPr="00101CC9">
        <w:rPr>
          <w:rFonts w:ascii="Arial" w:hAnsi="Arial" w:cs="Arial"/>
          <w:vertAlign w:val="subscript"/>
        </w:rPr>
        <w:t xml:space="preserve">3 </w:t>
      </w:r>
      <w:r w:rsidRPr="00101CC9">
        <w:rPr>
          <w:rFonts w:ascii="Arial" w:hAnsi="Arial" w:cs="Arial"/>
        </w:rPr>
        <w:t xml:space="preserve">(22.95 g 87.5 mmol 1.75 eq) under a continuous stirring of the solution for a further 30 mins. PEG solution was then transferred under argon by use of a double-ended needle and the solution </w:t>
      </w:r>
      <w:proofErr w:type="gramStart"/>
      <w:r w:rsidRPr="00101CC9">
        <w:rPr>
          <w:rFonts w:ascii="Arial" w:hAnsi="Arial" w:cs="Arial"/>
        </w:rPr>
        <w:t>was allowed to</w:t>
      </w:r>
      <w:proofErr w:type="gramEnd"/>
      <w:r w:rsidRPr="00101CC9">
        <w:rPr>
          <w:rFonts w:ascii="Arial" w:hAnsi="Arial" w:cs="Arial"/>
        </w:rPr>
        <w:t xml:space="preserve"> stir for a further 30 mins at ambient temperature. As a powder, phthalimide was added (12.9 g 87.5 mmol 1.75 eq) and the resultant mixture </w:t>
      </w:r>
      <w:proofErr w:type="gramStart"/>
      <w:r w:rsidRPr="00101CC9">
        <w:rPr>
          <w:rFonts w:ascii="Arial" w:hAnsi="Arial" w:cs="Arial"/>
        </w:rPr>
        <w:t>was allowed to</w:t>
      </w:r>
      <w:proofErr w:type="gramEnd"/>
      <w:r w:rsidRPr="00101CC9">
        <w:rPr>
          <w:rFonts w:ascii="Arial" w:hAnsi="Arial" w:cs="Arial"/>
        </w:rPr>
        <w:t xml:space="preserve"> stir at ambient temperature for a further 1 hr. </w:t>
      </w:r>
      <w:r w:rsidR="0090001E" w:rsidRPr="00101CC9">
        <w:rPr>
          <w:rFonts w:ascii="Arial" w:hAnsi="Arial" w:cs="Arial"/>
        </w:rPr>
        <w:t>afterwards</w:t>
      </w:r>
      <w:r w:rsidRPr="00101CC9">
        <w:rPr>
          <w:rFonts w:ascii="Arial" w:hAnsi="Arial" w:cs="Arial"/>
        </w:rPr>
        <w:t xml:space="preserve">, the mixture was heated to 50°C and allowed to react overnight. Extraction of the desired compound was afforded by firstly removing 1, 4-dioxane in </w:t>
      </w:r>
      <w:proofErr w:type="spellStart"/>
      <w:r w:rsidRPr="00101CC9">
        <w:rPr>
          <w:rFonts w:ascii="Arial" w:hAnsi="Arial" w:cs="Arial"/>
        </w:rPr>
        <w:t>vaccuo</w:t>
      </w:r>
      <w:proofErr w:type="spellEnd"/>
      <w:r w:rsidRPr="00101CC9">
        <w:rPr>
          <w:rFonts w:ascii="Arial" w:hAnsi="Arial" w:cs="Arial"/>
        </w:rPr>
        <w:t xml:space="preserve"> and suspending the orange oil in 200 ml of water, washed with 50 ml ethyl acetate (x2) diethyl ether (x1) and IMS was used to break down emulsions that had formed (ca.2 ml). Extraction of the desired compound was then performed upon the aqueous layer via 75 ml DCM (x3). DCM was then dried over magnesium sulfate for 1 </w:t>
      </w:r>
      <w:proofErr w:type="spellStart"/>
      <w:r w:rsidRPr="00101CC9">
        <w:rPr>
          <w:rFonts w:ascii="Arial" w:hAnsi="Arial" w:cs="Arial"/>
        </w:rPr>
        <w:t>hr</w:t>
      </w:r>
      <w:proofErr w:type="spellEnd"/>
      <w:r w:rsidRPr="00101CC9">
        <w:rPr>
          <w:rFonts w:ascii="Arial" w:hAnsi="Arial" w:cs="Arial"/>
        </w:rPr>
        <w:t xml:space="preserve">, filtered and volatiles were removed in </w:t>
      </w:r>
      <w:proofErr w:type="spellStart"/>
      <w:r w:rsidRPr="00101CC9">
        <w:rPr>
          <w:rFonts w:ascii="Arial" w:hAnsi="Arial" w:cs="Arial"/>
        </w:rPr>
        <w:t>vaccuo</w:t>
      </w:r>
      <w:proofErr w:type="spellEnd"/>
      <w:r w:rsidRPr="00101CC9">
        <w:rPr>
          <w:rFonts w:ascii="Arial" w:hAnsi="Arial" w:cs="Arial"/>
        </w:rPr>
        <w:t xml:space="preserve">. Precipitation of the product was then performed in ice cold diethyl ether to produce a slightly yellow oil of </w:t>
      </w:r>
      <w:proofErr w:type="spellStart"/>
      <w:proofErr w:type="gramStart"/>
      <w:r w:rsidRPr="00101CC9">
        <w:rPr>
          <w:rFonts w:ascii="Arial" w:hAnsi="Arial" w:cs="Arial"/>
        </w:rPr>
        <w:t>PEGdiPHT</w:t>
      </w:r>
      <w:proofErr w:type="spellEnd"/>
      <w:r w:rsidR="00100F0E">
        <w:rPr>
          <w:rFonts w:ascii="Arial" w:hAnsi="Arial" w:cs="Arial"/>
          <w:b/>
        </w:rPr>
        <w:t>(</w:t>
      </w:r>
      <w:proofErr w:type="gramEnd"/>
      <w:r w:rsidR="00100F0E">
        <w:rPr>
          <w:rFonts w:ascii="Arial" w:hAnsi="Arial" w:cs="Arial"/>
          <w:b/>
        </w:rPr>
        <w:t>8)</w:t>
      </w:r>
      <w:r w:rsidRPr="00101CC9">
        <w:rPr>
          <w:rFonts w:ascii="Arial" w:hAnsi="Arial" w:cs="Arial"/>
        </w:rPr>
        <w:t xml:space="preserve"> (12.34 g, 18 mmol, 75% yield). </w:t>
      </w:r>
      <w:r w:rsidRPr="00101CC9">
        <w:rPr>
          <w:rFonts w:ascii="Arial" w:hAnsi="Arial" w:cs="Arial"/>
          <w:vertAlign w:val="superscript"/>
        </w:rPr>
        <w:t>1</w:t>
      </w:r>
      <w:r w:rsidRPr="00101CC9">
        <w:rPr>
          <w:rFonts w:ascii="Arial" w:hAnsi="Arial" w:cs="Arial"/>
        </w:rPr>
        <w:t>H NMR (400 MHz CDCl</w:t>
      </w:r>
      <w:r w:rsidRPr="00101CC9">
        <w:rPr>
          <w:rFonts w:ascii="Arial" w:hAnsi="Arial" w:cs="Arial"/>
          <w:vertAlign w:val="subscript"/>
        </w:rPr>
        <w:t>3</w:t>
      </w:r>
      <w:r w:rsidRPr="00101CC9">
        <w:rPr>
          <w:rFonts w:ascii="Arial" w:hAnsi="Arial" w:cs="Arial"/>
        </w:rPr>
        <w:t xml:space="preserve"> </w:t>
      </w:r>
      <w:r w:rsidRPr="00101CC9">
        <w:rPr>
          <w:rFonts w:ascii="Arial" w:hAnsi="Arial" w:cs="Arial"/>
          <w:sz w:val="18"/>
          <w:szCs w:val="18"/>
        </w:rPr>
        <w:t>δ</w:t>
      </w:r>
      <w:r w:rsidRPr="00101CC9">
        <w:rPr>
          <w:rFonts w:ascii="Arial" w:hAnsi="Arial" w:cs="Arial"/>
          <w:szCs w:val="18"/>
        </w:rPr>
        <w:t>), 7.8-7.52 (m, 4H aromatic H on phthalimide), 3.91 (t, 4H CH</w:t>
      </w:r>
      <w:r w:rsidRPr="00101CC9">
        <w:rPr>
          <w:rFonts w:ascii="Arial" w:hAnsi="Arial" w:cs="Arial"/>
          <w:szCs w:val="18"/>
          <w:vertAlign w:val="subscript"/>
        </w:rPr>
        <w:t>2</w:t>
      </w:r>
      <w:r w:rsidRPr="00101CC9">
        <w:rPr>
          <w:rFonts w:ascii="Arial" w:hAnsi="Arial" w:cs="Arial"/>
          <w:szCs w:val="18"/>
        </w:rPr>
        <w:t>-</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Phthalimide), 3.75 (t, 4</w:t>
      </w:r>
      <w:proofErr w:type="gramStart"/>
      <w:r w:rsidRPr="00101CC9">
        <w:rPr>
          <w:rFonts w:ascii="Arial" w:hAnsi="Arial" w:cs="Arial"/>
          <w:szCs w:val="18"/>
        </w:rPr>
        <w:t xml:space="preserve">H  </w:t>
      </w:r>
      <w:r w:rsidRPr="00101CC9">
        <w:rPr>
          <w:rFonts w:ascii="Arial" w:hAnsi="Arial" w:cs="Arial"/>
          <w:b/>
          <w:szCs w:val="18"/>
        </w:rPr>
        <w:t>–</w:t>
      </w:r>
      <w:proofErr w:type="gramEnd"/>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CH</w:t>
      </w:r>
      <w:r w:rsidRPr="00101CC9">
        <w:rPr>
          <w:rFonts w:ascii="Arial" w:hAnsi="Arial" w:cs="Arial"/>
          <w:szCs w:val="18"/>
          <w:vertAlign w:val="subscript"/>
        </w:rPr>
        <w:t>2</w:t>
      </w:r>
      <w:r w:rsidRPr="00101CC9">
        <w:rPr>
          <w:rFonts w:ascii="Arial" w:hAnsi="Arial" w:cs="Arial"/>
          <w:szCs w:val="18"/>
        </w:rPr>
        <w:t>-Phthalimide), 3.7-3.51 (m,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w:t>
      </w:r>
      <w:r w:rsidRPr="00101CC9">
        <w:rPr>
          <w:rFonts w:ascii="Arial" w:hAnsi="Arial" w:cs="Arial"/>
          <w:szCs w:val="18"/>
          <w:vertAlign w:val="subscript"/>
        </w:rPr>
        <w:t>2</w:t>
      </w:r>
      <w:r w:rsidRPr="00101CC9">
        <w:rPr>
          <w:rFonts w:ascii="Arial" w:hAnsi="Arial" w:cs="Arial"/>
          <w:szCs w:val="18"/>
        </w:rPr>
        <w:t>-O).</w:t>
      </w:r>
    </w:p>
    <w:p w:rsidR="00101CC9" w:rsidRDefault="00101CC9" w:rsidP="00101CC9">
      <w:pPr>
        <w:pStyle w:val="MDPI31text"/>
        <w:ind w:firstLine="0"/>
        <w:rPr>
          <w:rFonts w:ascii="Arial" w:hAnsi="Arial" w:cs="Arial"/>
          <w:i/>
        </w:rPr>
      </w:pPr>
    </w:p>
    <w:p w:rsidR="00AF4805" w:rsidRDefault="00B16A8A" w:rsidP="00AF4805">
      <w:pPr>
        <w:pStyle w:val="MDPI31text"/>
        <w:keepNext/>
        <w:ind w:firstLine="0"/>
        <w:jc w:val="center"/>
      </w:pPr>
      <w:r>
        <w:rPr>
          <w:noProof/>
          <w:snapToGrid/>
          <w:lang w:val="en-GB" w:eastAsia="en-GB" w:bidi="ar-SA"/>
        </w:rPr>
        <w:drawing>
          <wp:inline distT="0" distB="0" distL="0" distR="0">
            <wp:extent cx="3550920" cy="882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GPHT.tif"/>
                    <pic:cNvPicPr/>
                  </pic:nvPicPr>
                  <pic:blipFill rotWithShape="1">
                    <a:blip r:embed="rId20">
                      <a:extLst>
                        <a:ext uri="{28A0092B-C50C-407E-A947-70E740481C1C}">
                          <a14:useLocalDpi xmlns:a14="http://schemas.microsoft.com/office/drawing/2010/main" val="0"/>
                        </a:ext>
                      </a:extLst>
                    </a:blip>
                    <a:srcRect b="82589"/>
                    <a:stretch/>
                  </pic:blipFill>
                  <pic:spPr bwMode="auto">
                    <a:xfrm>
                      <a:off x="0" y="0"/>
                      <a:ext cx="3615733" cy="898175"/>
                    </a:xfrm>
                    <a:prstGeom prst="rect">
                      <a:avLst/>
                    </a:prstGeom>
                    <a:ln>
                      <a:noFill/>
                    </a:ln>
                    <a:extLst>
                      <a:ext uri="{53640926-AAD7-44D8-BBD7-CCE9431645EC}">
                        <a14:shadowObscured xmlns:a14="http://schemas.microsoft.com/office/drawing/2010/main"/>
                      </a:ext>
                    </a:extLst>
                  </pic:spPr>
                </pic:pic>
              </a:graphicData>
            </a:graphic>
          </wp:inline>
        </w:drawing>
      </w:r>
    </w:p>
    <w:p w:rsidR="00100F0E" w:rsidRPr="00101CC9" w:rsidRDefault="00AF4805" w:rsidP="00AF4805">
      <w:pPr>
        <w:pStyle w:val="Caption"/>
        <w:jc w:val="center"/>
        <w:rPr>
          <w:rFonts w:ascii="Arial" w:hAnsi="Arial" w:cs="Arial"/>
          <w:i w:val="0"/>
        </w:rPr>
      </w:pPr>
      <w:r>
        <w:t xml:space="preserve">Scheme </w:t>
      </w:r>
      <w:fldSimple w:instr=" SEQ S.Scheme \* ARABIC ">
        <w:r w:rsidR="003407B5">
          <w:rPr>
            <w:noProof/>
          </w:rPr>
          <w:t>3</w:t>
        </w:r>
      </w:fldSimple>
      <w:r>
        <w:t xml:space="preserve"> Synthesis of PEGPHT</w:t>
      </w:r>
    </w:p>
    <w:p w:rsidR="00101CC9" w:rsidRDefault="00101CC9" w:rsidP="00101CC9">
      <w:pPr>
        <w:pStyle w:val="MDPI31text"/>
        <w:ind w:firstLine="0"/>
        <w:rPr>
          <w:rFonts w:ascii="Arial" w:hAnsi="Arial" w:cs="Arial"/>
          <w:szCs w:val="18"/>
        </w:rPr>
      </w:pPr>
      <w:proofErr w:type="spellStart"/>
      <w:r w:rsidRPr="00101CC9">
        <w:rPr>
          <w:rFonts w:ascii="Arial" w:hAnsi="Arial" w:cs="Arial"/>
        </w:rPr>
        <w:t>PEGdiPHT</w:t>
      </w:r>
      <w:proofErr w:type="spellEnd"/>
      <w:r w:rsidR="00AF4805">
        <w:rPr>
          <w:rFonts w:ascii="Arial" w:hAnsi="Arial" w:cs="Arial"/>
        </w:rPr>
        <w:t xml:space="preserve"> </w:t>
      </w:r>
      <w:r w:rsidR="00AF4805">
        <w:rPr>
          <w:rFonts w:ascii="Arial" w:hAnsi="Arial" w:cs="Arial"/>
          <w:b/>
        </w:rPr>
        <w:t>(8)</w:t>
      </w:r>
      <w:r w:rsidRPr="00101CC9">
        <w:rPr>
          <w:rFonts w:ascii="Arial" w:hAnsi="Arial" w:cs="Arial"/>
        </w:rPr>
        <w:t xml:space="preserve"> (12.34 g 18 mmol of PEG 36 mmol of PHT) was dissolved in 125 ml of absolute ethanol in a round bottom flask. To the flask 10 equivalents of hydrazine hydrate (35%) was added and the mixture was left to reflux for 6 </w:t>
      </w:r>
      <w:proofErr w:type="spellStart"/>
      <w:r w:rsidRPr="00101CC9">
        <w:rPr>
          <w:rFonts w:ascii="Arial" w:hAnsi="Arial" w:cs="Arial"/>
        </w:rPr>
        <w:t>hrs</w:t>
      </w:r>
      <w:proofErr w:type="spellEnd"/>
      <w:r w:rsidRPr="00101CC9">
        <w:rPr>
          <w:rFonts w:ascii="Arial" w:hAnsi="Arial" w:cs="Arial"/>
        </w:rPr>
        <w:t xml:space="preserve">, the mixture was then allowed to cool and filtered to remove the white precipitate that had formed. The solution was then concentrated in </w:t>
      </w:r>
      <w:proofErr w:type="spellStart"/>
      <w:r w:rsidRPr="00101CC9">
        <w:rPr>
          <w:rFonts w:ascii="Arial" w:hAnsi="Arial" w:cs="Arial"/>
        </w:rPr>
        <w:t>vaccuo</w:t>
      </w:r>
      <w:proofErr w:type="spellEnd"/>
      <w:r w:rsidRPr="00101CC9">
        <w:rPr>
          <w:rFonts w:ascii="Arial" w:hAnsi="Arial" w:cs="Arial"/>
        </w:rPr>
        <w:t xml:space="preserve"> and dissolved in 150 ml of DCM, filtered again and extracted with 2 ml 1 M NaOH (</w:t>
      </w:r>
      <w:proofErr w:type="spellStart"/>
      <w:r w:rsidRPr="00101CC9">
        <w:rPr>
          <w:rFonts w:ascii="Arial" w:hAnsi="Arial" w:cs="Arial"/>
        </w:rPr>
        <w:t>aq</w:t>
      </w:r>
      <w:proofErr w:type="spellEnd"/>
      <w:r w:rsidRPr="00101CC9">
        <w:rPr>
          <w:rFonts w:ascii="Arial" w:hAnsi="Arial" w:cs="Arial"/>
        </w:rPr>
        <w:t xml:space="preserve">). The aqueous layer was then back extracted with 25 ml DCM and the combined organics were dried over magnesium sulfate and concentrated </w:t>
      </w:r>
      <w:r w:rsidRPr="00101CC9">
        <w:rPr>
          <w:rFonts w:ascii="Arial" w:hAnsi="Arial" w:cs="Arial"/>
          <w:i/>
        </w:rPr>
        <w:t>in vacuo</w:t>
      </w:r>
      <w:r w:rsidRPr="00101CC9">
        <w:rPr>
          <w:rFonts w:ascii="Arial" w:hAnsi="Arial" w:cs="Arial"/>
        </w:rPr>
        <w:t>. The resultant brown oil yielded PEG diamine</w:t>
      </w:r>
      <w:r w:rsidR="00AF4805">
        <w:rPr>
          <w:rFonts w:ascii="Arial" w:hAnsi="Arial" w:cs="Arial"/>
        </w:rPr>
        <w:t xml:space="preserve"> </w:t>
      </w:r>
      <w:r w:rsidR="00AF4805">
        <w:rPr>
          <w:rFonts w:ascii="Arial" w:hAnsi="Arial" w:cs="Arial"/>
          <w:b/>
        </w:rPr>
        <w:t>(9)</w:t>
      </w:r>
      <w:r w:rsidRPr="00101CC9">
        <w:rPr>
          <w:rFonts w:ascii="Arial" w:hAnsi="Arial" w:cs="Arial"/>
        </w:rPr>
        <w:t xml:space="preserve">, this was stored in the fridge and any free </w:t>
      </w:r>
      <w:proofErr w:type="spellStart"/>
      <w:r w:rsidRPr="00101CC9">
        <w:rPr>
          <w:rFonts w:ascii="Arial" w:hAnsi="Arial" w:cs="Arial"/>
        </w:rPr>
        <w:t>phthalamide</w:t>
      </w:r>
      <w:proofErr w:type="spellEnd"/>
      <w:r w:rsidRPr="00101CC9">
        <w:rPr>
          <w:rFonts w:ascii="Arial" w:hAnsi="Arial" w:cs="Arial"/>
        </w:rPr>
        <w:t xml:space="preserve"> </w:t>
      </w:r>
      <w:proofErr w:type="gramStart"/>
      <w:r w:rsidRPr="00101CC9">
        <w:rPr>
          <w:rFonts w:ascii="Arial" w:hAnsi="Arial" w:cs="Arial"/>
        </w:rPr>
        <w:t>was allowed to</w:t>
      </w:r>
      <w:proofErr w:type="gramEnd"/>
      <w:r w:rsidRPr="00101CC9">
        <w:rPr>
          <w:rFonts w:ascii="Arial" w:hAnsi="Arial" w:cs="Arial"/>
        </w:rPr>
        <w:t xml:space="preserve"> crystallize before being filtered, and a further precipitation into ice cold diethyl ether. (33% yield). </w:t>
      </w:r>
      <w:r w:rsidRPr="00101CC9">
        <w:rPr>
          <w:rFonts w:ascii="Arial" w:hAnsi="Arial" w:cs="Arial"/>
          <w:vertAlign w:val="superscript"/>
        </w:rPr>
        <w:t>1</w:t>
      </w:r>
      <w:r w:rsidRPr="00101CC9">
        <w:rPr>
          <w:rFonts w:ascii="Arial" w:hAnsi="Arial" w:cs="Arial"/>
        </w:rPr>
        <w:t>H NMR (400 MHz CDCl</w:t>
      </w:r>
      <w:r w:rsidRPr="00101CC9">
        <w:rPr>
          <w:rFonts w:ascii="Arial" w:hAnsi="Arial" w:cs="Arial"/>
          <w:vertAlign w:val="subscript"/>
        </w:rPr>
        <w:t>3</w:t>
      </w:r>
      <w:r w:rsidRPr="00101CC9">
        <w:rPr>
          <w:rFonts w:ascii="Arial" w:hAnsi="Arial" w:cs="Arial"/>
        </w:rPr>
        <w:t xml:space="preserve"> </w:t>
      </w:r>
      <w:r w:rsidRPr="00101CC9">
        <w:rPr>
          <w:rFonts w:ascii="Arial" w:hAnsi="Arial" w:cs="Arial"/>
          <w:sz w:val="18"/>
          <w:szCs w:val="18"/>
        </w:rPr>
        <w:t>δ)</w:t>
      </w:r>
      <w:r w:rsidRPr="00101CC9">
        <w:rPr>
          <w:rFonts w:ascii="Arial" w:hAnsi="Arial" w:cs="Arial"/>
          <w:szCs w:val="18"/>
        </w:rPr>
        <w:t xml:space="preserve"> 3.63-3.57 (m, -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w:t>
      </w:r>
      <w:r w:rsidRPr="00101CC9">
        <w:rPr>
          <w:rFonts w:ascii="Arial" w:hAnsi="Arial" w:cs="Arial"/>
          <w:szCs w:val="18"/>
          <w:vertAlign w:val="subscript"/>
        </w:rPr>
        <w:t>2</w:t>
      </w:r>
      <w:r w:rsidRPr="00101CC9">
        <w:rPr>
          <w:rFonts w:ascii="Arial" w:hAnsi="Arial" w:cs="Arial"/>
          <w:szCs w:val="18"/>
        </w:rPr>
        <w:t xml:space="preserve">-O), 3.48 (t, 4H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-CH</w:t>
      </w:r>
      <w:r w:rsidRPr="00101CC9">
        <w:rPr>
          <w:rFonts w:ascii="Arial" w:hAnsi="Arial" w:cs="Arial"/>
          <w:szCs w:val="18"/>
          <w:vertAlign w:val="subscript"/>
        </w:rPr>
        <w:t>2</w:t>
      </w:r>
      <w:r w:rsidRPr="00101CC9">
        <w:rPr>
          <w:rFonts w:ascii="Arial" w:hAnsi="Arial" w:cs="Arial"/>
          <w:szCs w:val="18"/>
        </w:rPr>
        <w:t>-NH</w:t>
      </w:r>
      <w:r w:rsidRPr="00101CC9">
        <w:rPr>
          <w:rFonts w:ascii="Arial" w:hAnsi="Arial" w:cs="Arial"/>
          <w:szCs w:val="18"/>
          <w:vertAlign w:val="subscript"/>
        </w:rPr>
        <w:t>2</w:t>
      </w:r>
      <w:r w:rsidRPr="00101CC9">
        <w:rPr>
          <w:rFonts w:ascii="Arial" w:hAnsi="Arial" w:cs="Arial"/>
          <w:szCs w:val="18"/>
        </w:rPr>
        <w:t>), 2.82 (t, 4H –CH</w:t>
      </w:r>
      <w:r w:rsidRPr="00101CC9">
        <w:rPr>
          <w:rFonts w:ascii="Arial" w:hAnsi="Arial" w:cs="Arial"/>
          <w:szCs w:val="18"/>
          <w:vertAlign w:val="subscript"/>
        </w:rPr>
        <w:t>2</w:t>
      </w:r>
      <w:r w:rsidRPr="00101CC9">
        <w:rPr>
          <w:rFonts w:ascii="Arial" w:hAnsi="Arial" w:cs="Arial"/>
          <w:szCs w:val="18"/>
        </w:rPr>
        <w:t>-</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NH</w:t>
      </w:r>
      <w:r w:rsidRPr="00101CC9">
        <w:rPr>
          <w:rFonts w:ascii="Arial" w:hAnsi="Arial" w:cs="Arial"/>
          <w:szCs w:val="18"/>
          <w:vertAlign w:val="subscript"/>
        </w:rPr>
        <w:t>2</w:t>
      </w:r>
      <w:r w:rsidRPr="00101CC9">
        <w:rPr>
          <w:rFonts w:ascii="Arial" w:hAnsi="Arial" w:cs="Arial"/>
          <w:szCs w:val="18"/>
        </w:rPr>
        <w:t xml:space="preserve">). </w:t>
      </w:r>
    </w:p>
    <w:p w:rsidR="00AF4805" w:rsidRDefault="00AF4805" w:rsidP="00101CC9">
      <w:pPr>
        <w:pStyle w:val="MDPI31text"/>
        <w:ind w:firstLine="0"/>
        <w:rPr>
          <w:rFonts w:ascii="Arial" w:hAnsi="Arial" w:cs="Arial"/>
          <w:szCs w:val="18"/>
        </w:rPr>
      </w:pPr>
    </w:p>
    <w:p w:rsidR="00AF4805" w:rsidRDefault="00AF4805" w:rsidP="00101CC9">
      <w:pPr>
        <w:pStyle w:val="MDPI31text"/>
        <w:ind w:firstLine="0"/>
        <w:rPr>
          <w:rFonts w:ascii="Arial" w:hAnsi="Arial" w:cs="Arial"/>
          <w:szCs w:val="18"/>
        </w:rPr>
      </w:pPr>
    </w:p>
    <w:p w:rsidR="00AF4805" w:rsidRDefault="00B16A8A" w:rsidP="00AF4805">
      <w:pPr>
        <w:pStyle w:val="MDPI31text"/>
        <w:keepNext/>
        <w:ind w:firstLine="0"/>
        <w:jc w:val="center"/>
      </w:pPr>
      <w:r>
        <w:rPr>
          <w:noProof/>
          <w:snapToGrid/>
          <w:lang w:val="en-GB" w:eastAsia="en-GB" w:bidi="ar-SA"/>
        </w:rPr>
        <w:drawing>
          <wp:inline distT="0" distB="0" distL="0" distR="0">
            <wp:extent cx="4688840" cy="735066"/>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EGDiNH2.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9989" cy="750923"/>
                    </a:xfrm>
                    <a:prstGeom prst="rect">
                      <a:avLst/>
                    </a:prstGeom>
                  </pic:spPr>
                </pic:pic>
              </a:graphicData>
            </a:graphic>
          </wp:inline>
        </w:drawing>
      </w:r>
    </w:p>
    <w:p w:rsidR="00AF4805" w:rsidRDefault="00AF4805" w:rsidP="00AF4805">
      <w:pPr>
        <w:pStyle w:val="Caption"/>
        <w:jc w:val="center"/>
        <w:rPr>
          <w:rFonts w:ascii="Arial" w:hAnsi="Arial" w:cs="Arial"/>
          <w:i w:val="0"/>
        </w:rPr>
      </w:pPr>
      <w:r>
        <w:t xml:space="preserve">Scheme </w:t>
      </w:r>
      <w:fldSimple w:instr=" SEQ S.Scheme \* ARABIC ">
        <w:r w:rsidR="003407B5">
          <w:rPr>
            <w:noProof/>
          </w:rPr>
          <w:t>4</w:t>
        </w:r>
      </w:fldSimple>
      <w:r>
        <w:t xml:space="preserve"> Synthesis of PEG diamine</w:t>
      </w:r>
    </w:p>
    <w:p w:rsidR="00101CC9" w:rsidRPr="00101CC9" w:rsidRDefault="00B97A88" w:rsidP="00101CC9">
      <w:pPr>
        <w:pStyle w:val="MDPI23heading3"/>
        <w:rPr>
          <w:rFonts w:ascii="Arial" w:hAnsi="Arial" w:cs="Arial"/>
        </w:rPr>
      </w:pPr>
      <w:r>
        <w:rPr>
          <w:rFonts w:ascii="Arial" w:hAnsi="Arial" w:cs="Arial"/>
        </w:rPr>
        <w:lastRenderedPageBreak/>
        <w:t>E1.4</w:t>
      </w:r>
      <w:r w:rsidR="00F510A7">
        <w:rPr>
          <w:rFonts w:ascii="Arial" w:hAnsi="Arial" w:cs="Arial"/>
        </w:rPr>
        <w:t>:</w:t>
      </w:r>
      <w:r w:rsidRPr="00101CC9">
        <w:rPr>
          <w:rFonts w:ascii="Arial" w:hAnsi="Arial" w:cs="Arial"/>
        </w:rPr>
        <w:t xml:space="preserve"> </w:t>
      </w:r>
      <w:r w:rsidR="00101CC9" w:rsidRPr="00101CC9">
        <w:rPr>
          <w:rFonts w:ascii="Arial" w:hAnsi="Arial" w:cs="Arial"/>
        </w:rPr>
        <w:t xml:space="preserve">Mono </w:t>
      </w:r>
      <w:proofErr w:type="spellStart"/>
      <w:r w:rsidR="00101CC9" w:rsidRPr="00101CC9">
        <w:rPr>
          <w:rFonts w:ascii="Arial" w:hAnsi="Arial" w:cs="Arial"/>
        </w:rPr>
        <w:t>Boc</w:t>
      </w:r>
      <w:proofErr w:type="spellEnd"/>
      <w:r w:rsidR="00101CC9" w:rsidRPr="00101CC9">
        <w:rPr>
          <w:rFonts w:ascii="Arial" w:hAnsi="Arial" w:cs="Arial"/>
        </w:rPr>
        <w:t xml:space="preserve"> protection of Diamine derivatives</w:t>
      </w:r>
    </w:p>
    <w:p w:rsidR="00101CC9" w:rsidRDefault="00101CC9" w:rsidP="00101CC9">
      <w:pPr>
        <w:pStyle w:val="MDPI31text"/>
        <w:ind w:firstLine="0"/>
        <w:rPr>
          <w:rFonts w:ascii="Arial" w:hAnsi="Arial" w:cs="Arial"/>
          <w:szCs w:val="18"/>
        </w:rPr>
      </w:pPr>
      <w:r w:rsidRPr="00101CC9">
        <w:rPr>
          <w:rFonts w:ascii="Arial" w:hAnsi="Arial" w:cs="Arial"/>
        </w:rPr>
        <w:t xml:space="preserve">For the </w:t>
      </w:r>
      <w:proofErr w:type="spellStart"/>
      <w:r w:rsidRPr="00101CC9">
        <w:rPr>
          <w:rFonts w:ascii="Arial" w:hAnsi="Arial" w:cs="Arial"/>
        </w:rPr>
        <w:t>Boc</w:t>
      </w:r>
      <w:proofErr w:type="spellEnd"/>
      <w:r w:rsidR="00AF4805">
        <w:rPr>
          <w:rFonts w:ascii="Arial" w:hAnsi="Arial" w:cs="Arial"/>
        </w:rPr>
        <w:t xml:space="preserve"> protection of ethylene diamine</w:t>
      </w:r>
      <w:r w:rsidR="00B37836">
        <w:rPr>
          <w:rFonts w:ascii="Arial" w:hAnsi="Arial" w:cs="Arial"/>
        </w:rPr>
        <w:t xml:space="preserve"> </w:t>
      </w:r>
      <w:r w:rsidR="00B37836">
        <w:rPr>
          <w:rFonts w:ascii="Arial" w:hAnsi="Arial" w:cs="Arial"/>
          <w:b/>
        </w:rPr>
        <w:t>(10)</w:t>
      </w:r>
      <w:r w:rsidR="00AF4805">
        <w:rPr>
          <w:rFonts w:ascii="Arial" w:hAnsi="Arial" w:cs="Arial"/>
        </w:rPr>
        <w:t xml:space="preserve"> </w:t>
      </w:r>
      <w:r w:rsidR="00B37836">
        <w:rPr>
          <w:rFonts w:ascii="Arial" w:hAnsi="Arial" w:cs="Arial"/>
        </w:rPr>
        <w:t>0.5 eq. of</w:t>
      </w:r>
      <w:r w:rsidRPr="00101CC9">
        <w:rPr>
          <w:rFonts w:ascii="Arial" w:hAnsi="Arial" w:cs="Arial"/>
        </w:rPr>
        <w:t xml:space="preserve"> BOC</w:t>
      </w:r>
      <w:r w:rsidR="00AF4805">
        <w:rPr>
          <w:rFonts w:ascii="Arial" w:hAnsi="Arial" w:cs="Arial"/>
        </w:rPr>
        <w:t xml:space="preserve"> anhydride </w:t>
      </w:r>
      <w:r w:rsidRPr="00101CC9">
        <w:rPr>
          <w:rFonts w:ascii="Arial" w:hAnsi="Arial" w:cs="Arial"/>
        </w:rPr>
        <w:t>was dissolved in 100 ml chloroform and added dropwise to an ice-cold solution of ethylene diamine over a period of 3 hrs. The mixture was stirred overnight and washed 8 times with 150 ml of distilled water. The organic phase was then dried with magnesium sulfate, filtered and dried via rotary evaporator, and a clear slightly yellow oil was obtained.</w:t>
      </w:r>
      <w:r w:rsidR="00B37836">
        <w:rPr>
          <w:rFonts w:ascii="Arial" w:hAnsi="Arial" w:cs="Arial"/>
          <w:b/>
        </w:rPr>
        <w:t>(11)</w:t>
      </w:r>
      <w:r w:rsidRPr="00101CC9">
        <w:rPr>
          <w:rFonts w:ascii="Arial" w:hAnsi="Arial" w:cs="Arial"/>
        </w:rPr>
        <w:t xml:space="preserve"> </w:t>
      </w:r>
      <w:r w:rsidRPr="00101CC9">
        <w:rPr>
          <w:rFonts w:ascii="Arial" w:hAnsi="Arial" w:cs="Arial"/>
          <w:vertAlign w:val="superscript"/>
        </w:rPr>
        <w:t>1</w:t>
      </w:r>
      <w:r w:rsidRPr="00101CC9">
        <w:rPr>
          <w:rFonts w:ascii="Arial" w:hAnsi="Arial" w:cs="Arial"/>
        </w:rPr>
        <w:t>H NMR (400 MHz CDCl</w:t>
      </w:r>
      <w:r w:rsidRPr="00101CC9">
        <w:rPr>
          <w:rFonts w:ascii="Arial" w:hAnsi="Arial" w:cs="Arial"/>
          <w:vertAlign w:val="subscript"/>
        </w:rPr>
        <w:t>3</w:t>
      </w:r>
      <w:r w:rsidRPr="00101CC9">
        <w:rPr>
          <w:rFonts w:ascii="Arial" w:hAnsi="Arial" w:cs="Arial"/>
        </w:rPr>
        <w:t xml:space="preserve"> </w:t>
      </w:r>
      <w:r w:rsidRPr="00101CC9">
        <w:rPr>
          <w:rFonts w:ascii="Arial" w:hAnsi="Arial" w:cs="Arial"/>
          <w:sz w:val="18"/>
          <w:szCs w:val="18"/>
        </w:rPr>
        <w:t>δ),</w:t>
      </w:r>
      <w:r w:rsidRPr="00101CC9">
        <w:rPr>
          <w:rFonts w:ascii="Arial" w:hAnsi="Arial" w:cs="Arial"/>
          <w:szCs w:val="18"/>
        </w:rPr>
        <w:t xml:space="preserve"> 5.21 (s, 1H CH</w:t>
      </w:r>
      <w:r w:rsidRPr="00101CC9">
        <w:rPr>
          <w:rFonts w:ascii="Arial" w:hAnsi="Arial" w:cs="Arial"/>
          <w:szCs w:val="18"/>
          <w:vertAlign w:val="subscript"/>
        </w:rPr>
        <w:t>2</w:t>
      </w:r>
      <w:r w:rsidRPr="00101CC9">
        <w:rPr>
          <w:rFonts w:ascii="Arial" w:hAnsi="Arial" w:cs="Arial"/>
          <w:szCs w:val="18"/>
        </w:rPr>
        <w:t>-</w:t>
      </w:r>
      <w:r w:rsidRPr="00101CC9">
        <w:rPr>
          <w:rFonts w:ascii="Arial" w:hAnsi="Arial" w:cs="Arial"/>
          <w:b/>
          <w:szCs w:val="18"/>
        </w:rPr>
        <w:t>NH</w:t>
      </w:r>
      <w:r w:rsidRPr="00101CC9">
        <w:rPr>
          <w:rFonts w:ascii="Arial" w:hAnsi="Arial" w:cs="Arial"/>
          <w:szCs w:val="18"/>
        </w:rPr>
        <w:t xml:space="preserve">), 3.1 (s, 2H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NH), 2.74 (s, 2H H</w:t>
      </w:r>
      <w:r w:rsidRPr="00101CC9">
        <w:rPr>
          <w:rFonts w:ascii="Arial" w:hAnsi="Arial" w:cs="Arial"/>
          <w:szCs w:val="18"/>
          <w:vertAlign w:val="subscript"/>
        </w:rPr>
        <w:t>2</w:t>
      </w:r>
      <w:r w:rsidRPr="00101CC9">
        <w:rPr>
          <w:rFonts w:ascii="Arial" w:hAnsi="Arial" w:cs="Arial"/>
          <w:szCs w:val="18"/>
        </w:rPr>
        <w:t>N-</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 xml:space="preserve">), 1.36 (m, 9H BOC methyl groups), 1.12 (s, </w:t>
      </w:r>
      <w:r w:rsidRPr="00101CC9">
        <w:rPr>
          <w:rFonts w:ascii="Arial" w:hAnsi="Arial" w:cs="Arial"/>
          <w:b/>
          <w:szCs w:val="18"/>
        </w:rPr>
        <w:t>H</w:t>
      </w:r>
      <w:r w:rsidRPr="00101CC9">
        <w:rPr>
          <w:rFonts w:ascii="Arial" w:hAnsi="Arial" w:cs="Arial"/>
          <w:b/>
          <w:szCs w:val="18"/>
          <w:vertAlign w:val="subscript"/>
        </w:rPr>
        <w:t>2</w:t>
      </w:r>
      <w:r w:rsidRPr="00101CC9">
        <w:rPr>
          <w:rFonts w:ascii="Arial" w:hAnsi="Arial" w:cs="Arial"/>
          <w:b/>
          <w:szCs w:val="18"/>
        </w:rPr>
        <w:t>N-</w:t>
      </w:r>
      <w:r w:rsidRPr="00101CC9">
        <w:rPr>
          <w:rFonts w:ascii="Arial" w:hAnsi="Arial" w:cs="Arial"/>
          <w:szCs w:val="18"/>
        </w:rPr>
        <w:t>CH</w:t>
      </w:r>
      <w:r w:rsidRPr="00101CC9">
        <w:rPr>
          <w:rFonts w:ascii="Arial" w:hAnsi="Arial" w:cs="Arial"/>
          <w:szCs w:val="18"/>
          <w:vertAlign w:val="subscript"/>
        </w:rPr>
        <w:t>2</w:t>
      </w:r>
      <w:r w:rsidRPr="00101CC9">
        <w:rPr>
          <w:rFonts w:ascii="Arial" w:hAnsi="Arial" w:cs="Arial"/>
        </w:rPr>
        <w:t xml:space="preserve">For the </w:t>
      </w:r>
      <w:proofErr w:type="spellStart"/>
      <w:r w:rsidRPr="00101CC9">
        <w:rPr>
          <w:rFonts w:ascii="Arial" w:hAnsi="Arial" w:cs="Arial"/>
        </w:rPr>
        <w:t>Boc</w:t>
      </w:r>
      <w:proofErr w:type="spellEnd"/>
      <w:r w:rsidRPr="00101CC9">
        <w:rPr>
          <w:rFonts w:ascii="Arial" w:hAnsi="Arial" w:cs="Arial"/>
        </w:rPr>
        <w:t xml:space="preserve"> protection of PEG</w:t>
      </w:r>
      <w:r w:rsidRPr="00101CC9">
        <w:rPr>
          <w:rFonts w:ascii="Arial" w:hAnsi="Arial" w:cs="Arial"/>
          <w:vertAlign w:val="subscript"/>
        </w:rPr>
        <w:t>8</w:t>
      </w:r>
      <w:r w:rsidRPr="00101CC9">
        <w:rPr>
          <w:rFonts w:ascii="Arial" w:hAnsi="Arial" w:cs="Arial"/>
        </w:rPr>
        <w:t xml:space="preserve"> Diamine</w:t>
      </w:r>
      <w:r w:rsidR="00AF4805">
        <w:rPr>
          <w:rFonts w:ascii="Arial" w:hAnsi="Arial" w:cs="Arial"/>
        </w:rPr>
        <w:t xml:space="preserve"> </w:t>
      </w:r>
      <w:r w:rsidRPr="00101CC9">
        <w:rPr>
          <w:rFonts w:ascii="Arial" w:hAnsi="Arial" w:cs="Arial"/>
        </w:rPr>
        <w:t>, BOC anhydride (110 mg, 0.5 mmol) was dissolved in 10 ml chloroform and the mixture was added dropwise to an ice-cold solution of PEG diamine (500 mg, 1.25 mmol) over a period of 2 hrs. The mixture was stirred overnight and washed 5 times with 100 ml distilled water. The organic phase was dried under magnesium sulfate, filtered and concentrated before ppt in cold diethyl ether to yield a brown oil 250 mg</w:t>
      </w:r>
      <w:r w:rsidR="00B37836">
        <w:rPr>
          <w:rFonts w:ascii="Arial" w:hAnsi="Arial" w:cs="Arial"/>
        </w:rPr>
        <w:t xml:space="preserve"> </w:t>
      </w:r>
      <w:r w:rsidR="00B37836">
        <w:rPr>
          <w:rFonts w:ascii="Arial" w:hAnsi="Arial" w:cs="Arial"/>
          <w:b/>
        </w:rPr>
        <w:t>(12)</w:t>
      </w:r>
      <w:r w:rsidRPr="00101CC9">
        <w:rPr>
          <w:rFonts w:ascii="Arial" w:hAnsi="Arial" w:cs="Arial"/>
        </w:rPr>
        <w:t xml:space="preserve"> (80% yield). </w:t>
      </w:r>
      <w:r w:rsidRPr="00101CC9">
        <w:rPr>
          <w:rFonts w:ascii="Arial" w:hAnsi="Arial" w:cs="Arial"/>
          <w:vertAlign w:val="superscript"/>
        </w:rPr>
        <w:t>1</w:t>
      </w:r>
      <w:r w:rsidRPr="00101CC9">
        <w:rPr>
          <w:rFonts w:ascii="Arial" w:hAnsi="Arial" w:cs="Arial"/>
        </w:rPr>
        <w:t>H NMR (400 MHz CDCl</w:t>
      </w:r>
      <w:r w:rsidRPr="00101CC9">
        <w:rPr>
          <w:rFonts w:ascii="Arial" w:hAnsi="Arial" w:cs="Arial"/>
          <w:vertAlign w:val="subscript"/>
        </w:rPr>
        <w:t>3</w:t>
      </w:r>
      <w:r w:rsidRPr="00101CC9">
        <w:rPr>
          <w:rFonts w:ascii="Arial" w:hAnsi="Arial" w:cs="Arial"/>
        </w:rPr>
        <w:t xml:space="preserve"> </w:t>
      </w:r>
      <w:r w:rsidRPr="00101CC9">
        <w:rPr>
          <w:rFonts w:ascii="Arial" w:hAnsi="Arial" w:cs="Arial"/>
          <w:sz w:val="18"/>
          <w:szCs w:val="18"/>
        </w:rPr>
        <w:t>δ)</w:t>
      </w:r>
      <w:r w:rsidRPr="00101CC9">
        <w:rPr>
          <w:rFonts w:ascii="Arial" w:hAnsi="Arial" w:cs="Arial"/>
          <w:szCs w:val="18"/>
        </w:rPr>
        <w:t>, 3.58 (s,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w:t>
      </w:r>
      <w:r w:rsidRPr="00101CC9">
        <w:rPr>
          <w:rFonts w:ascii="Arial" w:hAnsi="Arial" w:cs="Arial"/>
          <w:szCs w:val="18"/>
          <w:vertAlign w:val="subscript"/>
        </w:rPr>
        <w:t>2</w:t>
      </w:r>
      <w:r w:rsidRPr="00101CC9">
        <w:rPr>
          <w:rFonts w:ascii="Arial" w:hAnsi="Arial" w:cs="Arial"/>
          <w:szCs w:val="18"/>
        </w:rPr>
        <w:t xml:space="preserve">-O), 3.46 (t, 4H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-CH</w:t>
      </w:r>
      <w:r w:rsidRPr="00101CC9">
        <w:rPr>
          <w:rFonts w:ascii="Arial" w:hAnsi="Arial" w:cs="Arial"/>
          <w:szCs w:val="18"/>
          <w:vertAlign w:val="subscript"/>
        </w:rPr>
        <w:t>2</w:t>
      </w:r>
      <w:r w:rsidRPr="00101CC9">
        <w:rPr>
          <w:rFonts w:ascii="Arial" w:hAnsi="Arial" w:cs="Arial"/>
          <w:szCs w:val="18"/>
        </w:rPr>
        <w:t>-NH</w:t>
      </w:r>
      <w:r w:rsidRPr="00101CC9">
        <w:rPr>
          <w:rFonts w:ascii="Arial" w:hAnsi="Arial" w:cs="Arial"/>
          <w:szCs w:val="18"/>
          <w:vertAlign w:val="subscript"/>
        </w:rPr>
        <w:t>2</w:t>
      </w:r>
      <w:r w:rsidRPr="00101CC9">
        <w:rPr>
          <w:rFonts w:ascii="Arial" w:hAnsi="Arial" w:cs="Arial"/>
          <w:szCs w:val="18"/>
        </w:rPr>
        <w:t>), 2.80 (t, 4H –CH</w:t>
      </w:r>
      <w:r w:rsidRPr="00101CC9">
        <w:rPr>
          <w:rFonts w:ascii="Arial" w:hAnsi="Arial" w:cs="Arial"/>
          <w:szCs w:val="18"/>
          <w:vertAlign w:val="subscript"/>
        </w:rPr>
        <w:t>2</w:t>
      </w:r>
      <w:r w:rsidRPr="00101CC9">
        <w:rPr>
          <w:rFonts w:ascii="Arial" w:hAnsi="Arial" w:cs="Arial"/>
          <w:szCs w:val="18"/>
        </w:rPr>
        <w:t>-</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b/>
          <w:szCs w:val="18"/>
        </w:rPr>
        <w:t>-</w:t>
      </w:r>
      <w:r w:rsidRPr="00101CC9">
        <w:rPr>
          <w:rFonts w:ascii="Arial" w:hAnsi="Arial" w:cs="Arial"/>
          <w:szCs w:val="18"/>
        </w:rPr>
        <w:t>NH</w:t>
      </w:r>
      <w:r w:rsidRPr="00101CC9">
        <w:rPr>
          <w:rFonts w:ascii="Arial" w:hAnsi="Arial" w:cs="Arial"/>
          <w:szCs w:val="18"/>
          <w:vertAlign w:val="subscript"/>
        </w:rPr>
        <w:t>2</w:t>
      </w:r>
      <w:r w:rsidRPr="00101CC9">
        <w:rPr>
          <w:rFonts w:ascii="Arial" w:hAnsi="Arial" w:cs="Arial"/>
          <w:szCs w:val="18"/>
        </w:rPr>
        <w:t xml:space="preserve">), 1.37 (s, 9H BOC methyl groups). </w:t>
      </w:r>
    </w:p>
    <w:p w:rsidR="00B37836" w:rsidRDefault="00B37836" w:rsidP="00101CC9">
      <w:pPr>
        <w:pStyle w:val="MDPI31text"/>
        <w:ind w:firstLine="0"/>
        <w:rPr>
          <w:rFonts w:ascii="Arial" w:hAnsi="Arial" w:cs="Arial"/>
          <w:szCs w:val="18"/>
        </w:rPr>
      </w:pPr>
    </w:p>
    <w:p w:rsidR="00B37836" w:rsidRDefault="00B37836" w:rsidP="00B37836">
      <w:pPr>
        <w:pStyle w:val="MDPI31text"/>
        <w:keepNext/>
        <w:ind w:firstLine="0"/>
        <w:jc w:val="center"/>
      </w:pPr>
      <w:r>
        <w:rPr>
          <w:rFonts w:ascii="Arial" w:hAnsi="Arial" w:cs="Arial"/>
          <w:i/>
          <w:noProof/>
          <w:snapToGrid/>
          <w:lang w:val="en-GB" w:eastAsia="en-GB" w:bidi="ar-SA"/>
        </w:rPr>
        <w:drawing>
          <wp:inline distT="0" distB="0" distL="0" distR="0">
            <wp:extent cx="4922520" cy="1725009"/>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no boc.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44121" cy="1732579"/>
                    </a:xfrm>
                    <a:prstGeom prst="rect">
                      <a:avLst/>
                    </a:prstGeom>
                  </pic:spPr>
                </pic:pic>
              </a:graphicData>
            </a:graphic>
          </wp:inline>
        </w:drawing>
      </w:r>
    </w:p>
    <w:p w:rsidR="00B37836" w:rsidRPr="00101CC9" w:rsidRDefault="00B37836" w:rsidP="00B37836">
      <w:pPr>
        <w:pStyle w:val="Caption"/>
        <w:jc w:val="center"/>
        <w:rPr>
          <w:rFonts w:ascii="Arial" w:hAnsi="Arial" w:cs="Arial"/>
          <w:i w:val="0"/>
        </w:rPr>
      </w:pPr>
      <w:r>
        <w:t xml:space="preserve">Scheme </w:t>
      </w:r>
      <w:fldSimple w:instr=" SEQ S.Scheme \* ARABIC ">
        <w:r w:rsidR="003407B5">
          <w:rPr>
            <w:noProof/>
          </w:rPr>
          <w:t>5</w:t>
        </w:r>
      </w:fldSimple>
      <w:r>
        <w:t xml:space="preserve"> Mono </w:t>
      </w:r>
      <w:proofErr w:type="spellStart"/>
      <w:r>
        <w:t>Boc</w:t>
      </w:r>
      <w:proofErr w:type="spellEnd"/>
      <w:r>
        <w:t xml:space="preserve"> protection of diamines</w:t>
      </w:r>
    </w:p>
    <w:p w:rsidR="00101CC9" w:rsidRPr="00101CC9" w:rsidRDefault="00B97A88" w:rsidP="00101CC9">
      <w:pPr>
        <w:pStyle w:val="MDPI23heading3"/>
        <w:rPr>
          <w:rFonts w:ascii="Arial" w:hAnsi="Arial" w:cs="Arial"/>
        </w:rPr>
      </w:pPr>
      <w:r>
        <w:rPr>
          <w:rFonts w:ascii="Arial" w:hAnsi="Arial" w:cs="Arial"/>
        </w:rPr>
        <w:t>E1.5</w:t>
      </w:r>
      <w:r w:rsidR="00F510A7">
        <w:rPr>
          <w:rFonts w:ascii="Arial" w:hAnsi="Arial" w:cs="Arial"/>
        </w:rPr>
        <w:t>:</w:t>
      </w:r>
      <w:r w:rsidRPr="00101CC9">
        <w:rPr>
          <w:rFonts w:ascii="Arial" w:hAnsi="Arial" w:cs="Arial"/>
        </w:rPr>
        <w:t xml:space="preserve"> </w:t>
      </w:r>
      <w:r w:rsidR="00101CC9" w:rsidRPr="00101CC9">
        <w:rPr>
          <w:rFonts w:ascii="Arial" w:hAnsi="Arial" w:cs="Arial"/>
        </w:rPr>
        <w:t xml:space="preserve">Synthesis of BOC-PEG-Folate </w:t>
      </w:r>
    </w:p>
    <w:p w:rsidR="00101CC9" w:rsidRDefault="00101CC9" w:rsidP="00101CC9">
      <w:pPr>
        <w:pStyle w:val="MDPI31text"/>
        <w:ind w:firstLine="0"/>
        <w:rPr>
          <w:rFonts w:ascii="Arial" w:hAnsi="Arial" w:cs="Arial"/>
        </w:rPr>
      </w:pPr>
      <w:r w:rsidRPr="00101CC9">
        <w:rPr>
          <w:rFonts w:ascii="Arial" w:hAnsi="Arial" w:cs="Arial"/>
        </w:rPr>
        <w:t>Folic acid</w:t>
      </w:r>
      <w:r w:rsidR="00B37836">
        <w:rPr>
          <w:rFonts w:ascii="Arial" w:hAnsi="Arial" w:cs="Arial"/>
        </w:rPr>
        <w:t xml:space="preserve"> </w:t>
      </w:r>
      <w:r w:rsidR="00B37836">
        <w:rPr>
          <w:rFonts w:ascii="Arial" w:hAnsi="Arial" w:cs="Arial"/>
          <w:b/>
        </w:rPr>
        <w:t>(13)</w:t>
      </w:r>
      <w:r w:rsidRPr="00101CC9">
        <w:rPr>
          <w:rFonts w:ascii="Arial" w:hAnsi="Arial" w:cs="Arial"/>
        </w:rPr>
        <w:t xml:space="preserve"> (264 mg, 0.6 mmol) was dissolved in 10 ml DMF alongside N-</w:t>
      </w:r>
      <w:proofErr w:type="spellStart"/>
      <w:r w:rsidRPr="00101CC9">
        <w:rPr>
          <w:rFonts w:ascii="Arial" w:hAnsi="Arial" w:cs="Arial"/>
        </w:rPr>
        <w:t>hydroxysuccinimide</w:t>
      </w:r>
      <w:proofErr w:type="spellEnd"/>
      <w:r w:rsidRPr="00101CC9">
        <w:rPr>
          <w:rFonts w:ascii="Arial" w:hAnsi="Arial" w:cs="Arial"/>
        </w:rPr>
        <w:t xml:space="preserve"> (115 mg, 1 mmol) and dicyclohexylurea (206 mg, 1 mmol) and left to stir at ambient temperature in the dark for 2 hrs. After this time, BOC-PEG</w:t>
      </w:r>
      <w:r w:rsidRPr="00101CC9">
        <w:rPr>
          <w:rFonts w:ascii="Arial" w:hAnsi="Arial" w:cs="Arial"/>
          <w:vertAlign w:val="subscript"/>
        </w:rPr>
        <w:t>8</w:t>
      </w:r>
      <w:r w:rsidRPr="00101CC9">
        <w:rPr>
          <w:rFonts w:ascii="Arial" w:hAnsi="Arial" w:cs="Arial"/>
        </w:rPr>
        <w:t>-NH2 (200 mg 0.3 mmol) was dissolved in 1 ml of DMF and added into the reaction mixture and left to stir overnight in the dark. The mixture was then filtered, water (2 ml) was added and the product was freeze dried to remove</w:t>
      </w:r>
      <w:r w:rsidR="00B37836">
        <w:rPr>
          <w:rFonts w:ascii="Arial" w:hAnsi="Arial" w:cs="Arial"/>
        </w:rPr>
        <w:t xml:space="preserve"> DMF to yield 250 mg (yield 87</w:t>
      </w:r>
      <w:r w:rsidRPr="00101CC9">
        <w:rPr>
          <w:rFonts w:ascii="Arial" w:hAnsi="Arial" w:cs="Arial"/>
        </w:rPr>
        <w:t>%) crude material</w:t>
      </w:r>
      <w:r w:rsidR="002267B0">
        <w:rPr>
          <w:rFonts w:ascii="Arial" w:hAnsi="Arial" w:cs="Arial"/>
        </w:rPr>
        <w:t xml:space="preserve"> </w:t>
      </w:r>
      <w:r w:rsidR="002267B0">
        <w:rPr>
          <w:rFonts w:ascii="Arial" w:hAnsi="Arial" w:cs="Arial"/>
          <w:b/>
        </w:rPr>
        <w:t>(14)</w:t>
      </w:r>
      <w:r w:rsidRPr="00101CC9">
        <w:rPr>
          <w:rFonts w:ascii="Arial" w:hAnsi="Arial" w:cs="Arial"/>
        </w:rPr>
        <w:t xml:space="preserve"> as a brown/orange powder that was used without further purification for the next step.</w:t>
      </w:r>
    </w:p>
    <w:p w:rsidR="002267B0" w:rsidRDefault="002267B0" w:rsidP="002267B0">
      <w:pPr>
        <w:pStyle w:val="MDPI31text"/>
        <w:keepNext/>
        <w:ind w:firstLine="0"/>
        <w:jc w:val="center"/>
      </w:pPr>
      <w:r>
        <w:rPr>
          <w:rFonts w:ascii="Arial" w:hAnsi="Arial" w:cs="Arial"/>
          <w:i/>
          <w:noProof/>
          <w:snapToGrid/>
          <w:lang w:val="en-GB" w:eastAsia="en-GB" w:bidi="ar-SA"/>
        </w:rPr>
        <w:drawing>
          <wp:inline distT="0" distB="0" distL="0" distR="0">
            <wp:extent cx="6288939" cy="1676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g boc folat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1161" cy="1676992"/>
                    </a:xfrm>
                    <a:prstGeom prst="rect">
                      <a:avLst/>
                    </a:prstGeom>
                  </pic:spPr>
                </pic:pic>
              </a:graphicData>
            </a:graphic>
          </wp:inline>
        </w:drawing>
      </w:r>
    </w:p>
    <w:p w:rsidR="00B37836" w:rsidRPr="00101CC9" w:rsidRDefault="002267B0" w:rsidP="002267B0">
      <w:pPr>
        <w:pStyle w:val="Caption"/>
        <w:jc w:val="center"/>
        <w:rPr>
          <w:rFonts w:ascii="Arial" w:hAnsi="Arial" w:cs="Arial"/>
          <w:i w:val="0"/>
        </w:rPr>
      </w:pPr>
      <w:r>
        <w:t xml:space="preserve">Scheme </w:t>
      </w:r>
      <w:fldSimple w:instr=" SEQ S.Scheme \* ARABIC ">
        <w:r w:rsidR="003407B5">
          <w:rPr>
            <w:noProof/>
          </w:rPr>
          <w:t>6</w:t>
        </w:r>
      </w:fldSimple>
      <w:r>
        <w:t xml:space="preserve"> Synthesis of BOC-PEG-FOLATE</w:t>
      </w:r>
    </w:p>
    <w:p w:rsidR="00101CC9" w:rsidRPr="00101CC9" w:rsidRDefault="00B97A88" w:rsidP="00101CC9">
      <w:pPr>
        <w:pStyle w:val="MDPI23heading3"/>
        <w:rPr>
          <w:rFonts w:ascii="Arial" w:hAnsi="Arial" w:cs="Arial"/>
        </w:rPr>
      </w:pPr>
      <w:r>
        <w:rPr>
          <w:rFonts w:ascii="Arial" w:hAnsi="Arial" w:cs="Arial"/>
        </w:rPr>
        <w:t>E1.6</w:t>
      </w:r>
      <w:r w:rsidR="00F510A7">
        <w:rPr>
          <w:rFonts w:ascii="Arial" w:hAnsi="Arial" w:cs="Arial"/>
        </w:rPr>
        <w:t>:</w:t>
      </w:r>
      <w:r w:rsidRPr="00101CC9">
        <w:rPr>
          <w:rFonts w:ascii="Arial" w:hAnsi="Arial" w:cs="Arial"/>
        </w:rPr>
        <w:t xml:space="preserve"> </w:t>
      </w:r>
      <w:r w:rsidR="00101CC9" w:rsidRPr="00101CC9">
        <w:rPr>
          <w:rFonts w:ascii="Arial" w:hAnsi="Arial" w:cs="Arial"/>
        </w:rPr>
        <w:t>BOC deprotection of BOC-PEG-FOLATE</w:t>
      </w:r>
    </w:p>
    <w:p w:rsidR="00101CC9" w:rsidRDefault="00101CC9" w:rsidP="00101CC9">
      <w:pPr>
        <w:pStyle w:val="MDPI31text"/>
        <w:ind w:firstLine="0"/>
        <w:rPr>
          <w:rFonts w:ascii="Arial" w:hAnsi="Arial" w:cs="Arial"/>
          <w:szCs w:val="18"/>
        </w:rPr>
      </w:pPr>
      <w:r w:rsidRPr="00101CC9">
        <w:rPr>
          <w:rFonts w:ascii="Arial" w:hAnsi="Arial" w:cs="Arial"/>
        </w:rPr>
        <w:t>BOC-PEG-Folate</w:t>
      </w:r>
      <w:r w:rsidR="002267B0">
        <w:rPr>
          <w:rFonts w:ascii="Arial" w:hAnsi="Arial" w:cs="Arial"/>
        </w:rPr>
        <w:t xml:space="preserve"> </w:t>
      </w:r>
      <w:r w:rsidR="002267B0">
        <w:rPr>
          <w:rFonts w:ascii="Arial" w:hAnsi="Arial" w:cs="Arial"/>
          <w:b/>
        </w:rPr>
        <w:t>(14)</w:t>
      </w:r>
      <w:r w:rsidRPr="00101CC9">
        <w:rPr>
          <w:rFonts w:ascii="Arial" w:hAnsi="Arial" w:cs="Arial"/>
        </w:rPr>
        <w:t xml:space="preserve"> (250 mg, 0.26 mmol) was suspended in 2 ml of chloroform before the addition of tri-</w:t>
      </w:r>
      <w:proofErr w:type="spellStart"/>
      <w:r w:rsidRPr="00101CC9">
        <w:rPr>
          <w:rFonts w:ascii="Arial" w:hAnsi="Arial" w:cs="Arial"/>
        </w:rPr>
        <w:t>flouroacetic</w:t>
      </w:r>
      <w:proofErr w:type="spellEnd"/>
      <w:r w:rsidRPr="00101CC9">
        <w:rPr>
          <w:rFonts w:ascii="Arial" w:hAnsi="Arial" w:cs="Arial"/>
        </w:rPr>
        <w:t xml:space="preserve"> acid (20 µl, 0.32 mmol) into a 10 ml reaction vial and submerged in a sand bath protected from light and left to stir at 30°C for 3 hrs. Upon this time the suspension had formed a dark orange solution. Volatiles were removed via rotary evaporation to yield an orange powder of NH2-PEG-Folate</w:t>
      </w:r>
      <w:r w:rsidR="002267B0">
        <w:rPr>
          <w:rFonts w:ascii="Arial" w:hAnsi="Arial" w:cs="Arial"/>
        </w:rPr>
        <w:t xml:space="preserve"> </w:t>
      </w:r>
      <w:r w:rsidR="002267B0">
        <w:rPr>
          <w:rFonts w:ascii="Arial" w:hAnsi="Arial" w:cs="Arial"/>
          <w:b/>
        </w:rPr>
        <w:t>(15)</w:t>
      </w:r>
      <w:r w:rsidRPr="00101CC9">
        <w:rPr>
          <w:rFonts w:ascii="Arial" w:hAnsi="Arial" w:cs="Arial"/>
        </w:rPr>
        <w:t xml:space="preserve"> (217 mg, 0.25 mmol, 96% yield). </w:t>
      </w:r>
      <w:r w:rsidRPr="00101CC9">
        <w:rPr>
          <w:rFonts w:ascii="Arial" w:hAnsi="Arial" w:cs="Arial"/>
          <w:vertAlign w:val="superscript"/>
        </w:rPr>
        <w:t>1</w:t>
      </w:r>
      <w:r w:rsidRPr="00101CC9">
        <w:rPr>
          <w:rFonts w:ascii="Arial" w:hAnsi="Arial" w:cs="Arial"/>
        </w:rPr>
        <w:t xml:space="preserve">H NMR (400 MHz DMF-d7 </w:t>
      </w:r>
      <w:r w:rsidRPr="00101CC9">
        <w:rPr>
          <w:rFonts w:ascii="Arial" w:hAnsi="Arial" w:cs="Arial"/>
          <w:sz w:val="18"/>
          <w:szCs w:val="18"/>
        </w:rPr>
        <w:t xml:space="preserve">δ </w:t>
      </w:r>
      <w:r w:rsidRPr="00101CC9">
        <w:rPr>
          <w:rFonts w:ascii="Arial" w:hAnsi="Arial" w:cs="Arial"/>
          <w:szCs w:val="18"/>
        </w:rPr>
        <w:t>) 10.76 (s, 1H, α-COO</w:t>
      </w:r>
      <w:r w:rsidRPr="00101CC9">
        <w:rPr>
          <w:rFonts w:ascii="Arial" w:hAnsi="Arial" w:cs="Arial"/>
          <w:b/>
          <w:szCs w:val="18"/>
        </w:rPr>
        <w:t>H</w:t>
      </w:r>
      <w:r w:rsidRPr="00101CC9">
        <w:rPr>
          <w:rFonts w:ascii="Arial" w:hAnsi="Arial" w:cs="Arial"/>
          <w:szCs w:val="18"/>
        </w:rPr>
        <w:t>) 10.50 (s, 1H, N</w:t>
      </w:r>
      <w:r w:rsidRPr="00101CC9">
        <w:rPr>
          <w:rFonts w:ascii="Arial" w:hAnsi="Arial" w:cs="Arial"/>
          <w:b/>
          <w:szCs w:val="18"/>
        </w:rPr>
        <w:t>H</w:t>
      </w:r>
      <w:r w:rsidRPr="00101CC9">
        <w:rPr>
          <w:rFonts w:ascii="Arial" w:hAnsi="Arial" w:cs="Arial"/>
          <w:szCs w:val="18"/>
        </w:rPr>
        <w:t>; guanidine on folate) 8.82 (s, 1H, N=C</w:t>
      </w:r>
      <w:r w:rsidRPr="00101CC9">
        <w:rPr>
          <w:rFonts w:ascii="Arial" w:hAnsi="Arial" w:cs="Arial"/>
          <w:b/>
          <w:szCs w:val="18"/>
        </w:rPr>
        <w:t>H</w:t>
      </w:r>
      <w:r w:rsidRPr="00101CC9">
        <w:rPr>
          <w:rFonts w:ascii="Arial" w:hAnsi="Arial" w:cs="Arial"/>
          <w:szCs w:val="18"/>
        </w:rPr>
        <w:t>) 8.71 ( d, 1H, O=C-N</w:t>
      </w:r>
      <w:r w:rsidRPr="00101CC9">
        <w:rPr>
          <w:rFonts w:ascii="Arial" w:hAnsi="Arial" w:cs="Arial"/>
          <w:b/>
          <w:szCs w:val="18"/>
        </w:rPr>
        <w:t>H</w:t>
      </w:r>
      <w:r w:rsidRPr="00101CC9">
        <w:rPr>
          <w:rFonts w:ascii="Arial" w:hAnsi="Arial" w:cs="Arial"/>
          <w:szCs w:val="18"/>
        </w:rPr>
        <w:t xml:space="preserve"> ; folate) 8.39 (s, ) 8.33 </w:t>
      </w:r>
      <w:r w:rsidRPr="00101CC9">
        <w:rPr>
          <w:rFonts w:ascii="Arial" w:hAnsi="Arial" w:cs="Arial"/>
          <w:szCs w:val="18"/>
        </w:rPr>
        <w:lastRenderedPageBreak/>
        <w:t xml:space="preserve">(d,) 7.85 (m, 2H, </w:t>
      </w:r>
      <w:proofErr w:type="spellStart"/>
      <w:r w:rsidRPr="00101CC9">
        <w:rPr>
          <w:rFonts w:ascii="Arial" w:hAnsi="Arial" w:cs="Arial"/>
          <w:szCs w:val="18"/>
        </w:rPr>
        <w:t>ar</w:t>
      </w:r>
      <w:r w:rsidRPr="00101CC9">
        <w:rPr>
          <w:rFonts w:ascii="Arial" w:hAnsi="Arial" w:cs="Arial"/>
          <w:b/>
          <w:szCs w:val="18"/>
        </w:rPr>
        <w:t>H</w:t>
      </w:r>
      <w:proofErr w:type="spellEnd"/>
      <w:r w:rsidRPr="00101CC9">
        <w:rPr>
          <w:rFonts w:ascii="Arial" w:hAnsi="Arial" w:cs="Arial"/>
          <w:szCs w:val="18"/>
        </w:rPr>
        <w:t>-C-C=O) 6.80 (dd, 2H, (NH-</w:t>
      </w:r>
      <w:proofErr w:type="spellStart"/>
      <w:r w:rsidRPr="00101CC9">
        <w:rPr>
          <w:rFonts w:ascii="Arial" w:hAnsi="Arial" w:cs="Arial"/>
          <w:szCs w:val="18"/>
        </w:rPr>
        <w:t>ar</w:t>
      </w:r>
      <w:r w:rsidRPr="00101CC9">
        <w:rPr>
          <w:rFonts w:ascii="Arial" w:hAnsi="Arial" w:cs="Arial"/>
          <w:b/>
          <w:szCs w:val="18"/>
        </w:rPr>
        <w:t>H</w:t>
      </w:r>
      <w:proofErr w:type="spellEnd"/>
      <w:r w:rsidRPr="00101CC9">
        <w:rPr>
          <w:rFonts w:ascii="Arial" w:hAnsi="Arial" w:cs="Arial"/>
          <w:szCs w:val="18"/>
        </w:rPr>
        <w:t>) 4.71-4.66 (t, 1H NH-C</w:t>
      </w:r>
      <w:r w:rsidRPr="00101CC9">
        <w:rPr>
          <w:rFonts w:ascii="Arial" w:hAnsi="Arial" w:cs="Arial"/>
          <w:b/>
          <w:szCs w:val="18"/>
        </w:rPr>
        <w:t>H</w:t>
      </w:r>
      <w:r w:rsidRPr="00101CC9">
        <w:rPr>
          <w:rFonts w:ascii="Arial" w:hAnsi="Arial" w:cs="Arial"/>
          <w:szCs w:val="18"/>
        </w:rPr>
        <w:t>) 4.66 (s, 2H, N=C-C</w:t>
      </w:r>
      <w:r w:rsidRPr="00101CC9">
        <w:rPr>
          <w:rFonts w:ascii="Arial" w:hAnsi="Arial" w:cs="Arial"/>
          <w:b/>
          <w:szCs w:val="18"/>
        </w:rPr>
        <w:t>H</w:t>
      </w:r>
      <w:r w:rsidRPr="00101CC9">
        <w:rPr>
          <w:rFonts w:ascii="Arial" w:hAnsi="Arial" w:cs="Arial"/>
          <w:b/>
          <w:szCs w:val="18"/>
          <w:vertAlign w:val="subscript"/>
        </w:rPr>
        <w:t>2</w:t>
      </w:r>
      <w:r w:rsidRPr="00101CC9">
        <w:rPr>
          <w:rFonts w:ascii="Arial" w:hAnsi="Arial" w:cs="Arial"/>
          <w:szCs w:val="18"/>
        </w:rPr>
        <w:t>) 3.58 (s,-[</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w:t>
      </w:r>
      <w:r w:rsidRPr="00101CC9">
        <w:rPr>
          <w:rFonts w:ascii="Arial" w:hAnsi="Arial" w:cs="Arial"/>
          <w:szCs w:val="18"/>
          <w:vertAlign w:val="subscript"/>
        </w:rPr>
        <w:t>2</w:t>
      </w:r>
      <w:r w:rsidRPr="00101CC9">
        <w:rPr>
          <w:rFonts w:ascii="Arial" w:hAnsi="Arial" w:cs="Arial"/>
          <w:szCs w:val="18"/>
        </w:rPr>
        <w:t xml:space="preserve">-O ), 3.48 (t, 4H </w:t>
      </w:r>
      <w:r w:rsidRPr="00101CC9">
        <w:rPr>
          <w:rFonts w:ascii="Arial" w:hAnsi="Arial" w:cs="Arial"/>
          <w:b/>
          <w:szCs w:val="18"/>
        </w:rPr>
        <w:t>–CH</w:t>
      </w:r>
      <w:r w:rsidRPr="00101CC9">
        <w:rPr>
          <w:rFonts w:ascii="Arial" w:hAnsi="Arial" w:cs="Arial"/>
          <w:b/>
          <w:szCs w:val="18"/>
          <w:vertAlign w:val="subscript"/>
        </w:rPr>
        <w:t>2</w:t>
      </w:r>
      <w:r w:rsidRPr="00101CC9">
        <w:rPr>
          <w:rFonts w:ascii="Arial" w:hAnsi="Arial" w:cs="Arial"/>
          <w:szCs w:val="18"/>
        </w:rPr>
        <w:t>-CH</w:t>
      </w:r>
      <w:r w:rsidRPr="00101CC9">
        <w:rPr>
          <w:rFonts w:ascii="Arial" w:hAnsi="Arial" w:cs="Arial"/>
          <w:szCs w:val="18"/>
          <w:vertAlign w:val="subscript"/>
        </w:rPr>
        <w:t>2</w:t>
      </w:r>
      <w:r w:rsidRPr="00101CC9">
        <w:rPr>
          <w:rFonts w:ascii="Arial" w:hAnsi="Arial" w:cs="Arial"/>
          <w:szCs w:val="18"/>
        </w:rPr>
        <w:t>-NH</w:t>
      </w:r>
      <w:r w:rsidRPr="00101CC9">
        <w:rPr>
          <w:rFonts w:ascii="Arial" w:hAnsi="Arial" w:cs="Arial"/>
          <w:szCs w:val="18"/>
          <w:vertAlign w:val="subscript"/>
        </w:rPr>
        <w:t>2</w:t>
      </w:r>
      <w:r w:rsidRPr="00101CC9">
        <w:rPr>
          <w:rFonts w:ascii="Arial" w:hAnsi="Arial" w:cs="Arial"/>
          <w:szCs w:val="18"/>
        </w:rPr>
        <w:t>).</w:t>
      </w:r>
      <w:r w:rsidRPr="007B5F9F">
        <w:rPr>
          <w:rFonts w:ascii="Arial" w:hAnsi="Arial" w:cs="Arial"/>
          <w:szCs w:val="18"/>
        </w:rPr>
        <w:t xml:space="preserve"> </w:t>
      </w:r>
    </w:p>
    <w:p w:rsidR="002267B0" w:rsidRPr="007B5F9F" w:rsidRDefault="002267B0" w:rsidP="00101CC9">
      <w:pPr>
        <w:pStyle w:val="MDPI31text"/>
        <w:ind w:firstLine="0"/>
        <w:rPr>
          <w:rFonts w:ascii="Arial" w:hAnsi="Arial" w:cs="Arial"/>
          <w:i/>
          <w:szCs w:val="18"/>
        </w:rPr>
      </w:pPr>
    </w:p>
    <w:p w:rsidR="002169CF" w:rsidRDefault="002267B0" w:rsidP="002169CF">
      <w:pPr>
        <w:keepNext/>
        <w:jc w:val="center"/>
      </w:pPr>
      <w:r>
        <w:rPr>
          <w:noProof/>
          <w:lang w:eastAsia="en-GB"/>
        </w:rPr>
        <w:drawing>
          <wp:inline distT="0" distB="0" distL="0" distR="0">
            <wp:extent cx="5731510" cy="183705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gfolate.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1837055"/>
                    </a:xfrm>
                    <a:prstGeom prst="rect">
                      <a:avLst/>
                    </a:prstGeom>
                  </pic:spPr>
                </pic:pic>
              </a:graphicData>
            </a:graphic>
          </wp:inline>
        </w:drawing>
      </w:r>
    </w:p>
    <w:p w:rsidR="00101CC9" w:rsidRDefault="002169CF" w:rsidP="002169CF">
      <w:pPr>
        <w:pStyle w:val="Caption"/>
        <w:jc w:val="center"/>
      </w:pPr>
      <w:r>
        <w:t xml:space="preserve">Scheme </w:t>
      </w:r>
      <w:fldSimple w:instr=" SEQ S.Scheme \* ARABIC ">
        <w:r w:rsidR="003407B5">
          <w:rPr>
            <w:noProof/>
          </w:rPr>
          <w:t>7</w:t>
        </w:r>
      </w:fldSimple>
      <w:r>
        <w:t xml:space="preserve"> BOC deprotection to isolate NH</w:t>
      </w:r>
      <w:r>
        <w:rPr>
          <w:vertAlign w:val="subscript"/>
        </w:rPr>
        <w:t>2</w:t>
      </w:r>
      <w:r>
        <w:t>-PEG-Folate</w:t>
      </w:r>
    </w:p>
    <w:p w:rsidR="00101CC9" w:rsidRPr="00101CC9" w:rsidRDefault="00B97A88" w:rsidP="00101CC9">
      <w:pPr>
        <w:pStyle w:val="MDPI23heading3"/>
        <w:rPr>
          <w:rFonts w:ascii="Arial" w:hAnsi="Arial" w:cs="Arial"/>
        </w:rPr>
      </w:pPr>
      <w:r>
        <w:rPr>
          <w:rFonts w:ascii="Arial" w:hAnsi="Arial" w:cs="Arial"/>
        </w:rPr>
        <w:t>E1.7</w:t>
      </w:r>
      <w:r w:rsidR="00E86D84">
        <w:rPr>
          <w:rFonts w:ascii="Arial" w:hAnsi="Arial" w:cs="Arial"/>
        </w:rPr>
        <w:t>:</w:t>
      </w:r>
      <w:r w:rsidRPr="00101CC9">
        <w:rPr>
          <w:rFonts w:ascii="Arial" w:hAnsi="Arial" w:cs="Arial"/>
        </w:rPr>
        <w:t xml:space="preserve"> </w:t>
      </w:r>
      <w:r w:rsidR="00101CC9" w:rsidRPr="00101CC9">
        <w:rPr>
          <w:rFonts w:ascii="Arial" w:hAnsi="Arial" w:cs="Arial"/>
        </w:rPr>
        <w:t xml:space="preserve">Synthesis of Rhodamine B ethylene diamine </w:t>
      </w:r>
    </w:p>
    <w:p w:rsidR="00101CC9" w:rsidRPr="00101CC9" w:rsidRDefault="00101CC9" w:rsidP="00101CC9">
      <w:pPr>
        <w:pStyle w:val="MDPI31text"/>
        <w:ind w:firstLine="0"/>
        <w:rPr>
          <w:rFonts w:ascii="Arial" w:hAnsi="Arial" w:cs="Arial"/>
          <w:i/>
        </w:rPr>
      </w:pPr>
      <w:r w:rsidRPr="00101CC9">
        <w:rPr>
          <w:rFonts w:ascii="Arial" w:hAnsi="Arial" w:cs="Arial"/>
        </w:rPr>
        <w:t>Mono-</w:t>
      </w:r>
      <w:proofErr w:type="spellStart"/>
      <w:r w:rsidRPr="00101CC9">
        <w:rPr>
          <w:rFonts w:ascii="Arial" w:hAnsi="Arial" w:cs="Arial"/>
        </w:rPr>
        <w:t>boc</w:t>
      </w:r>
      <w:proofErr w:type="spellEnd"/>
      <w:r w:rsidRPr="00101CC9">
        <w:rPr>
          <w:rFonts w:ascii="Arial" w:hAnsi="Arial" w:cs="Arial"/>
        </w:rPr>
        <w:t xml:space="preserve"> protected ethylene diamine was synthesized using the</w:t>
      </w:r>
      <w:r w:rsidR="002169CF">
        <w:rPr>
          <w:rFonts w:ascii="Arial" w:hAnsi="Arial" w:cs="Arial"/>
        </w:rPr>
        <w:t xml:space="preserve"> same method described in E1.4</w:t>
      </w:r>
      <w:r w:rsidRPr="00101CC9">
        <w:rPr>
          <w:rFonts w:ascii="Arial" w:hAnsi="Arial" w:cs="Arial"/>
        </w:rPr>
        <w:t xml:space="preserve"> Rhodamine B</w:t>
      </w:r>
      <w:r w:rsidR="002169CF">
        <w:rPr>
          <w:rFonts w:ascii="Arial" w:hAnsi="Arial" w:cs="Arial"/>
        </w:rPr>
        <w:t xml:space="preserve"> </w:t>
      </w:r>
      <w:r w:rsidR="002169CF">
        <w:rPr>
          <w:rFonts w:ascii="Arial" w:hAnsi="Arial" w:cs="Arial"/>
          <w:b/>
        </w:rPr>
        <w:t>(16)</w:t>
      </w:r>
      <w:r w:rsidRPr="00101CC9">
        <w:rPr>
          <w:rFonts w:ascii="Arial" w:hAnsi="Arial" w:cs="Arial"/>
        </w:rPr>
        <w:t xml:space="preserve"> (887 mg, 2 mmol) was dissolved in 10 ml DMF alongside NHS (287 mg, 2.5 mmol) DCC (516 mg, 2.5 mmol) and mono-BOC protected ethylene diamine</w:t>
      </w:r>
      <w:r w:rsidR="002169CF">
        <w:rPr>
          <w:rFonts w:ascii="Arial" w:hAnsi="Arial" w:cs="Arial"/>
        </w:rPr>
        <w:t xml:space="preserve"> </w:t>
      </w:r>
      <w:r w:rsidR="002169CF">
        <w:rPr>
          <w:rFonts w:ascii="Arial" w:hAnsi="Arial" w:cs="Arial"/>
          <w:b/>
        </w:rPr>
        <w:t>(11)</w:t>
      </w:r>
      <w:r w:rsidRPr="00101CC9">
        <w:rPr>
          <w:rFonts w:ascii="Arial" w:hAnsi="Arial" w:cs="Arial"/>
        </w:rPr>
        <w:t xml:space="preserve"> (400 mg, 2.5 mmol) and left to react overnight at ambient temperature in the dark. Solids were filtered and the resultant solution was concentrated via rotary evaporation. The resultant oil was then dissolved in 3 ml of water and then freeze dried to yield a dark red solid which was used </w:t>
      </w:r>
      <w:proofErr w:type="gramStart"/>
      <w:r w:rsidRPr="00101CC9">
        <w:rPr>
          <w:rFonts w:ascii="Arial" w:hAnsi="Arial" w:cs="Arial"/>
        </w:rPr>
        <w:t>crude.</w:t>
      </w:r>
      <w:r w:rsidR="002169CF">
        <w:rPr>
          <w:rFonts w:ascii="Arial" w:hAnsi="Arial" w:cs="Arial"/>
          <w:b/>
        </w:rPr>
        <w:t>(</w:t>
      </w:r>
      <w:proofErr w:type="gramEnd"/>
      <w:r w:rsidR="002169CF">
        <w:rPr>
          <w:rFonts w:ascii="Arial" w:hAnsi="Arial" w:cs="Arial"/>
          <w:b/>
        </w:rPr>
        <w:t>17)</w:t>
      </w:r>
      <w:r w:rsidRPr="00101CC9">
        <w:rPr>
          <w:rFonts w:ascii="Arial" w:hAnsi="Arial" w:cs="Arial"/>
        </w:rPr>
        <w:t xml:space="preserve"> (700 mg,</w:t>
      </w:r>
      <w:r w:rsidR="003407B5">
        <w:rPr>
          <w:rFonts w:ascii="Arial" w:hAnsi="Arial" w:cs="Arial"/>
        </w:rPr>
        <w:t>1.2 mmol</w:t>
      </w:r>
      <w:r w:rsidRPr="00101CC9">
        <w:rPr>
          <w:rFonts w:ascii="Arial" w:hAnsi="Arial" w:cs="Arial"/>
        </w:rPr>
        <w:t xml:space="preserve"> 60% yield).</w:t>
      </w:r>
    </w:p>
    <w:p w:rsidR="00101CC9" w:rsidRPr="007B5F9F" w:rsidRDefault="00101CC9" w:rsidP="00101CC9">
      <w:pPr>
        <w:pStyle w:val="MDPI31text"/>
        <w:ind w:firstLine="0"/>
        <w:rPr>
          <w:rFonts w:ascii="Arial" w:hAnsi="Arial" w:cs="Arial"/>
          <w:i/>
        </w:rPr>
      </w:pPr>
      <w:r w:rsidRPr="00101CC9">
        <w:rPr>
          <w:rFonts w:ascii="Arial" w:hAnsi="Arial" w:cs="Arial"/>
        </w:rPr>
        <w:t>The resultant compound was taken and dissolved in 4 ml CH</w:t>
      </w:r>
      <w:r w:rsidRPr="00101CC9">
        <w:rPr>
          <w:rFonts w:ascii="Arial" w:hAnsi="Arial" w:cs="Arial"/>
          <w:vertAlign w:val="subscript"/>
        </w:rPr>
        <w:t>2</w:t>
      </w:r>
      <w:r w:rsidRPr="00101CC9">
        <w:rPr>
          <w:rFonts w:ascii="Arial" w:hAnsi="Arial" w:cs="Arial"/>
        </w:rPr>
        <w:t>Cl</w:t>
      </w:r>
      <w:r w:rsidRPr="00101CC9">
        <w:rPr>
          <w:rFonts w:ascii="Arial" w:hAnsi="Arial" w:cs="Arial"/>
          <w:vertAlign w:val="subscript"/>
        </w:rPr>
        <w:t>2</w:t>
      </w:r>
      <w:r w:rsidRPr="00101CC9">
        <w:rPr>
          <w:rFonts w:ascii="Arial" w:hAnsi="Arial" w:cs="Arial"/>
        </w:rPr>
        <w:t xml:space="preserve"> in a 10 ml reaction vial alongside TFA (400 µl) and submerged in a sand bath protected from light and heated to 30°C and stirred for 2 hrs. The solution was then concentrated via rotary evaporation to yield a dark red solid</w:t>
      </w:r>
      <w:r w:rsidR="002169CF">
        <w:rPr>
          <w:rFonts w:ascii="Arial" w:hAnsi="Arial" w:cs="Arial"/>
        </w:rPr>
        <w:t xml:space="preserve"> </w:t>
      </w:r>
      <w:r w:rsidR="002169CF">
        <w:rPr>
          <w:rFonts w:ascii="Arial" w:hAnsi="Arial" w:cs="Arial"/>
          <w:b/>
        </w:rPr>
        <w:t>(18)</w:t>
      </w:r>
      <w:r w:rsidRPr="00101CC9">
        <w:rPr>
          <w:rFonts w:ascii="Arial" w:hAnsi="Arial" w:cs="Arial"/>
        </w:rPr>
        <w:t xml:space="preserve"> (291 mg,</w:t>
      </w:r>
      <w:r w:rsidR="003407B5">
        <w:rPr>
          <w:rFonts w:ascii="Arial" w:hAnsi="Arial" w:cs="Arial"/>
        </w:rPr>
        <w:t xml:space="preserve"> 0.6 mmol</w:t>
      </w:r>
      <w:r w:rsidRPr="00101CC9">
        <w:rPr>
          <w:rFonts w:ascii="Arial" w:hAnsi="Arial" w:cs="Arial"/>
        </w:rPr>
        <w:t xml:space="preserve"> yield 50%).</w:t>
      </w:r>
    </w:p>
    <w:p w:rsidR="00101CC9" w:rsidRDefault="00101CC9" w:rsidP="00101CC9"/>
    <w:p w:rsidR="003407B5" w:rsidRDefault="003407B5" w:rsidP="003407B5">
      <w:pPr>
        <w:keepNext/>
      </w:pPr>
      <w:r>
        <w:rPr>
          <w:noProof/>
          <w:lang w:eastAsia="en-GB"/>
        </w:rPr>
        <w:lastRenderedPageBreak/>
        <w:drawing>
          <wp:inline distT="0" distB="0" distL="0" distR="0">
            <wp:extent cx="5731510" cy="3747770"/>
            <wp:effectExtent l="0" t="0" r="254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hodamine B.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747770"/>
                    </a:xfrm>
                    <a:prstGeom prst="rect">
                      <a:avLst/>
                    </a:prstGeom>
                  </pic:spPr>
                </pic:pic>
              </a:graphicData>
            </a:graphic>
          </wp:inline>
        </w:drawing>
      </w:r>
    </w:p>
    <w:p w:rsidR="002169CF" w:rsidRDefault="003407B5" w:rsidP="003407B5">
      <w:pPr>
        <w:pStyle w:val="Caption"/>
        <w:jc w:val="center"/>
      </w:pPr>
      <w:r>
        <w:t xml:space="preserve">Scheme </w:t>
      </w:r>
      <w:fldSimple w:instr=" SEQ S.Scheme \* ARABIC ">
        <w:r>
          <w:rPr>
            <w:noProof/>
          </w:rPr>
          <w:t>8</w:t>
        </w:r>
      </w:fldSimple>
      <w:r>
        <w:t xml:space="preserve"> Synthesis of </w:t>
      </w:r>
      <w:proofErr w:type="spellStart"/>
      <w:r>
        <w:t>Rhoadmine</w:t>
      </w:r>
      <w:proofErr w:type="spellEnd"/>
      <w:r>
        <w:t xml:space="preserve"> B ethylene diamine</w:t>
      </w:r>
    </w:p>
    <w:p w:rsidR="00BF3713" w:rsidRDefault="00BF3713" w:rsidP="00BF3713"/>
    <w:p w:rsidR="00BF3713" w:rsidRPr="00807B94" w:rsidRDefault="00BF3713" w:rsidP="00BF3713">
      <w:pPr>
        <w:rPr>
          <w:rFonts w:ascii="Arial" w:hAnsi="Arial" w:cs="Arial"/>
          <w:sz w:val="20"/>
          <w:szCs w:val="20"/>
        </w:rPr>
      </w:pPr>
      <w:r w:rsidRPr="00807B94">
        <w:rPr>
          <w:rFonts w:ascii="Arial" w:hAnsi="Arial" w:cs="Arial"/>
          <w:sz w:val="20"/>
          <w:szCs w:val="20"/>
        </w:rPr>
        <w:t xml:space="preserve">E 1.8: </w:t>
      </w:r>
      <w:r w:rsidRPr="00807B94">
        <w:rPr>
          <w:rFonts w:ascii="Arial" w:hAnsi="Arial" w:cs="Arial"/>
          <w:sz w:val="20"/>
          <w:szCs w:val="20"/>
        </w:rPr>
        <w:t xml:space="preserve">Ninhydrin test for free amines    </w:t>
      </w:r>
    </w:p>
    <w:p w:rsidR="00BF3713" w:rsidRPr="00807B94" w:rsidRDefault="00BF3713" w:rsidP="00166CD7">
      <w:pPr>
        <w:jc w:val="both"/>
        <w:rPr>
          <w:rFonts w:ascii="Arial" w:hAnsi="Arial" w:cs="Arial"/>
          <w:sz w:val="20"/>
          <w:szCs w:val="20"/>
        </w:rPr>
      </w:pPr>
      <w:r w:rsidRPr="00807B94">
        <w:rPr>
          <w:rFonts w:ascii="Arial" w:hAnsi="Arial" w:cs="Arial"/>
          <w:sz w:val="20"/>
          <w:szCs w:val="20"/>
        </w:rPr>
        <w:t>Polymer samples (HBP4060, HBP4060ethyf and HBP4060pegf) were dissolved</w:t>
      </w:r>
      <w:bookmarkStart w:id="15" w:name="_GoBack"/>
      <w:bookmarkEnd w:id="15"/>
      <w:r w:rsidRPr="00807B94">
        <w:rPr>
          <w:rFonts w:ascii="Arial" w:hAnsi="Arial" w:cs="Arial"/>
          <w:sz w:val="20"/>
          <w:szCs w:val="20"/>
        </w:rPr>
        <w:t xml:space="preserve"> in deionized water at a concentration of 4 mg/ml, whilst 2% Ninhydrin solution was dissolved in absolute ethanol. The polymer solution and Ninhydrin solutions were then taken 1ml of each and added into a vial to make a final polymer concentration of 2 mg/ml (2 ml final volume). Separately, the procedure was repeated with Glycine to produce a final concentration of 400 nmol/ml (2ml). The vials were then placed into a sand bath for 25 minutes at 100°C to allow for the reaction to commence. The vials were then taken from the bath and allowed to cool to room temperature. Purple staining is indicative of free primary amines present (i.e. incomplete conjugation). All HBPs did not stain (negative) whilst the glycine control for primary amine stained purple (positive). Further characterization was performed on a Perkin Elmer Lambda 35 UV/Vis </w:t>
      </w:r>
      <w:proofErr w:type="spellStart"/>
      <w:r w:rsidRPr="00807B94">
        <w:rPr>
          <w:rFonts w:ascii="Arial" w:hAnsi="Arial" w:cs="Arial"/>
          <w:sz w:val="20"/>
          <w:szCs w:val="20"/>
        </w:rPr>
        <w:t>Spectrophometer</w:t>
      </w:r>
      <w:proofErr w:type="spellEnd"/>
      <w:r w:rsidRPr="00807B94">
        <w:rPr>
          <w:rFonts w:ascii="Arial" w:hAnsi="Arial" w:cs="Arial"/>
          <w:sz w:val="20"/>
          <w:szCs w:val="20"/>
        </w:rPr>
        <w:t xml:space="preserve"> in 1 mm polystyrene cuvettes at 570 nm, however no absorbance was found from the HBP samples.  </w:t>
      </w:r>
    </w:p>
    <w:sectPr w:rsidR="00BF3713" w:rsidRPr="00807B9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2A50" w:rsidRDefault="00E82A50" w:rsidP="00506E00">
      <w:pPr>
        <w:spacing w:after="0" w:line="240" w:lineRule="auto"/>
      </w:pPr>
      <w:r>
        <w:separator/>
      </w:r>
    </w:p>
  </w:endnote>
  <w:endnote w:type="continuationSeparator" w:id="0">
    <w:p w:rsidR="00E82A50" w:rsidRDefault="00E82A50" w:rsidP="00506E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2A50" w:rsidRDefault="00E82A50" w:rsidP="00506E00">
      <w:pPr>
        <w:spacing w:after="0" w:line="240" w:lineRule="auto"/>
      </w:pPr>
      <w:r>
        <w:separator/>
      </w:r>
    </w:p>
  </w:footnote>
  <w:footnote w:type="continuationSeparator" w:id="0">
    <w:p w:rsidR="00E82A50" w:rsidRDefault="00E82A50" w:rsidP="00506E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8453671"/>
      <w:docPartObj>
        <w:docPartGallery w:val="Page Numbers (Top of Page)"/>
        <w:docPartUnique/>
      </w:docPartObj>
    </w:sdtPr>
    <w:sdtEndPr>
      <w:rPr>
        <w:noProof/>
      </w:rPr>
    </w:sdtEndPr>
    <w:sdtContent>
      <w:p w:rsidR="00506E00" w:rsidRDefault="00506E00">
        <w:pPr>
          <w:pStyle w:val="Header"/>
          <w:jc w:val="right"/>
        </w:pPr>
        <w:r>
          <w:fldChar w:fldCharType="begin"/>
        </w:r>
        <w:r>
          <w:instrText xml:space="preserve"> PAGE   \* MERGEFORMAT </w:instrText>
        </w:r>
        <w:r>
          <w:fldChar w:fldCharType="separate"/>
        </w:r>
        <w:r w:rsidR="00FC55D9">
          <w:rPr>
            <w:noProof/>
          </w:rPr>
          <w:t>1</w:t>
        </w:r>
        <w:r>
          <w:rPr>
            <w:noProof/>
          </w:rPr>
          <w:fldChar w:fldCharType="end"/>
        </w:r>
      </w:p>
    </w:sdtContent>
  </w:sdt>
  <w:p w:rsidR="00506E00" w:rsidRDefault="00506E0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839"/>
    <w:rsid w:val="00017C94"/>
    <w:rsid w:val="0002376E"/>
    <w:rsid w:val="000238EC"/>
    <w:rsid w:val="000261CA"/>
    <w:rsid w:val="000700C4"/>
    <w:rsid w:val="000B6864"/>
    <w:rsid w:val="000C311A"/>
    <w:rsid w:val="000F568A"/>
    <w:rsid w:val="000F71DA"/>
    <w:rsid w:val="00100F0E"/>
    <w:rsid w:val="00101CC9"/>
    <w:rsid w:val="0010591B"/>
    <w:rsid w:val="00150C92"/>
    <w:rsid w:val="0016362A"/>
    <w:rsid w:val="00166CD7"/>
    <w:rsid w:val="00175BF5"/>
    <w:rsid w:val="00185A18"/>
    <w:rsid w:val="001A6750"/>
    <w:rsid w:val="001D03A5"/>
    <w:rsid w:val="001F0B2A"/>
    <w:rsid w:val="002169CF"/>
    <w:rsid w:val="00220CE5"/>
    <w:rsid w:val="002267B0"/>
    <w:rsid w:val="0027397A"/>
    <w:rsid w:val="00275AA6"/>
    <w:rsid w:val="002F6523"/>
    <w:rsid w:val="00317648"/>
    <w:rsid w:val="003407B5"/>
    <w:rsid w:val="003B56FB"/>
    <w:rsid w:val="0041422E"/>
    <w:rsid w:val="00454510"/>
    <w:rsid w:val="00461740"/>
    <w:rsid w:val="00477A08"/>
    <w:rsid w:val="004B57D7"/>
    <w:rsid w:val="004B7CF7"/>
    <w:rsid w:val="004E07D8"/>
    <w:rsid w:val="004E0A50"/>
    <w:rsid w:val="00506E00"/>
    <w:rsid w:val="00526B0A"/>
    <w:rsid w:val="005D7046"/>
    <w:rsid w:val="005E026C"/>
    <w:rsid w:val="005E125B"/>
    <w:rsid w:val="005E4A07"/>
    <w:rsid w:val="00601A25"/>
    <w:rsid w:val="00610D45"/>
    <w:rsid w:val="00627522"/>
    <w:rsid w:val="00651D79"/>
    <w:rsid w:val="0066631D"/>
    <w:rsid w:val="00695E7F"/>
    <w:rsid w:val="006D02D8"/>
    <w:rsid w:val="006E74D2"/>
    <w:rsid w:val="006F5571"/>
    <w:rsid w:val="00727DAD"/>
    <w:rsid w:val="0074559E"/>
    <w:rsid w:val="007467AB"/>
    <w:rsid w:val="007718FE"/>
    <w:rsid w:val="00783981"/>
    <w:rsid w:val="00786FD4"/>
    <w:rsid w:val="007E4824"/>
    <w:rsid w:val="00807B94"/>
    <w:rsid w:val="00812266"/>
    <w:rsid w:val="00884972"/>
    <w:rsid w:val="008963ED"/>
    <w:rsid w:val="008A6253"/>
    <w:rsid w:val="008B4E3B"/>
    <w:rsid w:val="008D1FBA"/>
    <w:rsid w:val="008F6070"/>
    <w:rsid w:val="0090001E"/>
    <w:rsid w:val="00926080"/>
    <w:rsid w:val="00953DA8"/>
    <w:rsid w:val="009645D9"/>
    <w:rsid w:val="00967DE7"/>
    <w:rsid w:val="00A710E8"/>
    <w:rsid w:val="00A746EA"/>
    <w:rsid w:val="00AA64D1"/>
    <w:rsid w:val="00AB7FA3"/>
    <w:rsid w:val="00AD2C05"/>
    <w:rsid w:val="00AF4805"/>
    <w:rsid w:val="00B16A8A"/>
    <w:rsid w:val="00B26560"/>
    <w:rsid w:val="00B32F02"/>
    <w:rsid w:val="00B37836"/>
    <w:rsid w:val="00B46C34"/>
    <w:rsid w:val="00B50F93"/>
    <w:rsid w:val="00B74BD7"/>
    <w:rsid w:val="00B9365C"/>
    <w:rsid w:val="00B97A88"/>
    <w:rsid w:val="00BF3713"/>
    <w:rsid w:val="00C25A63"/>
    <w:rsid w:val="00C32D36"/>
    <w:rsid w:val="00C74E28"/>
    <w:rsid w:val="00CC74D9"/>
    <w:rsid w:val="00CD7F06"/>
    <w:rsid w:val="00CE6C7F"/>
    <w:rsid w:val="00D16F30"/>
    <w:rsid w:val="00D4236A"/>
    <w:rsid w:val="00DC331D"/>
    <w:rsid w:val="00E15CEA"/>
    <w:rsid w:val="00E320F2"/>
    <w:rsid w:val="00E353CA"/>
    <w:rsid w:val="00E41D95"/>
    <w:rsid w:val="00E43839"/>
    <w:rsid w:val="00E82A50"/>
    <w:rsid w:val="00E86D84"/>
    <w:rsid w:val="00E87BE4"/>
    <w:rsid w:val="00E93489"/>
    <w:rsid w:val="00E97AA3"/>
    <w:rsid w:val="00EA2DFB"/>
    <w:rsid w:val="00F510A7"/>
    <w:rsid w:val="00F60334"/>
    <w:rsid w:val="00F60455"/>
    <w:rsid w:val="00F765B2"/>
    <w:rsid w:val="00FC55D9"/>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DC5582"/>
  <w15:chartTrackingRefBased/>
  <w15:docId w15:val="{874269F8-E448-4437-837A-41B5C8AEA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5E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39equation">
    <w:name w:val="MDPI_3.9_equation"/>
    <w:basedOn w:val="MDPI31text"/>
    <w:rsid w:val="00E43839"/>
    <w:pPr>
      <w:spacing w:before="120" w:after="120"/>
      <w:ind w:left="709" w:firstLine="0"/>
      <w:jc w:val="center"/>
    </w:pPr>
  </w:style>
  <w:style w:type="paragraph" w:customStyle="1" w:styleId="MDPI31text">
    <w:name w:val="MDPI_3.1_text"/>
    <w:rsid w:val="00E43839"/>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23heading3">
    <w:name w:val="MDPI_2.3_heading3"/>
    <w:basedOn w:val="MDPI31text"/>
    <w:rsid w:val="00E43839"/>
    <w:pPr>
      <w:spacing w:before="240" w:after="120"/>
      <w:ind w:firstLine="0"/>
      <w:jc w:val="left"/>
      <w:outlineLvl w:val="2"/>
    </w:pPr>
  </w:style>
  <w:style w:type="table" w:styleId="TableGrid">
    <w:name w:val="Table Grid"/>
    <w:basedOn w:val="TableNormal"/>
    <w:uiPriority w:val="39"/>
    <w:rsid w:val="00695E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51figurecaption">
    <w:name w:val="MDPI_5.1_figure_caption"/>
    <w:basedOn w:val="Normal"/>
    <w:rsid w:val="00A746EA"/>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val="en-US" w:eastAsia="de-DE" w:bidi="en-US"/>
    </w:rPr>
  </w:style>
  <w:style w:type="paragraph" w:customStyle="1" w:styleId="MDPI41tablecaption">
    <w:name w:val="MDPI_4.1_table_caption"/>
    <w:basedOn w:val="Normal"/>
    <w:rsid w:val="00A746EA"/>
    <w:pPr>
      <w:adjustRightInd w:val="0"/>
      <w:snapToGrid w:val="0"/>
      <w:spacing w:before="240" w:after="120" w:line="260" w:lineRule="atLeast"/>
      <w:ind w:left="425" w:right="425"/>
      <w:jc w:val="both"/>
    </w:pPr>
    <w:rPr>
      <w:rFonts w:ascii="Palatino Linotype" w:eastAsia="Times New Roman" w:hAnsi="Palatino Linotype" w:cs="Times New Roman"/>
      <w:color w:val="000000"/>
      <w:sz w:val="18"/>
      <w:lang w:val="en-US" w:eastAsia="de-DE" w:bidi="en-US"/>
    </w:rPr>
  </w:style>
  <w:style w:type="paragraph" w:customStyle="1" w:styleId="MDPI12title">
    <w:name w:val="MDPI_1.2_title"/>
    <w:next w:val="MDPI13authornames"/>
    <w:rsid w:val="001A6750"/>
    <w:pPr>
      <w:adjustRightInd w:val="0"/>
      <w:snapToGrid w:val="0"/>
      <w:spacing w:after="240" w:line="400" w:lineRule="exac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basedOn w:val="MDPI31text"/>
    <w:next w:val="MDPI14history"/>
    <w:rsid w:val="001A6750"/>
    <w:pPr>
      <w:spacing w:after="120"/>
      <w:ind w:firstLine="0"/>
      <w:jc w:val="left"/>
    </w:pPr>
    <w:rPr>
      <w:b/>
      <w:snapToGrid/>
    </w:rPr>
  </w:style>
  <w:style w:type="paragraph" w:customStyle="1" w:styleId="MDPI14history">
    <w:name w:val="MDPI_1.4_history"/>
    <w:basedOn w:val="Normal"/>
    <w:next w:val="Normal"/>
    <w:rsid w:val="001A6750"/>
    <w:pPr>
      <w:adjustRightInd w:val="0"/>
      <w:snapToGrid w:val="0"/>
      <w:spacing w:before="120" w:after="0" w:line="200" w:lineRule="atLeast"/>
      <w:ind w:left="113"/>
    </w:pPr>
    <w:rPr>
      <w:rFonts w:ascii="Palatino Linotype" w:eastAsia="Times New Roman" w:hAnsi="Palatino Linotype" w:cs="Times New Roman"/>
      <w:color w:val="000000"/>
      <w:sz w:val="18"/>
      <w:szCs w:val="20"/>
      <w:lang w:val="en-US" w:eastAsia="de-DE" w:bidi="en-US"/>
    </w:rPr>
  </w:style>
  <w:style w:type="paragraph" w:customStyle="1" w:styleId="MDPI16affiliation">
    <w:name w:val="MDPI_1.6_affiliation"/>
    <w:basedOn w:val="Normal"/>
    <w:rsid w:val="001A6750"/>
    <w:pPr>
      <w:adjustRightInd w:val="0"/>
      <w:snapToGrid w:val="0"/>
      <w:spacing w:after="0" w:line="200" w:lineRule="atLeast"/>
      <w:ind w:left="311" w:hanging="198"/>
    </w:pPr>
    <w:rPr>
      <w:rFonts w:ascii="Palatino Linotype" w:eastAsia="Times New Roman" w:hAnsi="Palatino Linotype" w:cs="Times New Roman"/>
      <w:color w:val="000000"/>
      <w:sz w:val="18"/>
      <w:szCs w:val="18"/>
      <w:lang w:val="en-US" w:eastAsia="de-DE" w:bidi="en-US"/>
    </w:rPr>
  </w:style>
  <w:style w:type="character" w:styleId="Hyperlink">
    <w:name w:val="Hyperlink"/>
    <w:uiPriority w:val="99"/>
    <w:unhideWhenUsed/>
    <w:rsid w:val="001A6750"/>
    <w:rPr>
      <w:color w:val="0563C1"/>
      <w:u w:val="single"/>
    </w:rPr>
  </w:style>
  <w:style w:type="paragraph" w:customStyle="1" w:styleId="MDPI17abstract">
    <w:name w:val="MDPI_1.7_abstract"/>
    <w:basedOn w:val="MDPI31text"/>
    <w:next w:val="Normal"/>
    <w:rsid w:val="001A6750"/>
    <w:pPr>
      <w:spacing w:before="240"/>
      <w:ind w:left="113" w:firstLine="0"/>
    </w:pPr>
    <w:rPr>
      <w:snapToGrid/>
    </w:rPr>
  </w:style>
  <w:style w:type="paragraph" w:styleId="Caption">
    <w:name w:val="caption"/>
    <w:basedOn w:val="Normal"/>
    <w:next w:val="Normal"/>
    <w:uiPriority w:val="35"/>
    <w:unhideWhenUsed/>
    <w:qFormat/>
    <w:rsid w:val="000238EC"/>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0F568A"/>
    <w:pPr>
      <w:spacing w:after="0"/>
    </w:pPr>
  </w:style>
  <w:style w:type="paragraph" w:styleId="Header">
    <w:name w:val="header"/>
    <w:basedOn w:val="Normal"/>
    <w:link w:val="HeaderChar"/>
    <w:uiPriority w:val="99"/>
    <w:unhideWhenUsed/>
    <w:rsid w:val="00506E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6E00"/>
  </w:style>
  <w:style w:type="paragraph" w:styleId="Footer">
    <w:name w:val="footer"/>
    <w:basedOn w:val="Normal"/>
    <w:link w:val="FooterChar"/>
    <w:uiPriority w:val="99"/>
    <w:unhideWhenUsed/>
    <w:rsid w:val="00506E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6E00"/>
  </w:style>
  <w:style w:type="paragraph" w:styleId="BalloonText">
    <w:name w:val="Balloon Text"/>
    <w:basedOn w:val="Normal"/>
    <w:link w:val="BalloonTextChar"/>
    <w:uiPriority w:val="99"/>
    <w:semiHidden/>
    <w:unhideWhenUsed/>
    <w:rsid w:val="001D03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03A5"/>
    <w:rPr>
      <w:rFonts w:ascii="Segoe UI" w:hAnsi="Segoe UI" w:cs="Segoe UI"/>
      <w:sz w:val="18"/>
      <w:szCs w:val="18"/>
    </w:rPr>
  </w:style>
  <w:style w:type="character" w:styleId="UnresolvedMention">
    <w:name w:val="Unresolved Mention"/>
    <w:basedOn w:val="DefaultParagraphFont"/>
    <w:uiPriority w:val="99"/>
    <w:semiHidden/>
    <w:unhideWhenUsed/>
    <w:rsid w:val="001D03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wenxin.wang@ucd.ie" TargetMode="External"/><Relationship Id="rId13" Type="http://schemas.openxmlformats.org/officeDocument/2006/relationships/image" Target="media/image5.png"/><Relationship Id="rId18" Type="http://schemas.openxmlformats.org/officeDocument/2006/relationships/image" Target="media/image9.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tiff"/><Relationship Id="rId7" Type="http://schemas.openxmlformats.org/officeDocument/2006/relationships/hyperlink" Target="mailto:h.tai@bangor.ac.uk" TargetMode="External"/><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image" Target="media/image16.tiff"/><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5.tif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tiff"/><Relationship Id="rId10" Type="http://schemas.openxmlformats.org/officeDocument/2006/relationships/image" Target="media/image2.tiff"/><Relationship Id="rId19" Type="http://schemas.openxmlformats.org/officeDocument/2006/relationships/image" Target="media/image10.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image" Target="media/image13.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3CB7AD-AD43-4664-8721-5B37E8B66B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TotalTime>
  <Pages>12</Pages>
  <Words>2212</Words>
  <Characters>12613</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Pryfysgol Bangor University</Company>
  <LinksUpToDate>false</LinksUpToDate>
  <CharactersWithSpaces>14796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Chester Blackburn</dc:creator>
  <cp:keywords/>
  <dc:description/>
  <cp:lastModifiedBy>Hongyun Tai</cp:lastModifiedBy>
  <cp:revision>36</cp:revision>
  <dcterms:created xsi:type="dcterms:W3CDTF">2019-06-28T10:19:00Z</dcterms:created>
  <dcterms:modified xsi:type="dcterms:W3CDTF">2019-08-10T15:05:00Z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http://www.zotero.org/styles/acs-biomaterials-science-and-engineering</vt:lpwstr>
  </property>
  <property fmtid="{D5CDD505-2E9C-101B-9397-08002B2CF9AE}" pid="3" name="Mendeley Recent Style Name 0_1">
    <vt:lpwstr>ACS Biomaterials Science &amp; Engineering</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http://www.zotero.org/styles/biomacromolecules</vt:lpwstr>
  </property>
  <property fmtid="{D5CDD505-2E9C-101B-9397-08002B2CF9AE}" pid="11" name="Mendeley Recent Style Name 4_1">
    <vt:lpwstr>Biomacromolecules</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16th edition (author-date)</vt:lpwstr>
  </property>
  <property fmtid="{D5CDD505-2E9C-101B-9397-08002B2CF9AE}" pid="14" name="Mendeley Recent Style Id 6_1">
    <vt:lpwstr>http://www.zotero.org/styles/european-polymer-journal</vt:lpwstr>
  </property>
  <property fmtid="{D5CDD505-2E9C-101B-9397-08002B2CF9AE}" pid="15" name="Mendeley Recent Style Name 6_1">
    <vt:lpwstr>European Polymer Journal</vt:lpwstr>
  </property>
  <property fmtid="{D5CDD505-2E9C-101B-9397-08002B2CF9AE}" pid="16" name="Mendeley Recent Style Id 7_1">
    <vt:lpwstr>http://www.zotero.org/styles/multidisciplinary-digital-publishing-institute</vt:lpwstr>
  </property>
  <property fmtid="{D5CDD505-2E9C-101B-9397-08002B2CF9AE}" pid="17" name="Mendeley Recent Style Name 7_1">
    <vt:lpwstr>Multidisciplinary Digital Publishing Institute</vt:lpwstr>
  </property>
  <property fmtid="{D5CDD505-2E9C-101B-9397-08002B2CF9AE}" pid="18" name="Mendeley Recent Style Id 8_1">
    <vt:lpwstr>http://www.zotero.org/styles/polymers</vt:lpwstr>
  </property>
  <property fmtid="{D5CDD505-2E9C-101B-9397-08002B2CF9AE}" pid="19" name="Mendeley Recent Style Name 8_1">
    <vt:lpwstr>Polymers</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ies>
</file>