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D9391" w14:textId="2470C7BB" w:rsidR="008A708C" w:rsidRPr="007B1195" w:rsidRDefault="007B1195" w:rsidP="007B1195">
      <w:pPr>
        <w:pStyle w:val="FiBLtitle20"/>
      </w:pPr>
      <w:r w:rsidRPr="007B1195">
        <w:t>Supplementary Material S1</w:t>
      </w:r>
    </w:p>
    <w:p w14:paraId="6652E37E" w14:textId="12402C8F" w:rsidR="00B21F30" w:rsidRDefault="00B21F30" w:rsidP="00CA570B">
      <w:pPr>
        <w:pStyle w:val="FiBLheading1"/>
        <w:numPr>
          <w:ilvl w:val="0"/>
          <w:numId w:val="0"/>
        </w:numPr>
        <w:ind w:left="432" w:hanging="432"/>
        <w:rPr>
          <w:lang w:val="en-GB"/>
        </w:rPr>
      </w:pPr>
      <w:r>
        <w:rPr>
          <w:lang w:val="en-GB"/>
        </w:rPr>
        <w:t>Abbreviations used</w:t>
      </w:r>
    </w:p>
    <w:p w14:paraId="118BDF8C" w14:textId="386637C7" w:rsidR="00C55111" w:rsidRDefault="00C55111" w:rsidP="005F6F2D">
      <w:pPr>
        <w:pStyle w:val="FiBLstandard"/>
      </w:pPr>
      <w:r>
        <w:t>LCA</w:t>
      </w:r>
      <w:r>
        <w:tab/>
        <w:t>Life cycle assessment</w:t>
      </w:r>
    </w:p>
    <w:p w14:paraId="1C17D4BB" w14:textId="27D75CBB" w:rsidR="00C55111" w:rsidRDefault="00C55111" w:rsidP="005F6F2D">
      <w:pPr>
        <w:pStyle w:val="FiBLstandard"/>
      </w:pPr>
      <w:r>
        <w:t>GHG</w:t>
      </w:r>
      <w:r>
        <w:tab/>
        <w:t>Greenhouse gas (emissions)</w:t>
      </w:r>
      <w:r>
        <w:tab/>
      </w:r>
    </w:p>
    <w:p w14:paraId="5C378F7F" w14:textId="309ACAFE" w:rsidR="005F6F2D" w:rsidRPr="005F6F2D" w:rsidRDefault="005F6F2D" w:rsidP="005F6F2D">
      <w:pPr>
        <w:pStyle w:val="FiBLstandard"/>
      </w:pPr>
      <w:r w:rsidRPr="005F6F2D">
        <w:t xml:space="preserve">ASF </w:t>
      </w:r>
      <w:r w:rsidR="00C55111">
        <w:tab/>
        <w:t>Animal-source food</w:t>
      </w:r>
    </w:p>
    <w:p w14:paraId="433B05D7" w14:textId="6BDF822B" w:rsidR="005F6F2D" w:rsidRPr="005F6F2D" w:rsidRDefault="00B21F30" w:rsidP="005F6F2D">
      <w:pPr>
        <w:pStyle w:val="FiBLstandard"/>
      </w:pPr>
      <w:r w:rsidRPr="005F6F2D">
        <w:t>LOCL</w:t>
      </w:r>
      <w:r w:rsidR="00C55111">
        <w:tab/>
      </w:r>
      <w:r w:rsidR="00410287">
        <w:t>Low-opportunity-</w:t>
      </w:r>
      <w:r w:rsidR="00C55111">
        <w:t>cost livestock</w:t>
      </w:r>
      <w:r w:rsidR="00C55111">
        <w:tab/>
      </w:r>
    </w:p>
    <w:p w14:paraId="00F2A699" w14:textId="66938E84" w:rsidR="005F6F2D" w:rsidRPr="005F6F2D" w:rsidRDefault="005F6F2D" w:rsidP="005F6F2D">
      <w:pPr>
        <w:pStyle w:val="FiBLstandard"/>
      </w:pPr>
      <w:r w:rsidRPr="005F6F2D">
        <w:t>FIA</w:t>
      </w:r>
      <w:r w:rsidR="00C55111">
        <w:tab/>
        <w:t>Fixed impact assessment</w:t>
      </w:r>
    </w:p>
    <w:p w14:paraId="78774287" w14:textId="5AB13D13" w:rsidR="00B21F30" w:rsidRPr="005F6F2D" w:rsidRDefault="00B21F30" w:rsidP="005F6F2D">
      <w:pPr>
        <w:pStyle w:val="FiBLstandard"/>
      </w:pPr>
      <w:r w:rsidRPr="005F6F2D">
        <w:t>SCA</w:t>
      </w:r>
      <w:r w:rsidR="00C55111">
        <w:tab/>
        <w:t xml:space="preserve">Systemic consequences </w:t>
      </w:r>
      <w:r w:rsidR="005F060E">
        <w:t>analysis</w:t>
      </w:r>
      <w:r w:rsidRPr="005F6F2D">
        <w:t xml:space="preserve"> </w:t>
      </w:r>
    </w:p>
    <w:p w14:paraId="7B5DFDD0" w14:textId="3C434105" w:rsidR="007B1195" w:rsidRPr="007B1195" w:rsidRDefault="007B1195" w:rsidP="00CA570B">
      <w:pPr>
        <w:pStyle w:val="FiBLheading1"/>
        <w:numPr>
          <w:ilvl w:val="0"/>
          <w:numId w:val="0"/>
        </w:numPr>
        <w:ind w:left="432" w:hanging="432"/>
        <w:rPr>
          <w:lang w:val="en-GB"/>
        </w:rPr>
      </w:pPr>
      <w:r w:rsidRPr="007B1195">
        <w:rPr>
          <w:lang w:val="en-GB"/>
        </w:rPr>
        <w:t>Review approach</w:t>
      </w:r>
    </w:p>
    <w:p w14:paraId="1D73A5EB" w14:textId="5125F755" w:rsidR="007B1195" w:rsidRPr="007B1195" w:rsidRDefault="007B1195" w:rsidP="007B1195">
      <w:pPr>
        <w:pStyle w:val="FiBLstandard"/>
      </w:pPr>
      <w:r w:rsidRPr="007B1195">
        <w:t>The aim of this study is to identify causes for differences in conclusions of studies assessing environmental impacts of diets. The literature review conducted to address this aim followed four stages, cf.</w:t>
      </w:r>
      <w:r w:rsidR="0014031B">
        <w:t xml:space="preserve"> </w:t>
      </w:r>
      <w:r w:rsidR="0014031B">
        <w:fldChar w:fldCharType="begin"/>
      </w:r>
      <w:r w:rsidR="004E6197">
        <w:instrText xml:space="preserve"> ADDIN EN.CITE &lt;EndNote&gt;&lt;Cite&gt;&lt;Author&gt;Moher&lt;/Author&gt;&lt;Year&gt;2009&lt;/Year&gt;&lt;RecNum&gt;121&lt;/RecNum&gt;&lt;DisplayText&gt;(Moher et al., 2009)&lt;/DisplayText&gt;&lt;record&gt;&lt;rec-number&gt;121&lt;/rec-number&gt;&lt;foreign-keys&gt;&lt;key app="EN" db-id="rswerrzziddxa7erxt0pr2r8srv09zad2wzp" timestamp="1569830625"&gt;121&lt;/key&gt;&lt;/foreign-keys&gt;&lt;ref-type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urls&gt;&lt;/record&gt;&lt;/Cite&gt;&lt;/EndNote&gt;</w:instrText>
      </w:r>
      <w:r w:rsidR="0014031B">
        <w:fldChar w:fldCharType="separate"/>
      </w:r>
      <w:r w:rsidR="004E6197">
        <w:rPr>
          <w:noProof/>
        </w:rPr>
        <w:t>(Moher et al., 2009)</w:t>
      </w:r>
      <w:r w:rsidR="0014031B">
        <w:fldChar w:fldCharType="end"/>
      </w:r>
      <w:r w:rsidR="0014031B">
        <w:t xml:space="preserve">: </w:t>
      </w:r>
      <w:r w:rsidRPr="007B1195">
        <w:t xml:space="preserve">first, identification of records, second, screening of records, where duplicates were removed and decision for exclusion was based on the title and abstract of the identified records. In the third stage, eligibility of records was assessed based on the full-text article. Finally, in stage four, the </w:t>
      </w:r>
      <w:proofErr w:type="gramStart"/>
      <w:r w:rsidRPr="007B1195">
        <w:t>final</w:t>
      </w:r>
      <w:proofErr w:type="gramEnd"/>
      <w:r w:rsidRPr="007B1195">
        <w:t xml:space="preserve"> set of articles was defined for inclus</w:t>
      </w:r>
      <w:r w:rsidR="0014031B">
        <w:t>ion in the subsequent analysis.</w:t>
      </w:r>
    </w:p>
    <w:p w14:paraId="78B0DA1F" w14:textId="3C423123" w:rsidR="007B1195" w:rsidRPr="007B1195" w:rsidRDefault="0014031B" w:rsidP="007B1195">
      <w:pPr>
        <w:pStyle w:val="FiBLstandard"/>
      </w:pPr>
      <w:r w:rsidRPr="0014031B">
        <w:rPr>
          <w:i/>
        </w:rPr>
        <w:t>Stage 1: Identification.</w:t>
      </w:r>
      <w:r w:rsidR="007B1195" w:rsidRPr="007B1195">
        <w:t xml:space="preserve"> The literature review was performed in the databases Web of Science (ISI) by keyword search and Boolean operators on 25-02-2019. Keywords and Boolean operators were combined to queries as follows:</w:t>
      </w:r>
    </w:p>
    <w:p w14:paraId="0693DBD9" w14:textId="77777777" w:rsidR="007B1195" w:rsidRPr="007B1195" w:rsidRDefault="007B1195" w:rsidP="007B1195">
      <w:pPr>
        <w:pStyle w:val="FiBLstandard"/>
      </w:pPr>
      <w:r w:rsidRPr="007B1195">
        <w:t>(</w:t>
      </w:r>
      <w:proofErr w:type="gramStart"/>
      <w:r w:rsidRPr="007B1195">
        <w:t>diet</w:t>
      </w:r>
      <w:proofErr w:type="gramEnd"/>
      <w:r w:rsidRPr="007B1195">
        <w:t xml:space="preserve"> OR diet* NEAR/2 choice* OR diet* NEAR/2 change* OR diet* scenario* OR diet* NEAR/2 pattern* OR diet* NEAR/2 type*) AND (climate OR greenhouse gas OR land) AND (sustain* OR impact*) </w:t>
      </w:r>
    </w:p>
    <w:p w14:paraId="669F2A42" w14:textId="77777777" w:rsidR="007B1195" w:rsidRPr="007B1195" w:rsidRDefault="007B1195" w:rsidP="007B1195">
      <w:pPr>
        <w:pStyle w:val="FiBLstandard"/>
      </w:pPr>
      <w:r w:rsidRPr="007B1195">
        <w:t>(</w:t>
      </w:r>
      <w:proofErr w:type="gramStart"/>
      <w:r w:rsidRPr="007B1195">
        <w:t>diet</w:t>
      </w:r>
      <w:proofErr w:type="gramEnd"/>
      <w:r w:rsidRPr="007B1195">
        <w:t>* NEAR/2 human* OR diet* NEAR/2 choice* OR diet* NEAR/2 change* OR diet* NEAR/2 scenario* OR diet* NEAR/2 pattern* OR diet* NEAR/2 type* OR food NEAR/2 demand OR feed* NEAR/3 world) AND (climate OR greenhouse gas OR GHG OR land) AND (</w:t>
      </w:r>
      <w:proofErr w:type="spellStart"/>
      <w:r w:rsidRPr="007B1195">
        <w:t>sustaina</w:t>
      </w:r>
      <w:proofErr w:type="spellEnd"/>
      <w:r w:rsidRPr="007B1195">
        <w:t xml:space="preserve">* OR </w:t>
      </w:r>
      <w:proofErr w:type="spellStart"/>
      <w:r w:rsidRPr="007B1195">
        <w:t>env</w:t>
      </w:r>
      <w:proofErr w:type="spellEnd"/>
      <w:r w:rsidRPr="007B1195">
        <w:t xml:space="preserve">* NEAR/2 impact*) </w:t>
      </w:r>
    </w:p>
    <w:p w14:paraId="7A0E50C5" w14:textId="086FAEBC" w:rsidR="007B1195" w:rsidRPr="007B1195" w:rsidRDefault="007B1195" w:rsidP="007B1195">
      <w:pPr>
        <w:pStyle w:val="FiBLstandard"/>
      </w:pPr>
      <w:r w:rsidRPr="007B1195">
        <w:t xml:space="preserve">Following the database search, references of previous review articles on related topics </w:t>
      </w:r>
      <w:r w:rsidR="00167A95">
        <w:fldChar w:fldCharType="begin">
          <w:fldData xml:space="preserve">PEVuZE5vdGU+PENpdGU+PEF1dGhvcj5BbGVrc2FuZHJvd2ljejwvQXV0aG9yPjxZZWFyPjIwMTY8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</w:fldData>
        </w:fldChar>
      </w:r>
      <w:r w:rsidR="004E6197">
        <w:instrText xml:space="preserve"> ADDIN EN.CITE </w:instrText>
      </w:r>
      <w:r w:rsidR="004E6197">
        <w:fldChar w:fldCharType="begin">
          <w:fldData xml:space="preserve">PEVuZE5vdGU+PENpdGU+PEF1dGhvcj5BbGVrc2FuZHJvd2ljejwvQXV0aG9yPjxZZWFyPjIwMTY8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</w:fldData>
        </w:fldChar>
      </w:r>
      <w:r w:rsidR="004E6197">
        <w:instrText xml:space="preserve"> ADDIN EN.CITE.DATA </w:instrText>
      </w:r>
      <w:r w:rsidR="004E6197">
        <w:fldChar w:fldCharType="end"/>
      </w:r>
      <w:r w:rsidR="00167A95">
        <w:fldChar w:fldCharType="separate"/>
      </w:r>
      <w:r w:rsidR="004E6197">
        <w:rPr>
          <w:noProof/>
        </w:rPr>
        <w:t>(Aleksandrowicz et al., 2016; Jones et al., 2016; Ridoutt et al., 2017; Van Zanten et al., 2018)</w:t>
      </w:r>
      <w:r w:rsidR="00167A95">
        <w:fldChar w:fldCharType="end"/>
      </w:r>
      <w:r w:rsidR="0014031B">
        <w:t xml:space="preserve"> </w:t>
      </w:r>
      <w:r w:rsidRPr="007B1195">
        <w:t>were screened to identify additional records that were potentially missed. This led to a to</w:t>
      </w:r>
      <w:r w:rsidR="00472BC9">
        <w:t xml:space="preserve">tal of 605 identified studies. </w:t>
      </w:r>
    </w:p>
    <w:p w14:paraId="123DA1E9" w14:textId="72BAA36F" w:rsidR="007B1195" w:rsidRPr="007B1195" w:rsidRDefault="00472BC9" w:rsidP="007B1195">
      <w:pPr>
        <w:pStyle w:val="FiBLstandard"/>
      </w:pPr>
      <w:r w:rsidRPr="00472BC9">
        <w:rPr>
          <w:i/>
        </w:rPr>
        <w:t>Stage 2: Screening.</w:t>
      </w:r>
      <w:r w:rsidR="007B1195" w:rsidRPr="007B1195">
        <w:t xml:space="preserve"> In this phase, all articles identified in the first stage were screened, based on the information given in the title and abstract. Studies were included if they met all five inclusion criteria: </w:t>
      </w:r>
    </w:p>
    <w:p w14:paraId="42B573A8" w14:textId="77777777" w:rsidR="00472BC9" w:rsidRDefault="007B1195" w:rsidP="00871278">
      <w:pPr>
        <w:pStyle w:val="FiBLstandard"/>
        <w:numPr>
          <w:ilvl w:val="0"/>
          <w:numId w:val="33"/>
        </w:numPr>
      </w:pPr>
      <w:r w:rsidRPr="007B1195">
        <w:t xml:space="preserve">peer-reviewed English-language publication; </w:t>
      </w:r>
    </w:p>
    <w:p w14:paraId="5C857A24" w14:textId="77777777" w:rsidR="00472BC9" w:rsidRDefault="007B1195" w:rsidP="00E44702">
      <w:pPr>
        <w:pStyle w:val="FiBLstandard"/>
        <w:numPr>
          <w:ilvl w:val="0"/>
          <w:numId w:val="33"/>
        </w:numPr>
      </w:pPr>
      <w:r w:rsidRPr="007B1195">
        <w:t>published between January 2014</w:t>
      </w:r>
      <w:r w:rsidR="00472BC9">
        <w:t xml:space="preserve"> and date of search (25-02-2019)</w:t>
      </w:r>
    </w:p>
    <w:p w14:paraId="0344F007" w14:textId="00412802" w:rsidR="00472BC9" w:rsidRDefault="007B1195" w:rsidP="005061F8">
      <w:pPr>
        <w:pStyle w:val="FiBLstandard"/>
        <w:numPr>
          <w:ilvl w:val="0"/>
          <w:numId w:val="33"/>
        </w:numPr>
      </w:pPr>
      <w:r w:rsidRPr="007B1195">
        <w:lastRenderedPageBreak/>
        <w:t xml:space="preserve">assessment of environmental impacts </w:t>
      </w:r>
      <w:r w:rsidR="00246E92">
        <w:t>-</w:t>
      </w:r>
      <w:r w:rsidRPr="007B1195">
        <w:t xml:space="preserve"> with a minimum requirement of either land use (LU) or greenhouse gas emissions (GHG) of potentially more sustainable diets being covered; </w:t>
      </w:r>
    </w:p>
    <w:p w14:paraId="64FC7C49" w14:textId="77777777" w:rsidR="00472BC9" w:rsidRDefault="007B1195" w:rsidP="00CC7E67">
      <w:pPr>
        <w:pStyle w:val="FiBLstandard"/>
        <w:numPr>
          <w:ilvl w:val="0"/>
          <w:numId w:val="33"/>
        </w:numPr>
      </w:pPr>
      <w:r w:rsidRPr="007B1195">
        <w:t>comparison of environmental impacts of an alternative diet with the current situation or between alternative diets; and</w:t>
      </w:r>
    </w:p>
    <w:p w14:paraId="5242FC51" w14:textId="269AD51E" w:rsidR="007B1195" w:rsidRPr="007B1195" w:rsidRDefault="007B1195" w:rsidP="00CC7E67">
      <w:pPr>
        <w:pStyle w:val="FiBLstandard"/>
        <w:numPr>
          <w:ilvl w:val="0"/>
          <w:numId w:val="33"/>
        </w:numPr>
      </w:pPr>
      <w:proofErr w:type="gramStart"/>
      <w:r w:rsidRPr="007B1195">
        <w:t>environmental</w:t>
      </w:r>
      <w:proofErr w:type="gramEnd"/>
      <w:r w:rsidRPr="007B1195">
        <w:t xml:space="preserve"> impact assessment for diets on a regional or global scale, focusing on studies within Europe or the US and global assessments. Thus, on the one hand, assessments of diets at the level of individual persons are excluded. And on the other, studies from other parts of the world </w:t>
      </w:r>
      <w:r w:rsidR="00246E92">
        <w:t>-</w:t>
      </w:r>
      <w:r w:rsidRPr="007B1195">
        <w:t xml:space="preserve"> such as Africa or Asia </w:t>
      </w:r>
      <w:r w:rsidR="00246E92">
        <w:t>-</w:t>
      </w:r>
      <w:r w:rsidRPr="007B1195">
        <w:t xml:space="preserve"> were excluded, to minimise the potential for sources other than methodological choices that influence the recommendations.</w:t>
      </w:r>
    </w:p>
    <w:p w14:paraId="3950F0DF" w14:textId="77777777" w:rsidR="007B1195" w:rsidRPr="007B1195" w:rsidRDefault="007B1195" w:rsidP="007B1195">
      <w:pPr>
        <w:pStyle w:val="FiBLstandard"/>
      </w:pPr>
      <w:r w:rsidRPr="007B1195">
        <w:t>In stage 2, a total of 539 studies was excluded.</w:t>
      </w:r>
    </w:p>
    <w:p w14:paraId="2C858D36" w14:textId="52FCF878" w:rsidR="007B1195" w:rsidRPr="007B1195" w:rsidRDefault="00472BC9" w:rsidP="007B1195">
      <w:pPr>
        <w:pStyle w:val="FiBLstandard"/>
      </w:pPr>
      <w:r w:rsidRPr="00472BC9">
        <w:rPr>
          <w:i/>
        </w:rPr>
        <w:t>Stage 3: Eligibility.</w:t>
      </w:r>
      <w:r w:rsidR="007B1195" w:rsidRPr="007B1195">
        <w:t xml:space="preserve"> Remaining articles were downloaded and their full text assessed, whether it matches all inclusion criteria defined above. Of these, another ten were excluded; 5 due to a geographical scope that was not compliant with our inclusion criteria </w:t>
      </w:r>
      <w:r w:rsidR="00167A95">
        <w:fldChar w:fldCharType="begin">
          <w:fldData xml:space="preserve">PEVuZE5vdGU+PENpdGU+PEF1dGhvcj5IZW5kcmllPC9BdXRob3I+PFllYXI+MjAxNDwvWWVhcj48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</w:fldData>
        </w:fldChar>
      </w:r>
      <w:r w:rsidR="004E6197">
        <w:instrText xml:space="preserve"> ADDIN EN.CITE </w:instrText>
      </w:r>
      <w:r w:rsidR="004E6197">
        <w:fldChar w:fldCharType="begin">
          <w:fldData xml:space="preserve">PEVuZE5vdGU+PENpdGU+PEF1dGhvcj5IZW5kcmllPC9BdXRob3I+PFllYXI+MjAxNDwvWWVhcj48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</w:fldData>
        </w:fldChar>
      </w:r>
      <w:r w:rsidR="004E6197">
        <w:instrText xml:space="preserve"> ADDIN EN.CITE.DATA </w:instrText>
      </w:r>
      <w:r w:rsidR="004E6197">
        <w:fldChar w:fldCharType="end"/>
      </w:r>
      <w:r w:rsidR="00167A95">
        <w:fldChar w:fldCharType="separate"/>
      </w:r>
      <w:r w:rsidR="004E6197">
        <w:rPr>
          <w:noProof/>
        </w:rPr>
        <w:t>(Hendrie et al., 2014; Li et al., 2016; Milner et al., 2017; Song et al., 2019)</w:t>
      </w:r>
      <w:r w:rsidR="00167A95">
        <w:fldChar w:fldCharType="end"/>
      </w:r>
      <w:r w:rsidR="0085078E">
        <w:t xml:space="preserve">, </w:t>
      </w:r>
      <w:r w:rsidR="007B1195" w:rsidRPr="007B1195">
        <w:t xml:space="preserve">2 due to the assessment of individual diets </w:t>
      </w:r>
      <w:r w:rsidR="00167A95">
        <w:fldChar w:fldCharType="begin"/>
      </w:r>
      <w:r w:rsidR="004E6197">
        <w:instrText xml:space="preserve"> ADDIN EN.CITE &lt;EndNote&gt;&lt;Cite&gt;&lt;Author&gt;Walker&lt;/Author&gt;&lt;Year&gt;2018&lt;/Year&gt;&lt;RecNum&gt;130&lt;/RecNum&gt;&lt;DisplayText&gt;(Scarborough et al., 2014; Walker et al., 2018)&lt;/DisplayText&gt;&lt;record&gt;&lt;rec-number&gt;130&lt;/rec-number&gt;&lt;foreign-keys&gt;&lt;key app="EN" db-id="rswerrzziddxa7erxt0pr2r8srv09zad2wzp" timestamp="1569837494"&gt;130&lt;/key&gt;&lt;/foreign-keys&gt;&lt;ref-type name="Journal Article"&gt;17&lt;/ref-type&gt;&lt;contributors&gt;&lt;authors&gt;&lt;author&gt;Walker, Christie&lt;/author&gt;&lt;author&gt;Gibney, Eileen R&lt;/author&gt;&lt;author&gt;Hellweg, Stefanie&lt;/author&gt;&lt;/authors&gt;&lt;/contributors&gt;&lt;titles&gt;&lt;title&gt;Comparison of environmental impact and nutritional quality among a European sample population–findings from the Food4Me study&lt;/title&gt;&lt;secondary-title&gt;Scientific reports&lt;/secondary-title&gt;&lt;/titles&gt;&lt;periodical&gt;&lt;full-title&gt;Scientific reports&lt;/full-title&gt;&lt;/periodical&gt;&lt;pages&gt;2330&lt;/pages&gt;&lt;volume&gt;8&lt;/volume&gt;&lt;number&gt;1&lt;/number&gt;&lt;dates&gt;&lt;year&gt;2018&lt;/year&gt;&lt;/dates&gt;&lt;isbn&gt;2045-2322&lt;/isbn&gt;&lt;urls&gt;&lt;/urls&gt;&lt;electronic-resource-num&gt;10.1038/s41598-018-20391-4&lt;/electronic-resource-num&gt;&lt;/record&gt;&lt;/Cite&gt;&lt;Cite&gt;&lt;Author&gt;Scarborough&lt;/Author&gt;&lt;Year&gt;2014&lt;/Year&gt;&lt;RecNum&gt;127&lt;/RecNum&gt;&lt;record&gt;&lt;rec-number&gt;127&lt;/rec-number&gt;&lt;foreign-keys&gt;&lt;key app="EN" db-id="rswerrzziddxa7erxt0pr2r8srv09zad2wzp" timestamp="1569830852"&gt;127&lt;/key&gt;&lt;/foreign-keys&gt;&lt;ref-type name="Journal Article"&gt;17&lt;/ref-type&gt;&lt;contributors&gt;&lt;authors&gt;&lt;author&gt;Scarborough, Peter&lt;/author&gt;&lt;author&gt;Appleby, Paul N&lt;/author&gt;&lt;author&gt;Mizdrak, Anja&lt;/author&gt;&lt;author&gt;Briggs, Adam DM&lt;/author&gt;&lt;author&gt;Travis, Ruth C&lt;/author&gt;&lt;author&gt;Bradbury, Kathryn E&lt;/author&gt;&lt;author&gt;Key, Timothy J&lt;/author&gt;&lt;/authors&gt;&lt;/contributors&gt;&lt;titles&gt;&lt;title&gt;Dietary greenhouse gas emissions of meat-eaters, fish-eaters, vegetarians and vegans in the UK&lt;/title&gt;&lt;secondary-title&gt;Climatic change&lt;/secondary-title&gt;&lt;/titles&gt;&lt;periodical&gt;&lt;full-title&gt;Climatic change&lt;/full-title&gt;&lt;/periodical&gt;&lt;pages&gt;179-192&lt;/pages&gt;&lt;volume&gt;125&lt;/volume&gt;&lt;number&gt;2&lt;/number&gt;&lt;dates&gt;&lt;year&gt;2014&lt;/year&gt;&lt;/dates&gt;&lt;isbn&gt;0165-0009&lt;/isbn&gt;&lt;urls&gt;&lt;/urls&gt;&lt;electronic-resource-num&gt;10.3945/ajcn.113.077958&lt;/electronic-resource-num&gt;&lt;/record&gt;&lt;/Cite&gt;&lt;/EndNote&gt;</w:instrText>
      </w:r>
      <w:r w:rsidR="00167A95">
        <w:fldChar w:fldCharType="separate"/>
      </w:r>
      <w:r w:rsidR="004E6197">
        <w:rPr>
          <w:noProof/>
        </w:rPr>
        <w:t>(Scarborough et al., 2014; Walker et al., 2018)</w:t>
      </w:r>
      <w:r w:rsidR="00167A95">
        <w:fldChar w:fldCharType="end"/>
      </w:r>
      <w:r w:rsidR="0085078E">
        <w:t>,</w:t>
      </w:r>
      <w:r w:rsidR="007B1195" w:rsidRPr="007B1195">
        <w:t xml:space="preserve"> 1 due to direct assessment of current diets </w:t>
      </w:r>
      <w:r w:rsidR="00167A95">
        <w:fldChar w:fldCharType="begin"/>
      </w:r>
      <w:r w:rsidR="004E6197">
        <w:instrText xml:space="preserve"> ADDIN EN.CITE &lt;EndNote&gt;&lt;Cite&gt;&lt;Author&gt;Hyland&lt;/Author&gt;&lt;Year&gt;2017&lt;/Year&gt;&lt;RecNum&gt;118&lt;/RecNum&gt;&lt;DisplayText&gt;(Hyland et al., 2017)&lt;/DisplayText&gt;&lt;record&gt;&lt;rec-number&gt;118&lt;/rec-number&gt;&lt;foreign-keys&gt;&lt;key app="EN" db-id="rswerrzziddxa7erxt0pr2r8srv09zad2wzp" timestamp="1569830494"&gt;118&lt;/key&gt;&lt;/foreign-keys&gt;&lt;ref-type name="Journal Article"&gt;17&lt;/ref-type&gt;&lt;contributors&gt;&lt;authors&gt;&lt;author&gt;Hyland, John J&lt;/author&gt;&lt;author&gt;McCarthy, Mary B&lt;/author&gt;&lt;author&gt;Henchion, Maeve&lt;/author&gt;&lt;author&gt;McCarthy, Sinéad N&lt;/author&gt;&lt;/authors&gt;&lt;/contributors&gt;&lt;titles&gt;&lt;title&gt;Dietary emissions patterns and their effect on the overall climatic impact of food consumption&lt;/title&gt;&lt;secondary-title&gt;International journal of food science &amp;amp; technology&lt;/secondary-title&gt;&lt;/titles&gt;&lt;periodical&gt;&lt;full-title&gt;International journal of food science &amp;amp; technology&lt;/full-title&gt;&lt;/periodical&gt;&lt;pages&gt;2505-2512&lt;/pages&gt;&lt;volume&gt;52&lt;/volume&gt;&lt;number&gt;12&lt;/number&gt;&lt;dates&gt;&lt;year&gt;2017&lt;/year&gt;&lt;/dates&gt;&lt;isbn&gt;0950-5423&lt;/isbn&gt;&lt;urls&gt;&lt;/urls&gt;&lt;electronic-resource-num&gt;10.1111/ijfs.13419&lt;/electronic-resource-num&gt;&lt;/record&gt;&lt;/Cite&gt;&lt;/EndNote&gt;</w:instrText>
      </w:r>
      <w:r w:rsidR="00167A95">
        <w:fldChar w:fldCharType="separate"/>
      </w:r>
      <w:r w:rsidR="004E6197">
        <w:rPr>
          <w:noProof/>
        </w:rPr>
        <w:t>(Hyland et al., 2017)</w:t>
      </w:r>
      <w:r w:rsidR="00167A95">
        <w:fldChar w:fldCharType="end"/>
      </w:r>
      <w:r w:rsidR="007B1195" w:rsidRPr="007B1195">
        <w:t xml:space="preserve">, 1 because not complete diets were assessed </w:t>
      </w:r>
      <w:r w:rsidR="00167A95">
        <w:fldChar w:fldCharType="begin"/>
      </w:r>
      <w:r w:rsidR="004E6197">
        <w:instrText xml:space="preserve"> ADDIN EN.CITE &lt;EndNote&gt;&lt;Cite&gt;&lt;Author&gt;Rohmer&lt;/Author&gt;&lt;Year&gt;2019&lt;/Year&gt;&lt;RecNum&gt;123&lt;/RecNum&gt;&lt;DisplayText&gt;(Rohmer et al., 2019)&lt;/DisplayText&gt;&lt;record&gt;&lt;rec-number&gt;123&lt;/rec-number&gt;&lt;foreign-keys&gt;&lt;key app="EN" db-id="rswerrzziddxa7erxt0pr2r8srv09zad2wzp" timestamp="1569830683"&gt;123&lt;/key&gt;&lt;/foreign-keys&gt;&lt;ref-type name="Journal Article"&gt;17&lt;/ref-type&gt;&lt;contributors&gt;&lt;authors&gt;&lt;author&gt;Rohmer, SUK&lt;/author&gt;&lt;author&gt;Gerdessen, Johanna C&lt;/author&gt;&lt;author&gt;Claassen, GDH&lt;/author&gt;&lt;/authors&gt;&lt;/contributors&gt;&lt;titles&gt;&lt;title&gt;Sustainable supply chain design in the food system with dietary considerations: A multi-objective analysis&lt;/title&gt;&lt;secondary-title&gt;European Journal of Operational Research&lt;/secondary-title&gt;&lt;/titles&gt;&lt;periodical&gt;&lt;full-title&gt;European Journal of Operational Research&lt;/full-title&gt;&lt;/periodical&gt;&lt;pages&gt;1149-1164&lt;/pages&gt;&lt;volume&gt;273&lt;/volume&gt;&lt;number&gt;3&lt;/number&gt;&lt;dates&gt;&lt;year&gt;2019&lt;/year&gt;&lt;/dates&gt;&lt;isbn&gt;0377-2217&lt;/isbn&gt;&lt;urls&gt;&lt;/urls&gt;&lt;electronic-resource-num&gt;10.1016/j.ejor.2018.09.006&lt;/electronic-resource-num&gt;&lt;/record&gt;&lt;/Cite&gt;&lt;/EndNote&gt;</w:instrText>
      </w:r>
      <w:r w:rsidR="00167A95">
        <w:fldChar w:fldCharType="separate"/>
      </w:r>
      <w:r w:rsidR="004E6197">
        <w:rPr>
          <w:noProof/>
        </w:rPr>
        <w:t>(Rohmer et al., 2019)</w:t>
      </w:r>
      <w:r w:rsidR="00167A95">
        <w:fldChar w:fldCharType="end"/>
      </w:r>
      <w:r w:rsidR="007B1195" w:rsidRPr="007B1195">
        <w:t xml:space="preserve">, and 1 study was not accessible </w:t>
      </w:r>
      <w:r w:rsidR="00167A95">
        <w:fldChar w:fldCharType="begin"/>
      </w:r>
      <w:r w:rsidR="004E6197">
        <w:instrText xml:space="preserve"> ADDIN EN.CITE &lt;EndNote&gt;&lt;Cite&gt;&lt;Author&gt;Sabate&lt;/Author&gt;&lt;Year&gt;2014&lt;/Year&gt;&lt;RecNum&gt;125&lt;/RecNum&gt;&lt;DisplayText&gt;(Sabate &amp;amp; Soret, 2014)&lt;/DisplayText&gt;&lt;record&gt;&lt;rec-number&gt;125&lt;/rec-number&gt;&lt;foreign-keys&gt;&lt;key app="EN" db-id="rswerrzziddxa7erxt0pr2r8srv09zad2wzp" timestamp="1569830767"&gt;125&lt;/key&gt;&lt;/foreign-keys&gt;&lt;ref-type name="Journal Article"&gt;17&lt;/ref-type&gt;&lt;contributors&gt;&lt;authors&gt;&lt;author&gt;Sabate, Joan&lt;/author&gt;&lt;author&gt;Soret, Sam&lt;/author&gt;&lt;/authors&gt;&lt;/contributors&gt;&lt;titles&gt;&lt;title&gt;Sustainability of plant-based diets: back to the future&lt;/title&gt;&lt;secondary-title&gt;The American journal of clinical nutrition&lt;/secondary-title&gt;&lt;/titles&gt;&lt;periodical&gt;&lt;full-title&gt;The American journal of clinical nutrition&lt;/full-title&gt;&lt;/periodical&gt;&lt;pages&gt;476S-482S&lt;/pages&gt;&lt;volume&gt;100&lt;/volume&gt;&lt;number&gt;suppl_1&lt;/number&gt;&lt;dates&gt;&lt;year&gt;2014&lt;/year&gt;&lt;/dates&gt;&lt;isbn&gt;0002-9165&lt;/isbn&gt;&lt;urls&gt;&lt;/urls&gt;&lt;electronic-resource-num&gt;10.3945/ajcn.113.071522&lt;/electronic-resource-num&gt;&lt;/record&gt;&lt;/Cite&gt;&lt;/EndNote&gt;</w:instrText>
      </w:r>
      <w:r w:rsidR="00167A95">
        <w:fldChar w:fldCharType="separate"/>
      </w:r>
      <w:r w:rsidR="004E6197">
        <w:rPr>
          <w:noProof/>
        </w:rPr>
        <w:t>(Sabate &amp; Soret, 2014)</w:t>
      </w:r>
      <w:r w:rsidR="00167A95">
        <w:fldChar w:fldCharType="end"/>
      </w:r>
      <w:r w:rsidR="007B1195" w:rsidRPr="007B1195">
        <w:t>.</w:t>
      </w:r>
    </w:p>
    <w:p w14:paraId="4C86326B" w14:textId="748816B0" w:rsidR="007B1195" w:rsidRPr="007B1195" w:rsidRDefault="0085078E" w:rsidP="007B1195">
      <w:pPr>
        <w:pStyle w:val="FiBLstandard"/>
      </w:pPr>
      <w:r w:rsidRPr="0085078E">
        <w:rPr>
          <w:i/>
        </w:rPr>
        <w:t>Stage 4: Inclusion.</w:t>
      </w:r>
      <w:r w:rsidR="007B1195" w:rsidRPr="007B1195">
        <w:t xml:space="preserve"> After this procedure, a total of 56 studies remained and was included in the subsequent analysis, cf. Supplementary Material S2.</w:t>
      </w:r>
    </w:p>
    <w:p w14:paraId="37D257C0" w14:textId="2CBCED2C" w:rsidR="007B1195" w:rsidRPr="00132A55" w:rsidRDefault="007B1195" w:rsidP="00CA570B">
      <w:pPr>
        <w:pStyle w:val="FiBLheading1"/>
        <w:numPr>
          <w:ilvl w:val="0"/>
          <w:numId w:val="0"/>
        </w:numPr>
        <w:ind w:left="432" w:hanging="432"/>
        <w:rPr>
          <w:lang w:val="en-US"/>
        </w:rPr>
      </w:pPr>
      <w:r w:rsidRPr="00132A55">
        <w:rPr>
          <w:lang w:val="en-US"/>
        </w:rPr>
        <w:t>Studies not matching the typical methodological approaches</w:t>
      </w:r>
    </w:p>
    <w:p w14:paraId="2E5D231B" w14:textId="67F77F95" w:rsidR="007B1195" w:rsidRPr="007B1195" w:rsidRDefault="00AB5E33" w:rsidP="007B1195">
      <w:pPr>
        <w:pStyle w:val="FiBLstandard"/>
      </w:pPr>
      <w:r>
        <w:t>N</w:t>
      </w:r>
      <w:r w:rsidR="007B1195" w:rsidRPr="007B1195">
        <w:t xml:space="preserve">ot all studies </w:t>
      </w:r>
      <w:r>
        <w:t>identified in the literature review correspond to one of the identified ty</w:t>
      </w:r>
      <w:r w:rsidR="00C23A87">
        <w:t>pical methodological approaches</w:t>
      </w:r>
      <w:r w:rsidR="007B1195" w:rsidRPr="007B1195">
        <w:t xml:space="preserve">. For scenario specification, 4 studies did not apply the proposed combination of </w:t>
      </w:r>
      <w:r w:rsidR="00F43EE7">
        <w:t>values</w:t>
      </w:r>
      <w:r w:rsidR="007B1195" w:rsidRPr="007B1195">
        <w:t xml:space="preserve">. The studies </w:t>
      </w:r>
      <w:r w:rsidR="00167A95">
        <w:fldChar w:fldCharType="begin">
          <w:fldData xml:space="preserve">PEVuZE5vdGU+PENpdGU+PEF1dGhvcj5FcmI8L0F1dGhvcj48WWVhcj4yMDE2PC9ZZWFyPjxSZWNO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</w:fldData>
        </w:fldChar>
      </w:r>
      <w:r w:rsidR="004E6197">
        <w:instrText xml:space="preserve"> ADDIN EN.CITE </w:instrText>
      </w:r>
      <w:r w:rsidR="004E6197">
        <w:fldChar w:fldCharType="begin">
          <w:fldData xml:space="preserve">PEVuZE5vdGU+PENpdGU+PEF1dGhvcj5FcmI8L0F1dGhvcj48WWVhcj4yMDE2PC9ZZWFyPjxSZWNO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</w:fldData>
        </w:fldChar>
      </w:r>
      <w:r w:rsidR="004E6197">
        <w:instrText xml:space="preserve"> ADDIN EN.CITE.DATA </w:instrText>
      </w:r>
      <w:r w:rsidR="004E6197">
        <w:fldChar w:fldCharType="end"/>
      </w:r>
      <w:r w:rsidR="00167A95">
        <w:fldChar w:fldCharType="separate"/>
      </w:r>
      <w:r w:rsidR="004E6197">
        <w:rPr>
          <w:noProof/>
        </w:rPr>
        <w:t>(Erb et al., 2016; Springmann et al., 2018; Willett et al., 2019)</w:t>
      </w:r>
      <w:r w:rsidR="00167A95">
        <w:fldChar w:fldCharType="end"/>
      </w:r>
      <w:r w:rsidR="001724AD">
        <w:t xml:space="preserve"> </w:t>
      </w:r>
      <w:r w:rsidR="007B1195" w:rsidRPr="007B1195">
        <w:t xml:space="preserve">follow products in the allocation, but consider restrictions on resource use and sink capacities, thus do correspond to consumption- or resource-oriented scenario specification exactly. One study </w:t>
      </w:r>
      <w:r w:rsidR="00167A95">
        <w:fldChar w:fldCharType="begin"/>
      </w:r>
      <w:r w:rsidR="004E6197">
        <w:instrText xml:space="preserve"> ADDIN EN.CITE &lt;EndNote&gt;&lt;Cite&gt;&lt;Author&gt;Hedenus&lt;/Author&gt;&lt;Year&gt;2014&lt;/Year&gt;&lt;RecNum&gt;116&lt;/RecNum&gt;&lt;DisplayText&gt;(Hedenus et al., 2014)&lt;/DisplayText&gt;&lt;record&gt;&lt;rec-number&gt;116&lt;/rec-number&gt;&lt;foreign-keys&gt;&lt;key app="EN" db-id="rswerrzziddxa7erxt0pr2r8srv09zad2wzp" timestamp="1569830207"&gt;116&lt;/key&gt;&lt;/foreign-keys&gt;&lt;ref-type name="Journal Article"&gt;17&lt;/ref-type&gt;&lt;contributors&gt;&lt;authors&gt;&lt;author&gt;Hedenus, Fredrik&lt;/author&gt;&lt;author&gt;Wirsenius, Stefan&lt;/author&gt;&lt;author&gt;Johansson, Daniel JA&lt;/author&gt;&lt;/authors&gt;&lt;/contributors&gt;&lt;titles&gt;&lt;title&gt;The importance of reduced meat and dairy consumption for meeting stringent climate change targets&lt;/title&gt;&lt;secondary-title&gt;Climatic change&lt;/secondary-title&gt;&lt;/titles&gt;&lt;periodical&gt;&lt;full-title&gt;Climatic change&lt;/full-title&gt;&lt;/periodical&gt;&lt;pages&gt;79-91&lt;/pages&gt;&lt;volume&gt;124&lt;/volume&gt;&lt;number&gt;1-2&lt;/number&gt;&lt;dates&gt;&lt;year&gt;2014&lt;/year&gt;&lt;/dates&gt;&lt;isbn&gt;0165-0009&lt;/isbn&gt;&lt;urls&gt;&lt;/urls&gt;&lt;electronic-resource-num&gt;10.1007/s10584-014-1104-5&lt;/electronic-resource-num&gt;&lt;/record&gt;&lt;/Cite&gt;&lt;/EndNote&gt;</w:instrText>
      </w:r>
      <w:r w:rsidR="00167A95">
        <w:fldChar w:fldCharType="separate"/>
      </w:r>
      <w:r w:rsidR="004E6197">
        <w:rPr>
          <w:noProof/>
        </w:rPr>
        <w:t>(Hedenus et al., 2014)</w:t>
      </w:r>
      <w:r w:rsidR="00167A95">
        <w:fldChar w:fldCharType="end"/>
      </w:r>
      <w:r w:rsidR="00E56192">
        <w:t xml:space="preserve"> </w:t>
      </w:r>
      <w:r w:rsidR="007B1195" w:rsidRPr="007B1195">
        <w:t xml:space="preserve">on the contrary, follows nutrients after the allocation, but does not account for restrictions on resource use and sink capacities. Further, for environmental impact assessment, three studies follow products after the allocation and consider restrictions on resource use and sink capacities </w:t>
      </w:r>
      <w:r w:rsidR="00167A95">
        <w:fldChar w:fldCharType="begin">
          <w:fldData xml:space="preserve">PEVuZE5vdGU+PENpdGU+PEF1dGhvcj5TcHJpbmdtYW5uPC9BdXRob3I+PFllYXI+MjAxODwvWWVh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</w:fldData>
        </w:fldChar>
      </w:r>
      <w:r w:rsidR="004E6197">
        <w:instrText xml:space="preserve"> ADDIN EN.CITE </w:instrText>
      </w:r>
      <w:r w:rsidR="004E6197">
        <w:fldChar w:fldCharType="begin">
          <w:fldData xml:space="preserve">PEVuZE5vdGU+PENpdGU+PEF1dGhvcj5TcHJpbmdtYW5uPC9BdXRob3I+PFllYXI+MjAxODwvWWVh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</w:fldData>
        </w:fldChar>
      </w:r>
      <w:r w:rsidR="004E6197">
        <w:instrText xml:space="preserve"> ADDIN EN.CITE.DATA </w:instrText>
      </w:r>
      <w:r w:rsidR="004E6197">
        <w:fldChar w:fldCharType="end"/>
      </w:r>
      <w:r w:rsidR="00167A95">
        <w:fldChar w:fldCharType="separate"/>
      </w:r>
      <w:r w:rsidR="004E6197">
        <w:rPr>
          <w:noProof/>
        </w:rPr>
        <w:t>(Springmann et al., 2018; Willett et al., 2019)</w:t>
      </w:r>
      <w:r w:rsidR="00167A95">
        <w:fldChar w:fldCharType="end"/>
      </w:r>
      <w:r w:rsidR="006077C1">
        <w:t xml:space="preserve">, </w:t>
      </w:r>
      <w:r w:rsidR="007B1195" w:rsidRPr="007B1195">
        <w:t>and additionally, consequences</w:t>
      </w:r>
      <w:r w:rsidR="00E21643">
        <w:t xml:space="preserve"> </w:t>
      </w:r>
      <w:r w:rsidR="00167A95">
        <w:fldChar w:fldCharType="begin"/>
      </w:r>
      <w:r w:rsidR="004E6197">
        <w:instrText xml:space="preserve"> ADDIN EN.CITE &lt;EndNote&gt;&lt;Cite&gt;&lt;Author&gt;Erb&lt;/Author&gt;&lt;Year&gt;2016&lt;/Year&gt;&lt;RecNum&gt;99&lt;/RecNum&gt;&lt;DisplayText&gt;(Erb et al., 2016)&lt;/DisplayText&gt;&lt;record&gt;&lt;rec-number&gt;99&lt;/rec-number&gt;&lt;foreign-keys&gt;&lt;key app="EN" db-id="rswerrzziddxa7erxt0pr2r8srv09zad2wzp" timestamp="1567516138"&gt;99&lt;/key&gt;&lt;/foreign-keys&gt;&lt;ref-type name="Journal Article"&gt;17&lt;/ref-type&gt;&lt;contributors&gt;&lt;authors&gt;&lt;author&gt;Erb, Karl-Heinz&lt;/author&gt;&lt;author&gt;Lauk, Christian&lt;/author&gt;&lt;author&gt;Kastner, Thomas&lt;/author&gt;&lt;author&gt;Mayer, Andreas&lt;/author&gt;&lt;author&gt;Theurl, Michaela C&lt;/author&gt;&lt;author&gt;Haberl, Helmut&lt;/author&gt;&lt;/authors&gt;&lt;/contributors&gt;&lt;titles&gt;&lt;title&gt;Exploring the biophysical option space for feeding the world without deforestation&lt;/title&gt;&lt;secondary-title&gt;Nature communications&lt;/secondary-title&gt;&lt;/titles&gt;&lt;periodical&gt;&lt;full-title&gt;Nature communications&lt;/full-title&gt;&lt;/periodical&gt;&lt;pages&gt;11382&lt;/pages&gt;&lt;volume&gt;7&lt;/volume&gt;&lt;dates&gt;&lt;year&gt;2016&lt;/year&gt;&lt;/dates&gt;&lt;isbn&gt;2041-1723&lt;/isbn&gt;&lt;urls&gt;&lt;/urls&gt;&lt;electronic-resource-num&gt;10.1038/ncomms11382&lt;/electronic-resource-num&gt;&lt;/record&gt;&lt;/Cite&gt;&lt;/EndNote&gt;</w:instrText>
      </w:r>
      <w:r w:rsidR="00167A95">
        <w:fldChar w:fldCharType="separate"/>
      </w:r>
      <w:r w:rsidR="004E6197">
        <w:rPr>
          <w:noProof/>
        </w:rPr>
        <w:t>(Erb et al., 2016)</w:t>
      </w:r>
      <w:r w:rsidR="00167A95">
        <w:fldChar w:fldCharType="end"/>
      </w:r>
      <w:r w:rsidR="00E21643">
        <w:t xml:space="preserve">. </w:t>
      </w:r>
      <w:r w:rsidR="00167A95">
        <w:fldChar w:fldCharType="begin"/>
      </w:r>
      <w:r w:rsidR="004E6197">
        <w:instrText xml:space="preserve"> ADDIN EN.CITE &lt;EndNote&gt;&lt;Cite&gt;&lt;Author&gt;Saxe&lt;/Author&gt;&lt;Year&gt;2014&lt;/Year&gt;&lt;RecNum&gt;126&lt;/RecNum&gt;&lt;DisplayText&gt;(Saxe, 2014)&lt;/DisplayText&gt;&lt;record&gt;&lt;rec-number&gt;126&lt;/rec-number&gt;&lt;foreign-keys&gt;&lt;key app="EN" db-id="rswerrzziddxa7erxt0pr2r8srv09zad2wzp" timestamp="1569830809"&gt;126&lt;/key&gt;&lt;/foreign-keys&gt;&lt;ref-type name="Journal Article"&gt;17&lt;/ref-type&gt;&lt;contributors&gt;&lt;authors&gt;&lt;author&gt;Saxe, Henrik&lt;/author&gt;&lt;/authors&gt;&lt;/contributors&gt;&lt;titles&gt;&lt;title&gt;The New Nordic Diet is an effective tool in environmental protection: it reduces the associated socioeconomic cost of diets&lt;/title&gt;&lt;secondary-title&gt;The American journal of clinical nutrition&lt;/secondary-title&gt;&lt;/titles&gt;&lt;periodical&gt;&lt;full-title&gt;The American journal of clinical nutrition&lt;/full-title&gt;&lt;/periodical&gt;&lt;pages&gt;1117-1125&lt;/pages&gt;&lt;volume&gt;99&lt;/volume&gt;&lt;number&gt;5&lt;/number&gt;&lt;dates&gt;&lt;year&gt;2014&lt;/year&gt;&lt;/dates&gt;&lt;isbn&gt;0002-9165&lt;/isbn&gt;&lt;urls&gt;&lt;/urls&gt;&lt;electronic-resource-num&gt;10.3945/ajcn.113.066746&lt;/electronic-resource-num&gt;&lt;/record&gt;&lt;/Cite&gt;&lt;/EndNote&gt;</w:instrText>
      </w:r>
      <w:r w:rsidR="00167A95">
        <w:fldChar w:fldCharType="separate"/>
      </w:r>
      <w:r w:rsidR="004E6197">
        <w:rPr>
          <w:noProof/>
        </w:rPr>
        <w:t>(Saxe, 2014)</w:t>
      </w:r>
      <w:r w:rsidR="00167A95">
        <w:fldChar w:fldCharType="end"/>
      </w:r>
      <w:r w:rsidR="005F7001">
        <w:t xml:space="preserve"> </w:t>
      </w:r>
      <w:r w:rsidR="007B1195" w:rsidRPr="007B1195">
        <w:t xml:space="preserve">and </w:t>
      </w:r>
      <w:r w:rsidR="00167A95">
        <w:fldChar w:fldCharType="begin"/>
      </w:r>
      <w:r w:rsidR="004E6197">
        <w:instrText xml:space="preserve"> ADDIN EN.CITE &lt;EndNote&gt;&lt;Cite&gt;&lt;Author&gt;Goldstein&lt;/Author&gt;&lt;Year&gt;2016&lt;/Year&gt;&lt;RecNum&gt;115&lt;/RecNum&gt;&lt;DisplayText&gt;(Goldstein et al., 2016)&lt;/DisplayText&gt;&lt;record&gt;&lt;rec-number&gt;115&lt;/rec-number&gt;&lt;foreign-keys&gt;&lt;key app="EN" db-id="rswerrzziddxa7erxt0pr2r8srv09zad2wzp" timestamp="1569830140"&gt;115&lt;/key&gt;&lt;/foreign-keys&gt;&lt;ref-type name="Journal Article"&gt;17&lt;/ref-type&gt;&lt;contributors&gt;&lt;authors&gt;&lt;author&gt;Goldstein, Benjamin&lt;/author&gt;&lt;author&gt;Hansen, Steffen Foss&lt;/author&gt;&lt;author&gt;Gjerris, Mickey&lt;/author&gt;&lt;author&gt;Laurent, Alexis&lt;/author&gt;&lt;author&gt;Birkved, Morten&lt;/author&gt;&lt;/authors&gt;&lt;/contributors&gt;&lt;titles&gt;&lt;title&gt;Ethical aspects of life cycle assessments of diets&lt;/title&gt;&lt;secondary-title&gt;Food Policy&lt;/secondary-title&gt;&lt;/titles&gt;&lt;periodical&gt;&lt;full-title&gt;Food Policy&lt;/full-title&gt;&lt;/periodical&gt;&lt;pages&gt;139-151&lt;/pages&gt;&lt;volume&gt;59&lt;/volume&gt;&lt;dates&gt;&lt;year&gt;2016&lt;/year&gt;&lt;/dates&gt;&lt;isbn&gt;0306-9192&lt;/isbn&gt;&lt;urls&gt;&lt;/urls&gt;&lt;electronic-resource-num&gt;10.1016/j.foodpol.2016.01.006&lt;/electronic-resource-num&gt;&lt;/record&gt;&lt;/Cite&gt;&lt;/EndNote&gt;</w:instrText>
      </w:r>
      <w:r w:rsidR="00167A95">
        <w:fldChar w:fldCharType="separate"/>
      </w:r>
      <w:r w:rsidR="004E6197">
        <w:rPr>
          <w:noProof/>
        </w:rPr>
        <w:t>(Goldstein et al., 2016)</w:t>
      </w:r>
      <w:r w:rsidR="00167A95">
        <w:fldChar w:fldCharType="end"/>
      </w:r>
      <w:r w:rsidR="00394C15">
        <w:t xml:space="preserve"> </w:t>
      </w:r>
      <w:r w:rsidR="007B1195" w:rsidRPr="007B1195">
        <w:t xml:space="preserve">also follow products in the allocation and consider consequences (by using CLCA). One study </w:t>
      </w:r>
      <w:r w:rsidR="00167A95">
        <w:fldChar w:fldCharType="begin"/>
      </w:r>
      <w:r w:rsidR="004E6197">
        <w:instrText xml:space="preserve"> ADDIN EN.CITE &lt;EndNote&gt;&lt;Cite&gt;&lt;Author&gt;Hedenus&lt;/Author&gt;&lt;Year&gt;2014&lt;/Year&gt;&lt;RecNum&gt;116&lt;/RecNum&gt;&lt;DisplayText&gt;(Hedenus et al., 2014)&lt;/DisplayText&gt;&lt;record&gt;&lt;rec-number&gt;116&lt;/rec-number&gt;&lt;foreign-keys&gt;&lt;key app="EN" db-id="rswerrzziddxa7erxt0pr2r8srv09zad2wzp" timestamp="1569830207"&gt;116&lt;/key&gt;&lt;/foreign-keys&gt;&lt;ref-type name="Journal Article"&gt;17&lt;/ref-type&gt;&lt;contributors&gt;&lt;authors&gt;&lt;author&gt;Hedenus, Fredrik&lt;/author&gt;&lt;author&gt;Wirsenius, Stefan&lt;/author&gt;&lt;author&gt;Johansson, Daniel JA&lt;/author&gt;&lt;/authors&gt;&lt;/contributors&gt;&lt;titles&gt;&lt;title&gt;The importance of reduced meat and dairy consumption for meeting stringent climate change targets&lt;/title&gt;&lt;secondary-title&gt;Climatic change&lt;/secondary-title&gt;&lt;/titles&gt;&lt;periodical&gt;&lt;full-title&gt;Climatic change&lt;/full-title&gt;&lt;/periodical&gt;&lt;pages&gt;79-91&lt;/pages&gt;&lt;volume&gt;124&lt;/volume&gt;&lt;number&gt;1-2&lt;/number&gt;&lt;dates&gt;&lt;year&gt;2014&lt;/year&gt;&lt;/dates&gt;&lt;isbn&gt;0165-0009&lt;/isbn&gt;&lt;urls&gt;&lt;/urls&gt;&lt;electronic-resource-num&gt;10.1007/s10584-014-1104-5&lt;/electronic-resource-num&gt;&lt;/record&gt;&lt;/Cite&gt;&lt;/EndNote&gt;</w:instrText>
      </w:r>
      <w:r w:rsidR="00167A95">
        <w:fldChar w:fldCharType="separate"/>
      </w:r>
      <w:r w:rsidR="004E6197">
        <w:rPr>
          <w:noProof/>
        </w:rPr>
        <w:t>(Hedenus et al., 2014)</w:t>
      </w:r>
      <w:r w:rsidR="00167A95">
        <w:fldChar w:fldCharType="end"/>
      </w:r>
      <w:r w:rsidR="00394C15">
        <w:t xml:space="preserve"> </w:t>
      </w:r>
      <w:r w:rsidR="007B1195" w:rsidRPr="007B1195">
        <w:t>follows nutrients in the allocation and considers consequences, but does not consider restrictions on resource use and sink capacities. Lastly, one study</w:t>
      </w:r>
      <w:r w:rsidR="00394C15">
        <w:t xml:space="preserve"> </w:t>
      </w:r>
      <w:r w:rsidR="00167A95">
        <w:fldChar w:fldCharType="begin"/>
      </w:r>
      <w:r w:rsidR="004E6197">
        <w:instrText xml:space="preserve"> ADDIN EN.CITE &lt;EndNote&gt;&lt;Cite&gt;&lt;Author&gt;Röös&lt;/Author&gt;&lt;Year&gt;2016&lt;/Year&gt;&lt;RecNum&gt;124&lt;/RecNum&gt;&lt;DisplayText&gt;(Röös et al., 2016)&lt;/DisplayText&gt;&lt;record&gt;&lt;rec-number&gt;124&lt;/rec-number&gt;&lt;foreign-keys&gt;&lt;key app="EN" db-id="rswerrzziddxa7erxt0pr2r8srv09zad2wzp" timestamp="1569830729"&gt;124&lt;/key&gt;&lt;/foreign-keys&gt;&lt;ref-type name="Journal Article"&gt;17&lt;/ref-type&gt;&lt;contributors&gt;&lt;authors&gt;&lt;author&gt;Röös, Elin&lt;/author&gt;&lt;author&gt;Patel, Mikaela&lt;/author&gt;&lt;author&gt;Spångberg, Johanna&lt;/author&gt;&lt;author&gt;Carlsson, Georg&lt;/author&gt;&lt;author&gt;Rydhmer, Lotta&lt;/author&gt;&lt;/authors&gt;&lt;/contributors&gt;&lt;titles&gt;&lt;title&gt;Limiting livestock production to pasture and by-products in a search for sustainable diets&lt;/title&gt;&lt;secondary-title&gt;Food Policy&lt;/secondary-title&gt;&lt;/titles&gt;&lt;periodical&gt;&lt;full-title&gt;Food Policy&lt;/full-title&gt;&lt;/periodical&gt;&lt;pages&gt;1-13&lt;/pages&gt;&lt;volume&gt;58&lt;/volume&gt;&lt;dates&gt;&lt;year&gt;2016&lt;/year&gt;&lt;/dates&gt;&lt;isbn&gt;0306-9192&lt;/isbn&gt;&lt;urls&gt;&lt;/urls&gt;&lt;electronic-resource-num&gt;10.1016/j.foodpol.2015.10.008&lt;/electronic-resource-num&gt;&lt;/record&gt;&lt;/Cite&gt;&lt;/EndNote&gt;</w:instrText>
      </w:r>
      <w:r w:rsidR="00167A95">
        <w:fldChar w:fldCharType="separate"/>
      </w:r>
      <w:r w:rsidR="004E6197">
        <w:rPr>
          <w:noProof/>
        </w:rPr>
        <w:t>(Röös et al., 2016)</w:t>
      </w:r>
      <w:r w:rsidR="00167A95">
        <w:fldChar w:fldCharType="end"/>
      </w:r>
      <w:r w:rsidR="00394C15">
        <w:t xml:space="preserve"> </w:t>
      </w:r>
      <w:r w:rsidR="007B1195" w:rsidRPr="007B1195">
        <w:t xml:space="preserve">follows nutrients in the allocation, performs the inventory analysis on product level, and considers consequences and restrictions on resource use and sink capacities. These combinations are not covered by either FIA or SCA, and therefore, these studies do not match the identified typical methodological approaches. </w:t>
      </w:r>
    </w:p>
    <w:p w14:paraId="4618953B" w14:textId="3F953119" w:rsidR="007B1195" w:rsidRPr="007B1195" w:rsidRDefault="007B1195" w:rsidP="007B1195">
      <w:pPr>
        <w:pStyle w:val="FiBLstandard"/>
      </w:pPr>
      <w:r w:rsidRPr="007B1195">
        <w:lastRenderedPageBreak/>
        <w:t xml:space="preserve">It has to be noted that this lack of congruence is not an issue of quality. The </w:t>
      </w:r>
      <w:r w:rsidR="00AB5E33">
        <w:t xml:space="preserve">typical </w:t>
      </w:r>
      <w:r w:rsidRPr="007B1195">
        <w:t xml:space="preserve">methodological approaches in the studies reviewed are highly diverse, which makes it difficult to build categories where all studies fit into. </w:t>
      </w:r>
    </w:p>
    <w:p w14:paraId="036D260A" w14:textId="3B21C8F2" w:rsidR="007B1195" w:rsidRPr="007B1195" w:rsidRDefault="00FB12C6" w:rsidP="007B1195">
      <w:pPr>
        <w:pStyle w:val="FiBLstandard"/>
      </w:pPr>
      <w:r>
        <w:t xml:space="preserve">In </w:t>
      </w:r>
      <w:r>
        <w:fldChar w:fldCharType="begin"/>
      </w:r>
      <w:r>
        <w:instrText xml:space="preserve"> REF _Ref20746024 \h </w:instrText>
      </w:r>
      <w:r>
        <w:fldChar w:fldCharType="separate"/>
      </w:r>
      <w:r w:rsidR="001327BE" w:rsidRPr="00DC39F2">
        <w:t>Figure S</w:t>
      </w:r>
      <w:r w:rsidR="001327BE">
        <w:rPr>
          <w:noProof/>
        </w:rPr>
        <w:t>1</w:t>
      </w:r>
      <w:r>
        <w:fldChar w:fldCharType="end"/>
      </w:r>
      <w:r w:rsidR="007B1195" w:rsidRPr="007B1195">
        <w:t xml:space="preserve">, the recommendations of the studies not falling into one of the </w:t>
      </w:r>
      <w:r w:rsidR="00AB5E33">
        <w:t>typical</w:t>
      </w:r>
      <w:r w:rsidR="00AB5E33" w:rsidRPr="007B1195">
        <w:t xml:space="preserve"> </w:t>
      </w:r>
      <w:r w:rsidR="007B1195" w:rsidRPr="007B1195">
        <w:t xml:space="preserve">methodological approaches are presented. We see that also these studies agree on a reduction of most animal-source foods (ASF) categories. With regard to optimal range and rationale for change, the studies </w:t>
      </w:r>
      <w:r w:rsidR="00AB5E33">
        <w:t>not fitting to the typical</w:t>
      </w:r>
      <w:r w:rsidR="007B1195" w:rsidRPr="007B1195">
        <w:t xml:space="preserve"> methodological approaches for scenario specification resemble those from the consumption-oriented scenario specification. For the </w:t>
      </w:r>
      <w:r w:rsidR="00AB5E33">
        <w:t xml:space="preserve">typical </w:t>
      </w:r>
      <w:r w:rsidR="007B1195" w:rsidRPr="007B1195">
        <w:t xml:space="preserve">methodological approaches on environmental impact assessment, recommendations of studies are mixed, thus, could be part of both FIA and SCA. </w:t>
      </w:r>
    </w:p>
    <w:p w14:paraId="6F5EA354" w14:textId="3CA946CA" w:rsidR="00FB12C6" w:rsidRDefault="00DC39F2" w:rsidP="00FB12C6">
      <w:pPr>
        <w:pStyle w:val="FiBLstandard"/>
        <w:keepNext/>
      </w:pPr>
      <w:r>
        <w:rPr>
          <w:noProof/>
          <w:lang w:val="de-CH" w:eastAsia="de-CH"/>
        </w:rPr>
        <w:drawing>
          <wp:inline distT="0" distB="0" distL="0" distR="0" wp14:anchorId="450D7B77" wp14:editId="71320147">
            <wp:extent cx="5400495" cy="385953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ngeperstudy.suppl_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495" cy="3859530"/>
                    </a:xfrm>
                    <a:prstGeom prst="rect">
                      <a:avLst/>
                    </a:prstGeom>
                  </pic:spPr>
                </pic:pic>
              </a:graphicData>
            </a:graphic>
          </wp:inline>
        </w:drawing>
      </w:r>
    </w:p>
    <w:p w14:paraId="0D58F6C6" w14:textId="32CBBC92" w:rsidR="007B1195" w:rsidRPr="00DC39F2" w:rsidRDefault="00FB12C6" w:rsidP="00FB12C6">
      <w:pPr>
        <w:pStyle w:val="Beschriftung"/>
        <w:jc w:val="both"/>
        <w:rPr>
          <w:lang w:val="en-GB"/>
        </w:rPr>
      </w:pPr>
      <w:bookmarkStart w:id="0" w:name="_Ref20746024"/>
      <w:r w:rsidRPr="00DC39F2">
        <w:rPr>
          <w:lang w:val="en-GB"/>
        </w:rPr>
        <w:t>Figure S</w:t>
      </w:r>
      <w:r w:rsidRPr="00DC39F2">
        <w:rPr>
          <w:lang w:val="en-GB"/>
        </w:rPr>
        <w:fldChar w:fldCharType="begin"/>
      </w:r>
      <w:r w:rsidRPr="00DC39F2">
        <w:rPr>
          <w:lang w:val="en-GB"/>
        </w:rPr>
        <w:instrText xml:space="preserve"> SEQ Figure \* ARABIC </w:instrText>
      </w:r>
      <w:r w:rsidRPr="00DC39F2">
        <w:rPr>
          <w:lang w:val="en-GB"/>
        </w:rPr>
        <w:fldChar w:fldCharType="separate"/>
      </w:r>
      <w:r w:rsidR="001327BE">
        <w:rPr>
          <w:noProof/>
          <w:lang w:val="en-GB"/>
        </w:rPr>
        <w:t>1</w:t>
      </w:r>
      <w:r w:rsidRPr="00DC39F2">
        <w:rPr>
          <w:lang w:val="en-GB"/>
        </w:rPr>
        <w:fldChar w:fldCharType="end"/>
      </w:r>
      <w:bookmarkEnd w:id="0"/>
      <w:r w:rsidRPr="00DC39F2">
        <w:rPr>
          <w:lang w:val="en-GB"/>
        </w:rPr>
        <w:t xml:space="preserve">: </w:t>
      </w:r>
      <w:r w:rsidR="00DC39F2" w:rsidRPr="00DC39F2">
        <w:rPr>
          <w:lang w:val="en-GB"/>
        </w:rPr>
        <w:t>Invento</w:t>
      </w:r>
      <w:r w:rsidR="001472A9">
        <w:rPr>
          <w:lang w:val="en-GB"/>
        </w:rPr>
        <w:t>ry of optimal ranges for animal-</w:t>
      </w:r>
      <w:r w:rsidR="00DC39F2" w:rsidRPr="00DC39F2">
        <w:rPr>
          <w:lang w:val="en-GB"/>
        </w:rPr>
        <w:t>source food reduction solutions to achieve reduced environmental impacts of the food system (% of the studies excluded from scenario</w:t>
      </w:r>
      <w:r w:rsidR="00E67C3A" w:rsidRPr="00DC39F2">
        <w:rPr>
          <w:lang w:val="en-GB"/>
        </w:rPr>
        <w:t xml:space="preserve"> specification and enviro</w:t>
      </w:r>
      <w:r w:rsidR="001472A9">
        <w:rPr>
          <w:lang w:val="en-GB"/>
        </w:rPr>
        <w:t>n</w:t>
      </w:r>
      <w:r w:rsidR="00E67C3A" w:rsidRPr="00DC39F2">
        <w:rPr>
          <w:lang w:val="en-GB"/>
        </w:rPr>
        <w:t xml:space="preserve">mental impact assessment, respectively). </w:t>
      </w:r>
      <w:r w:rsidR="00A00A8A">
        <w:rPr>
          <w:lang w:val="en-US"/>
        </w:rPr>
        <w:t>Colors indicate the proposed range; low-opportunity-cost livestock (LOCL), recommended level, as low as possible, reduce with unspecified range, and not assessed (NA).</w:t>
      </w:r>
      <w:bookmarkStart w:id="1" w:name="_GoBack"/>
      <w:bookmarkEnd w:id="1"/>
    </w:p>
    <w:p w14:paraId="573DB42A" w14:textId="59EEFBB6" w:rsidR="007B1195" w:rsidRPr="007B1195" w:rsidRDefault="00851E17" w:rsidP="00CA570B">
      <w:pPr>
        <w:pStyle w:val="FiBLheading1"/>
        <w:numPr>
          <w:ilvl w:val="0"/>
          <w:numId w:val="0"/>
        </w:numPr>
        <w:ind w:left="432" w:hanging="432"/>
        <w:rPr>
          <w:lang w:val="en-GB"/>
        </w:rPr>
      </w:pPr>
      <w:r w:rsidRPr="00132A55">
        <w:rPr>
          <w:lang w:val="en-US"/>
        </w:rPr>
        <w:t>Comparing environmental performance</w:t>
      </w:r>
      <w:r w:rsidR="00550616" w:rsidRPr="00132A55">
        <w:rPr>
          <w:lang w:val="en-US"/>
        </w:rPr>
        <w:t xml:space="preserve"> between scenarios</w:t>
      </w:r>
    </w:p>
    <w:p w14:paraId="6A51C824" w14:textId="1C4252D0" w:rsidR="007B1195" w:rsidRPr="00C23A87" w:rsidRDefault="00E23143" w:rsidP="00C23A87">
      <w:pPr>
        <w:pStyle w:val="FiBLstandard"/>
        <w:rPr>
          <w:lang w:val="en-US"/>
        </w:rPr>
      </w:pPr>
      <w:r>
        <w:t xml:space="preserve">Environmental performance between studies and scenarios can be compared relative to a vegan scenario or relative to a reference scenario. Results relative to the vegan scenario, as presented in Figure 3 in the main paper, are an update of Figure 1 in </w:t>
      </w:r>
      <w:r w:rsidR="00167A95">
        <w:fldChar w:fldCharType="begin"/>
      </w:r>
      <w:r w:rsidR="004E6197">
        <w:instrText xml:space="preserve"> ADDIN EN.CITE &lt;EndNote&gt;&lt;Cite AuthorYear="1"&gt;&lt;Author&gt;Van Zanten&lt;/Author&gt;&lt;Year&gt;2018&lt;/Year&gt;&lt;RecNum&gt;82&lt;/RecNum&gt;&lt;DisplayText&gt;Van Zanten et al. (2018)&lt;/DisplayText&gt;&lt;record&gt;&lt;rec-number&gt;82&lt;/rec-number&gt;&lt;foreign-keys&gt;&lt;key app="EN" db-id="rswerrzziddxa7erxt0pr2r8srv09zad2wzp" timestamp="1527256462"&gt;82&lt;/key&gt;&lt;/foreign-keys&gt;&lt;ref-type name="Journal Article"&gt;17&lt;/ref-type&gt;&lt;contributors&gt;&lt;authors&gt;&lt;author&gt;Van Zanten, Hannah HE&lt;/author&gt;&lt;author&gt;Herrero, M.&lt;/author&gt;&lt;author&gt;Hal, O. V.&lt;/author&gt;&lt;author&gt;Ro</w:instrText>
      </w:r>
      <w:r w:rsidR="004E6197">
        <w:rPr>
          <w:rFonts w:ascii="Times New Roman" w:hAnsi="Times New Roman" w:cs="Times New Roman"/>
        </w:rPr>
        <w:instrText>̈</w:instrText>
      </w:r>
      <w:r w:rsidR="004E6197">
        <w:instrText>o</w:instrText>
      </w:r>
      <w:r w:rsidR="004E6197">
        <w:rPr>
          <w:rFonts w:ascii="Times New Roman" w:hAnsi="Times New Roman" w:cs="Times New Roman"/>
        </w:rPr>
        <w:instrText>̈</w:instrText>
      </w:r>
      <w:r w:rsidR="004E6197">
        <w:instrText>s, E.&lt;/author&gt;&lt;author&gt;Muller, A.&lt;/author&gt;&lt;author&gt;Garnett, T.&lt;/author&gt;&lt;author&gt;Gerber, P. J.&lt;/author&gt;&lt;author&gt;Schader, C.&lt;/author&gt;&lt;author&gt;De Boer, I. J. M.&lt;/author&gt;&lt;/authors&gt;&lt;/contributors&gt;&lt;titles&gt;&lt;title&gt;Defining a land boundary for sustainable livestock consumption&lt;/title&gt;&lt;secondary-title&gt;Global change biology&lt;/secondary-title&gt;&lt;/titles&gt;&lt;periodical&gt;&lt;full-title&gt;Global change biology&lt;/full-title&gt;&lt;/periodical&gt;&lt;dates&gt;&lt;year&gt;2018&lt;/year&gt;&lt;/dates&gt;&lt;isbn&gt;1354-1013&lt;/isbn&gt;&lt;urls&gt;&lt;/urls&gt;&lt;electronic-resource-num&gt;10.1111/gcb.14321&lt;/electronic-resource-num&gt;&lt;remote-database-name&gt;MEDLINE&lt;/remote-database-name&gt;&lt;/record&gt;&lt;/Cite&gt;&lt;/EndNote&gt;</w:instrText>
      </w:r>
      <w:r w:rsidR="00167A95">
        <w:fldChar w:fldCharType="separate"/>
      </w:r>
      <w:r w:rsidR="004E6197">
        <w:rPr>
          <w:noProof/>
        </w:rPr>
        <w:t>Van Zanten et al. (2018)</w:t>
      </w:r>
      <w:r w:rsidR="00167A95">
        <w:fldChar w:fldCharType="end"/>
      </w:r>
      <w:r w:rsidR="00CA570B">
        <w:t xml:space="preserve">. </w:t>
      </w:r>
      <w:r w:rsidR="007B1195" w:rsidRPr="007B1195">
        <w:t xml:space="preserve">Only studies that calculated a vegan scenario were included in this Figure, to </w:t>
      </w:r>
      <w:r w:rsidR="007B1195" w:rsidRPr="007B1195">
        <w:lastRenderedPageBreak/>
        <w:t xml:space="preserve">be able to demonstrate the range for LU and GHG emission results for the </w:t>
      </w:r>
      <w:r w:rsidR="00167B34">
        <w:rPr>
          <w:noProof/>
          <w:lang w:val="de-CH" w:eastAsia="de-CH"/>
        </w:rPr>
        <w:drawing>
          <wp:anchor distT="0" distB="0" distL="114300" distR="114300" simplePos="0" relativeHeight="251665408" behindDoc="0" locked="0" layoutInCell="1" allowOverlap="1" wp14:anchorId="27F98E7A" wp14:editId="330A985A">
            <wp:simplePos x="0" y="0"/>
            <wp:positionH relativeFrom="column">
              <wp:posOffset>2263140</wp:posOffset>
            </wp:positionH>
            <wp:positionV relativeFrom="paragraph">
              <wp:posOffset>558165</wp:posOffset>
            </wp:positionV>
            <wp:extent cx="3527425" cy="251904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7425" cy="2519045"/>
                    </a:xfrm>
                    <a:prstGeom prst="rect">
                      <a:avLst/>
                    </a:prstGeom>
                  </pic:spPr>
                </pic:pic>
              </a:graphicData>
            </a:graphic>
          </wp:anchor>
        </w:drawing>
      </w:r>
      <w:r w:rsidR="00167B34">
        <w:rPr>
          <w:noProof/>
          <w:lang w:val="de-CH" w:eastAsia="de-CH"/>
        </w:rPr>
        <w:drawing>
          <wp:anchor distT="0" distB="0" distL="114300" distR="114300" simplePos="0" relativeHeight="251664384" behindDoc="0" locked="0" layoutInCell="1" allowOverlap="1" wp14:anchorId="7B0B2235" wp14:editId="3AE9B67C">
            <wp:simplePos x="0" y="0"/>
            <wp:positionH relativeFrom="column">
              <wp:posOffset>-139065</wp:posOffset>
            </wp:positionH>
            <wp:positionV relativeFrom="paragraph">
              <wp:posOffset>558165</wp:posOffset>
            </wp:positionV>
            <wp:extent cx="3527425" cy="251904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7425" cy="2519045"/>
                    </a:xfrm>
                    <a:prstGeom prst="rect">
                      <a:avLst/>
                    </a:prstGeom>
                  </pic:spPr>
                </pic:pic>
              </a:graphicData>
            </a:graphic>
          </wp:anchor>
        </w:drawing>
      </w:r>
      <w:r w:rsidR="007B1195" w:rsidRPr="007B1195">
        <w:t>whole range of shares of ASF in human diets.</w:t>
      </w:r>
      <w:r w:rsidR="008F69BB">
        <w:t xml:space="preserve"> When comparing results relative to the re</w:t>
      </w:r>
      <w:r w:rsidR="00550616">
        <w:t>ference scenarios (see Figure S2</w:t>
      </w:r>
      <w:r w:rsidR="008F69BB">
        <w:t>), more studies can be included, because most studies include reference scenarios while only some studies include vegan sce</w:t>
      </w:r>
      <w:r w:rsidR="00AB5E33">
        <w:t>n</w:t>
      </w:r>
      <w:r w:rsidR="008F69BB">
        <w:t xml:space="preserve">arios. </w:t>
      </w:r>
      <w:r w:rsidR="00550616">
        <w:t>Figure S2</w:t>
      </w:r>
      <w:r w:rsidR="0023736F">
        <w:t xml:space="preserve"> reveals similar results as can be obtained from comparing impacts relative to vegan scenarios; for GHG emissions, results indicate a clear negative correlation between g of ASF-based protein in the human diet, while for LU, results are more dependent on the </w:t>
      </w:r>
      <w:r w:rsidR="00C029E8">
        <w:rPr>
          <w:noProof/>
          <w:lang w:val="de-CH" w:eastAsia="de-CH"/>
        </w:rPr>
        <mc:AlternateContent>
          <mc:Choice Requires="wps">
            <w:drawing>
              <wp:anchor distT="0" distB="0" distL="114300" distR="114300" simplePos="0" relativeHeight="251659264" behindDoc="1" locked="0" layoutInCell="1" allowOverlap="1" wp14:anchorId="4F1FC8DF" wp14:editId="65F5A987">
                <wp:simplePos x="0" y="0"/>
                <wp:positionH relativeFrom="column">
                  <wp:posOffset>-224155</wp:posOffset>
                </wp:positionH>
                <wp:positionV relativeFrom="paragraph">
                  <wp:posOffset>3150566</wp:posOffset>
                </wp:positionV>
                <wp:extent cx="5776595" cy="635"/>
                <wp:effectExtent l="0" t="0" r="0" b="6985"/>
                <wp:wrapTight wrapText="bothSides">
                  <wp:wrapPolygon edited="0">
                    <wp:start x="0" y="0"/>
                    <wp:lineTo x="0" y="21122"/>
                    <wp:lineTo x="21512" y="21122"/>
                    <wp:lineTo x="21512"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5776595" cy="635"/>
                        </a:xfrm>
                        <a:prstGeom prst="rect">
                          <a:avLst/>
                        </a:prstGeom>
                        <a:solidFill>
                          <a:prstClr val="white"/>
                        </a:solidFill>
                        <a:ln>
                          <a:noFill/>
                        </a:ln>
                        <a:effectLst/>
                      </wps:spPr>
                      <wps:txbx>
                        <w:txbxContent>
                          <w:p w14:paraId="42B3E599" w14:textId="3CA89EE8" w:rsidR="00E95A56" w:rsidRPr="00C23A87" w:rsidRDefault="00E95A56" w:rsidP="00E95A56">
                            <w:pPr>
                              <w:pStyle w:val="Beschriftung"/>
                              <w:rPr>
                                <w:noProof/>
                                <w:lang w:val="en-US"/>
                              </w:rPr>
                            </w:pPr>
                            <w:r w:rsidRPr="00132A55">
                              <w:rPr>
                                <w:lang w:val="en-US"/>
                              </w:rPr>
                              <w:t>Figure S</w:t>
                            </w:r>
                            <w:r>
                              <w:fldChar w:fldCharType="begin"/>
                            </w:r>
                            <w:r w:rsidRPr="00132A55">
                              <w:rPr>
                                <w:lang w:val="en-US"/>
                              </w:rPr>
                              <w:instrText xml:space="preserve"> SEQ Figure \* ARABIC </w:instrText>
                            </w:r>
                            <w:r>
                              <w:fldChar w:fldCharType="separate"/>
                            </w:r>
                            <w:r w:rsidR="001327BE">
                              <w:rPr>
                                <w:noProof/>
                                <w:lang w:val="en-US"/>
                              </w:rPr>
                              <w:t>2</w:t>
                            </w:r>
                            <w:r>
                              <w:fldChar w:fldCharType="end"/>
                            </w:r>
                            <w:r w:rsidRPr="00C546A6">
                              <w:rPr>
                                <w:lang w:val="en-US"/>
                              </w:rPr>
                              <w:t xml:space="preserve">: </w:t>
                            </w:r>
                            <w:r w:rsidR="00782A55">
                              <w:rPr>
                                <w:iCs w:val="0"/>
                                <w:lang w:val="en-US"/>
                              </w:rPr>
                              <w:t>Left: r</w:t>
                            </w:r>
                            <w:r w:rsidR="00C546A6" w:rsidRPr="00C546A6">
                              <w:rPr>
                                <w:iCs w:val="0"/>
                                <w:lang w:val="en-US"/>
                              </w:rPr>
                              <w:t xml:space="preserve">elative greenhouse gas (GHG) emissions per </w:t>
                            </w:r>
                            <w:r w:rsidR="00167B34">
                              <w:rPr>
                                <w:lang w:val="en-US"/>
                              </w:rPr>
                              <w:t>relative</w:t>
                            </w:r>
                            <w:r w:rsidR="00782A55" w:rsidRPr="00742F5F">
                              <w:rPr>
                                <w:lang w:val="en-US"/>
                              </w:rPr>
                              <w:t xml:space="preserve"> </w:t>
                            </w:r>
                            <w:r w:rsidR="00782A55">
                              <w:rPr>
                                <w:lang w:val="en-US"/>
                              </w:rPr>
                              <w:t>animal-source food (ASF)-based protein</w:t>
                            </w:r>
                            <w:r w:rsidR="00C546A6" w:rsidRPr="00C546A6">
                              <w:rPr>
                                <w:iCs w:val="0"/>
                                <w:lang w:val="en-US"/>
                              </w:rPr>
                              <w:t xml:space="preserve">. </w:t>
                            </w:r>
                            <w:r w:rsidR="00782A55">
                              <w:rPr>
                                <w:iCs w:val="0"/>
                                <w:lang w:val="en-US"/>
                              </w:rPr>
                              <w:t>Right: r</w:t>
                            </w:r>
                            <w:r w:rsidR="00C546A6" w:rsidRPr="00C546A6">
                              <w:rPr>
                                <w:iCs w:val="0"/>
                                <w:lang w:val="en-US"/>
                              </w:rPr>
                              <w:t xml:space="preserve">elative land use per </w:t>
                            </w:r>
                            <w:r w:rsidR="00782A55">
                              <w:rPr>
                                <w:iCs w:val="0"/>
                                <w:lang w:val="en-US"/>
                              </w:rPr>
                              <w:t>relative ASF-based protein</w:t>
                            </w:r>
                            <w:r w:rsidR="00C546A6" w:rsidRPr="00C546A6">
                              <w:rPr>
                                <w:iCs w:val="0"/>
                                <w:lang w:val="en-US"/>
                              </w:rPr>
                              <w:t xml:space="preserve"> (land type is indicated by shape)</w:t>
                            </w:r>
                            <w:r w:rsidR="00C546A6">
                              <w:rPr>
                                <w:iCs w:val="0"/>
                                <w:lang w:val="en-US"/>
                              </w:rPr>
                              <w:t xml:space="preserve">. </w:t>
                            </w:r>
                            <w:r w:rsidR="00C546A6" w:rsidRPr="00C546A6">
                              <w:rPr>
                                <w:iCs w:val="0"/>
                                <w:lang w:val="en-US"/>
                              </w:rPr>
                              <w:t>Each dot represe</w:t>
                            </w:r>
                            <w:r w:rsidR="00C546A6">
                              <w:rPr>
                                <w:iCs w:val="0"/>
                                <w:lang w:val="en-US"/>
                              </w:rPr>
                              <w:t xml:space="preserve">nts one dietary scenario. </w:t>
                            </w:r>
                            <w:r w:rsidR="00782A55">
                              <w:rPr>
                                <w:iCs w:val="0"/>
                                <w:lang w:val="en-US"/>
                              </w:rPr>
                              <w:t xml:space="preserve">Colors indicate typical methodological approaches; fixed impact assessment (FIA) and systemic consequences analysis (SCA). </w:t>
                            </w:r>
                            <w:r w:rsidR="00C546A6">
                              <w:rPr>
                                <w:iCs w:val="0"/>
                                <w:lang w:val="en-US"/>
                              </w:rPr>
                              <w:t>ASF, l</w:t>
                            </w:r>
                            <w:r w:rsidR="00C546A6" w:rsidRPr="00C546A6">
                              <w:rPr>
                                <w:iCs w:val="0"/>
                                <w:lang w:val="en-US"/>
                              </w:rPr>
                              <w:t>and use</w:t>
                            </w:r>
                            <w:r w:rsidR="00C546A6">
                              <w:rPr>
                                <w:iCs w:val="0"/>
                                <w:lang w:val="en-US"/>
                              </w:rPr>
                              <w:t>,</w:t>
                            </w:r>
                            <w:r w:rsidR="00C546A6" w:rsidRPr="00C546A6">
                              <w:rPr>
                                <w:iCs w:val="0"/>
                                <w:lang w:val="en-US"/>
                              </w:rPr>
                              <w:t xml:space="preserve"> and GHG emissions of dietary scenarios are presented relative to </w:t>
                            </w:r>
                            <w:r w:rsidR="00C546A6">
                              <w:rPr>
                                <w:iCs w:val="0"/>
                                <w:lang w:val="en-US"/>
                              </w:rPr>
                              <w:t>reference</w:t>
                            </w:r>
                            <w:r w:rsidR="00C546A6" w:rsidRPr="00C546A6">
                              <w:rPr>
                                <w:iCs w:val="0"/>
                                <w:lang w:val="en-US"/>
                              </w:rPr>
                              <w:t xml:space="preserve"> scenarios of the same studies (black dot)</w:t>
                            </w:r>
                            <w:r w:rsidR="00167B34">
                              <w:rPr>
                                <w:iCs w:val="0"/>
                                <w:lang w:val="en-US"/>
                              </w:rPr>
                              <w:t xml:space="preserve"> in percentage</w:t>
                            </w:r>
                            <w:r w:rsidR="00C546A6" w:rsidRPr="00C546A6">
                              <w:rPr>
                                <w:iCs w:val="0"/>
                                <w:lang w:val="en-US"/>
                              </w:rPr>
                              <w:t xml:space="preserve">. Caloric consumption across scenarios is </w:t>
                            </w:r>
                            <w:proofErr w:type="spellStart"/>
                            <w:r w:rsidR="00C546A6" w:rsidRPr="00C546A6">
                              <w:rPr>
                                <w:iCs w:val="0"/>
                                <w:lang w:val="en-US"/>
                              </w:rPr>
                              <w:t>normalised</w:t>
                            </w:r>
                            <w:proofErr w:type="spellEnd"/>
                            <w:r w:rsidR="00C546A6" w:rsidRPr="00C546A6">
                              <w:rPr>
                                <w:iCs w:val="0"/>
                                <w:lang w:val="en-US"/>
                              </w:rPr>
                              <w:t xml:space="preserve"> to 2000 kcal to facilitate comparison.</w:t>
                            </w:r>
                            <w:r w:rsidR="00782A55">
                              <w:rPr>
                                <w:iCs w:val="0"/>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F1FC8DF" id="_x0000_t202" coordsize="21600,21600" o:spt="202" path="m,l,21600r21600,l21600,xe">
                <v:stroke joinstyle="miter"/>
                <v:path gradientshapeok="t" o:connecttype="rect"/>
              </v:shapetype>
              <v:shape id="Textfeld 5" o:spid="_x0000_s1026" type="#_x0000_t202" style="position:absolute;left:0;text-align:left;margin-left:-17.65pt;margin-top:248.1pt;width:454.85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" stroked="f">
                <v:textbox style="mso-fit-shape-to-text:t" inset="0,0,0,0">
                  <w:txbxContent>
                    <w:p w14:paraId="42B3E599" w14:textId="3CA89EE8" w:rsidR="00E95A56" w:rsidRPr="00C23A87" w:rsidRDefault="00E95A56" w:rsidP="00E95A56">
                      <w:pPr>
                        <w:pStyle w:val="Beschriftung"/>
                        <w:rPr>
                          <w:noProof/>
                          <w:lang w:val="en-US"/>
                        </w:rPr>
                      </w:pPr>
                      <w:r w:rsidRPr="00132A55">
                        <w:rPr>
                          <w:lang w:val="en-US"/>
                        </w:rPr>
                        <w:t>Figure S</w:t>
                      </w:r>
                      <w:r>
                        <w:fldChar w:fldCharType="begin"/>
                      </w:r>
                      <w:r w:rsidRPr="00132A55">
                        <w:rPr>
                          <w:lang w:val="en-US"/>
                        </w:rPr>
                        <w:instrText xml:space="preserve"> SEQ Figure \* ARABIC </w:instrText>
                      </w:r>
                      <w:r>
                        <w:fldChar w:fldCharType="separate"/>
                      </w:r>
                      <w:r w:rsidR="001327BE">
                        <w:rPr>
                          <w:noProof/>
                          <w:lang w:val="en-US"/>
                        </w:rPr>
                        <w:t>2</w:t>
                      </w:r>
                      <w:r>
                        <w:fldChar w:fldCharType="end"/>
                      </w:r>
                      <w:r w:rsidRPr="00C546A6">
                        <w:rPr>
                          <w:lang w:val="en-US"/>
                        </w:rPr>
                        <w:t xml:space="preserve">: </w:t>
                      </w:r>
                      <w:r w:rsidR="00782A55">
                        <w:rPr>
                          <w:iCs w:val="0"/>
                          <w:lang w:val="en-US"/>
                        </w:rPr>
                        <w:t>Left: r</w:t>
                      </w:r>
                      <w:r w:rsidR="00C546A6" w:rsidRPr="00C546A6">
                        <w:rPr>
                          <w:iCs w:val="0"/>
                          <w:lang w:val="en-US"/>
                        </w:rPr>
                        <w:t xml:space="preserve">elative greenhouse gas (GHG) emissions per </w:t>
                      </w:r>
                      <w:r w:rsidR="00167B34">
                        <w:rPr>
                          <w:lang w:val="en-US"/>
                        </w:rPr>
                        <w:t>relative</w:t>
                      </w:r>
                      <w:r w:rsidR="00782A55" w:rsidRPr="00742F5F">
                        <w:rPr>
                          <w:lang w:val="en-US"/>
                        </w:rPr>
                        <w:t xml:space="preserve"> </w:t>
                      </w:r>
                      <w:r w:rsidR="00782A55">
                        <w:rPr>
                          <w:lang w:val="en-US"/>
                        </w:rPr>
                        <w:t>animal-source food (ASF)-based protein</w:t>
                      </w:r>
                      <w:r w:rsidR="00C546A6" w:rsidRPr="00C546A6">
                        <w:rPr>
                          <w:iCs w:val="0"/>
                          <w:lang w:val="en-US"/>
                        </w:rPr>
                        <w:t xml:space="preserve">. </w:t>
                      </w:r>
                      <w:r w:rsidR="00782A55">
                        <w:rPr>
                          <w:iCs w:val="0"/>
                          <w:lang w:val="en-US"/>
                        </w:rPr>
                        <w:t>Right: r</w:t>
                      </w:r>
                      <w:r w:rsidR="00C546A6" w:rsidRPr="00C546A6">
                        <w:rPr>
                          <w:iCs w:val="0"/>
                          <w:lang w:val="en-US"/>
                        </w:rPr>
                        <w:t xml:space="preserve">elative land use per </w:t>
                      </w:r>
                      <w:r w:rsidR="00782A55">
                        <w:rPr>
                          <w:iCs w:val="0"/>
                          <w:lang w:val="en-US"/>
                        </w:rPr>
                        <w:t>relative ASF-based protein</w:t>
                      </w:r>
                      <w:r w:rsidR="00C546A6" w:rsidRPr="00C546A6">
                        <w:rPr>
                          <w:iCs w:val="0"/>
                          <w:lang w:val="en-US"/>
                        </w:rPr>
                        <w:t xml:space="preserve"> (land type is indicated by shape)</w:t>
                      </w:r>
                      <w:r w:rsidR="00C546A6">
                        <w:rPr>
                          <w:iCs w:val="0"/>
                          <w:lang w:val="en-US"/>
                        </w:rPr>
                        <w:t xml:space="preserve">. </w:t>
                      </w:r>
                      <w:r w:rsidR="00C546A6" w:rsidRPr="00C546A6">
                        <w:rPr>
                          <w:iCs w:val="0"/>
                          <w:lang w:val="en-US"/>
                        </w:rPr>
                        <w:t>Each dot represe</w:t>
                      </w:r>
                      <w:r w:rsidR="00C546A6">
                        <w:rPr>
                          <w:iCs w:val="0"/>
                          <w:lang w:val="en-US"/>
                        </w:rPr>
                        <w:t xml:space="preserve">nts one dietary scenario. </w:t>
                      </w:r>
                      <w:r w:rsidR="00782A55">
                        <w:rPr>
                          <w:iCs w:val="0"/>
                          <w:lang w:val="en-US"/>
                        </w:rPr>
                        <w:t xml:space="preserve">Colors indicate typical methodological approaches; fixed impact assessment (FIA) and systemic consequences analysis (SCA). </w:t>
                      </w:r>
                      <w:r w:rsidR="00C546A6">
                        <w:rPr>
                          <w:iCs w:val="0"/>
                          <w:lang w:val="en-US"/>
                        </w:rPr>
                        <w:t>ASF, l</w:t>
                      </w:r>
                      <w:r w:rsidR="00C546A6" w:rsidRPr="00C546A6">
                        <w:rPr>
                          <w:iCs w:val="0"/>
                          <w:lang w:val="en-US"/>
                        </w:rPr>
                        <w:t>and use</w:t>
                      </w:r>
                      <w:r w:rsidR="00C546A6">
                        <w:rPr>
                          <w:iCs w:val="0"/>
                          <w:lang w:val="en-US"/>
                        </w:rPr>
                        <w:t>,</w:t>
                      </w:r>
                      <w:r w:rsidR="00C546A6" w:rsidRPr="00C546A6">
                        <w:rPr>
                          <w:iCs w:val="0"/>
                          <w:lang w:val="en-US"/>
                        </w:rPr>
                        <w:t xml:space="preserve"> and GHG emissions of dietary scenarios are presented relative to </w:t>
                      </w:r>
                      <w:r w:rsidR="00C546A6">
                        <w:rPr>
                          <w:iCs w:val="0"/>
                          <w:lang w:val="en-US"/>
                        </w:rPr>
                        <w:t>reference</w:t>
                      </w:r>
                      <w:r w:rsidR="00C546A6" w:rsidRPr="00C546A6">
                        <w:rPr>
                          <w:iCs w:val="0"/>
                          <w:lang w:val="en-US"/>
                        </w:rPr>
                        <w:t xml:space="preserve"> scenarios of the same studies (black dot)</w:t>
                      </w:r>
                      <w:r w:rsidR="00167B34">
                        <w:rPr>
                          <w:iCs w:val="0"/>
                          <w:lang w:val="en-US"/>
                        </w:rPr>
                        <w:t xml:space="preserve"> in percentage</w:t>
                      </w:r>
                      <w:r w:rsidR="00C546A6" w:rsidRPr="00C546A6">
                        <w:rPr>
                          <w:iCs w:val="0"/>
                          <w:lang w:val="en-US"/>
                        </w:rPr>
                        <w:t xml:space="preserve">. Caloric consumption across scenarios is </w:t>
                      </w:r>
                      <w:proofErr w:type="spellStart"/>
                      <w:r w:rsidR="00C546A6" w:rsidRPr="00C546A6">
                        <w:rPr>
                          <w:iCs w:val="0"/>
                          <w:lang w:val="en-US"/>
                        </w:rPr>
                        <w:t>normalised</w:t>
                      </w:r>
                      <w:proofErr w:type="spellEnd"/>
                      <w:r w:rsidR="00C546A6" w:rsidRPr="00C546A6">
                        <w:rPr>
                          <w:iCs w:val="0"/>
                          <w:lang w:val="en-US"/>
                        </w:rPr>
                        <w:t xml:space="preserve"> to 2000 kcal to facilitate comparison.</w:t>
                      </w:r>
                      <w:r w:rsidR="00782A55">
                        <w:rPr>
                          <w:iCs w:val="0"/>
                          <w:lang w:val="en-US"/>
                        </w:rPr>
                        <w:t xml:space="preserve"> </w:t>
                      </w:r>
                    </w:p>
                  </w:txbxContent>
                </v:textbox>
                <w10:wrap type="tight"/>
              </v:shape>
            </w:pict>
          </mc:Fallback>
        </mc:AlternateContent>
      </w:r>
      <w:r w:rsidR="0023736F">
        <w:t>methodological approach chosen and land type included.</w:t>
      </w:r>
    </w:p>
    <w:p w14:paraId="49D19B35" w14:textId="7F815947" w:rsidR="007B1195" w:rsidRPr="00132A55" w:rsidRDefault="00167A95" w:rsidP="00167A95">
      <w:pPr>
        <w:pStyle w:val="FiBLheading1"/>
        <w:numPr>
          <w:ilvl w:val="0"/>
          <w:numId w:val="0"/>
        </w:numPr>
        <w:ind w:left="432" w:hanging="432"/>
        <w:rPr>
          <w:lang w:val="fr-CH"/>
        </w:rPr>
      </w:pPr>
      <w:proofErr w:type="spellStart"/>
      <w:r w:rsidRPr="00132A55">
        <w:rPr>
          <w:lang w:val="fr-CH"/>
        </w:rPr>
        <w:t>References</w:t>
      </w:r>
      <w:proofErr w:type="spellEnd"/>
    </w:p>
    <w:p w14:paraId="10DCDAEB" w14:textId="77777777" w:rsidR="004E6197" w:rsidRPr="004E6197" w:rsidRDefault="000A6708" w:rsidP="004E6197">
      <w:pPr>
        <w:pStyle w:val="EndNoteBibliography"/>
        <w:spacing w:after="0"/>
        <w:ind w:left="720" w:hanging="720"/>
      </w:pPr>
      <w:r>
        <w:fldChar w:fldCharType="begin"/>
      </w:r>
      <w:r w:rsidRPr="00742F5F">
        <w:rPr>
          <w:lang w:val="en-US"/>
        </w:rPr>
        <w:instrText xml:space="preserve"> ADDIN EN.REFLIST </w:instrText>
      </w:r>
      <w:r>
        <w:fldChar w:fldCharType="separate"/>
      </w:r>
      <w:r w:rsidR="004E6197" w:rsidRPr="004E6197">
        <w:t xml:space="preserve">Aleksandrowicz, L., Green, R., Joy, E. J., Smith, P., &amp; Haines, A. (2016). The impacts of dietary change on greenhouse gas emissions, land use, water use, and health: a systematic review. </w:t>
      </w:r>
      <w:r w:rsidR="004E6197" w:rsidRPr="004E6197">
        <w:rPr>
          <w:i/>
        </w:rPr>
        <w:t>PLoS One, 11</w:t>
      </w:r>
      <w:r w:rsidR="004E6197" w:rsidRPr="004E6197">
        <w:t>(11), e0165797. doi:10.1371/journal.pone.0165797</w:t>
      </w:r>
    </w:p>
    <w:p w14:paraId="103E4B26" w14:textId="77777777" w:rsidR="004E6197" w:rsidRPr="004E6197" w:rsidRDefault="004E6197" w:rsidP="004E6197">
      <w:pPr>
        <w:pStyle w:val="EndNoteBibliography"/>
        <w:spacing w:after="0"/>
        <w:ind w:left="720" w:hanging="720"/>
      </w:pPr>
      <w:r w:rsidRPr="004E6197">
        <w:t xml:space="preserve">Erb, K.-H., Lauk, C., Kastner, T., Mayer, A., Theurl, M. C., &amp; Haberl, H. (2016). Exploring the biophysical option space for feeding the world without deforestation. </w:t>
      </w:r>
      <w:r w:rsidRPr="004E6197">
        <w:rPr>
          <w:i/>
        </w:rPr>
        <w:t>Nature communications, 7</w:t>
      </w:r>
      <w:r w:rsidRPr="004E6197">
        <w:t>, 11382. doi:10.1038/ncomms11382</w:t>
      </w:r>
    </w:p>
    <w:p w14:paraId="2C5602D2" w14:textId="77777777" w:rsidR="004E6197" w:rsidRPr="004E6197" w:rsidRDefault="004E6197" w:rsidP="004E6197">
      <w:pPr>
        <w:pStyle w:val="EndNoteBibliography"/>
        <w:spacing w:after="0"/>
        <w:ind w:left="720" w:hanging="720"/>
      </w:pPr>
      <w:r w:rsidRPr="004E6197">
        <w:t xml:space="preserve">Goldstein, B., Hansen, S. F., Gjerris, M., Laurent, A., &amp; Birkved, M. (2016). Ethical aspects of life cycle assessments of diets. </w:t>
      </w:r>
      <w:r w:rsidRPr="004E6197">
        <w:rPr>
          <w:i/>
        </w:rPr>
        <w:t>Food Policy, 59</w:t>
      </w:r>
      <w:r w:rsidRPr="004E6197">
        <w:t>, 139-151. doi:10.1016/j.foodpol.2016.01.006</w:t>
      </w:r>
    </w:p>
    <w:p w14:paraId="4CA259D5" w14:textId="77777777" w:rsidR="004E6197" w:rsidRPr="004E6197" w:rsidRDefault="004E6197" w:rsidP="004E6197">
      <w:pPr>
        <w:pStyle w:val="EndNoteBibliography"/>
        <w:spacing w:after="0"/>
        <w:ind w:left="720" w:hanging="720"/>
      </w:pPr>
      <w:r w:rsidRPr="004E6197">
        <w:t xml:space="preserve">Hedenus, F., Wirsenius, S., &amp; Johansson, D. J. (2014). The importance of reduced meat and dairy consumption for meeting stringent climate change targets. </w:t>
      </w:r>
      <w:r w:rsidRPr="004E6197">
        <w:rPr>
          <w:i/>
        </w:rPr>
        <w:t>Climatic change, 124</w:t>
      </w:r>
      <w:r w:rsidRPr="004E6197">
        <w:t>(1-2), 79-91. doi:10.1007/s10584-014-1104-5</w:t>
      </w:r>
    </w:p>
    <w:p w14:paraId="7D08BF89" w14:textId="77777777" w:rsidR="004E6197" w:rsidRPr="004E6197" w:rsidRDefault="004E6197" w:rsidP="004E6197">
      <w:pPr>
        <w:pStyle w:val="EndNoteBibliography"/>
        <w:spacing w:after="0"/>
        <w:ind w:left="720" w:hanging="720"/>
      </w:pPr>
      <w:r w:rsidRPr="004E6197">
        <w:t xml:space="preserve">Hendrie, G., Ridoutt, B., Wiedmann, T., &amp; Noakes, M. (2014). Greenhouse gas emissions and the Australian diet—comparing dietary recommendations with average intakes. </w:t>
      </w:r>
      <w:r w:rsidRPr="004E6197">
        <w:rPr>
          <w:i/>
        </w:rPr>
        <w:t>Nutrients, 6</w:t>
      </w:r>
      <w:r w:rsidRPr="004E6197">
        <w:t>(1), 289-303. doi:10.3390/nu6010289</w:t>
      </w:r>
    </w:p>
    <w:p w14:paraId="6F9289B7" w14:textId="77777777" w:rsidR="004E6197" w:rsidRPr="004E6197" w:rsidRDefault="004E6197" w:rsidP="004E6197">
      <w:pPr>
        <w:pStyle w:val="EndNoteBibliography"/>
        <w:spacing w:after="0"/>
        <w:ind w:left="720" w:hanging="720"/>
      </w:pPr>
      <w:r w:rsidRPr="004E6197">
        <w:lastRenderedPageBreak/>
        <w:t xml:space="preserve">Hyland, J. J., McCarthy, M. B., Henchion, M., &amp; McCarthy, S. N. (2017). Dietary emissions patterns and their effect on the overall climatic impact of food consumption. </w:t>
      </w:r>
      <w:r w:rsidRPr="004E6197">
        <w:rPr>
          <w:i/>
        </w:rPr>
        <w:t>International journal of food science &amp; technology, 52</w:t>
      </w:r>
      <w:r w:rsidRPr="004E6197">
        <w:t>(12), 2505-2512. doi:10.1111/ijfs.13419</w:t>
      </w:r>
    </w:p>
    <w:p w14:paraId="47C5B974" w14:textId="77777777" w:rsidR="004E6197" w:rsidRPr="004E6197" w:rsidRDefault="004E6197" w:rsidP="004E6197">
      <w:pPr>
        <w:pStyle w:val="EndNoteBibliography"/>
        <w:spacing w:after="0"/>
        <w:ind w:left="720" w:hanging="720"/>
      </w:pPr>
      <w:r w:rsidRPr="004E6197">
        <w:t xml:space="preserve">Jones, A. D., Hoey, L., Blesh, J., Miller, L., Green, A., &amp; Shapiro, L. F. (2016). A systematic review of the measurement of sustainable diets. </w:t>
      </w:r>
      <w:r w:rsidRPr="004E6197">
        <w:rPr>
          <w:i/>
        </w:rPr>
        <w:t>Advances in Nutrition, 7</w:t>
      </w:r>
      <w:r w:rsidRPr="004E6197">
        <w:t>(4), 641-664. doi:10.3945/an.115.011015</w:t>
      </w:r>
    </w:p>
    <w:p w14:paraId="4E108FDA" w14:textId="77777777" w:rsidR="004E6197" w:rsidRPr="004E6197" w:rsidRDefault="004E6197" w:rsidP="004E6197">
      <w:pPr>
        <w:pStyle w:val="EndNoteBibliography"/>
        <w:spacing w:after="0"/>
        <w:ind w:left="720" w:hanging="720"/>
      </w:pPr>
      <w:r w:rsidRPr="004E6197">
        <w:t xml:space="preserve">Li, H., Wu, T., Wang, X., &amp; Qi, Y. (2016). The greenhouse gas footprint of China's food system: an analysis of recent trends and future scenarios. </w:t>
      </w:r>
      <w:r w:rsidRPr="004E6197">
        <w:rPr>
          <w:i/>
        </w:rPr>
        <w:t>Journal of Industrial Ecology, 20</w:t>
      </w:r>
      <w:r w:rsidRPr="004E6197">
        <w:t>(4), 803-817. doi:10.1111/jiec.12323</w:t>
      </w:r>
    </w:p>
    <w:p w14:paraId="3FF53299" w14:textId="77777777" w:rsidR="004E6197" w:rsidRPr="004E6197" w:rsidRDefault="004E6197" w:rsidP="004E6197">
      <w:pPr>
        <w:pStyle w:val="EndNoteBibliography"/>
        <w:spacing w:after="0"/>
        <w:ind w:left="720" w:hanging="720"/>
      </w:pPr>
      <w:r w:rsidRPr="004E6197">
        <w:t xml:space="preserve">Milner, J., Joy, E. J., Green, R., Harris, F., Aleksandrowicz, L., Agrawal, S., . . . Dangour, A. D. (2017). Projected health effects of realistic dietary changes to address freshwater constraints in India: a modelling study. </w:t>
      </w:r>
      <w:r w:rsidRPr="004E6197">
        <w:rPr>
          <w:i/>
        </w:rPr>
        <w:t>The Lancet Planetary Health, 1</w:t>
      </w:r>
      <w:r w:rsidRPr="004E6197">
        <w:t>(1), e26-e32. doi:10.1016/S2542-5196(17)30001-3</w:t>
      </w:r>
    </w:p>
    <w:p w14:paraId="523FABF7" w14:textId="77777777" w:rsidR="004E6197" w:rsidRPr="004E6197" w:rsidRDefault="004E6197" w:rsidP="004E6197">
      <w:pPr>
        <w:pStyle w:val="EndNoteBibliography"/>
        <w:spacing w:after="0"/>
        <w:ind w:left="720" w:hanging="720"/>
      </w:pPr>
      <w:r w:rsidRPr="004E6197">
        <w:t xml:space="preserve">Moher, D., Liberati, A., Tetzlaff, J., &amp; Altman, D. G. (2009). Preferred reporting items for systematic reviews and meta-analyses: the PRISMA statement. </w:t>
      </w:r>
      <w:r w:rsidRPr="004E6197">
        <w:rPr>
          <w:i/>
        </w:rPr>
        <w:t>Annals of internal medicine, 151</w:t>
      </w:r>
      <w:r w:rsidRPr="004E6197">
        <w:t xml:space="preserve">(4), 264-269. </w:t>
      </w:r>
    </w:p>
    <w:p w14:paraId="176A7A7B" w14:textId="77777777" w:rsidR="004E6197" w:rsidRPr="004E6197" w:rsidRDefault="004E6197" w:rsidP="004E6197">
      <w:pPr>
        <w:pStyle w:val="EndNoteBibliography"/>
        <w:spacing w:after="0"/>
        <w:ind w:left="720" w:hanging="720"/>
      </w:pPr>
      <w:r w:rsidRPr="004E6197">
        <w:t xml:space="preserve">Ridoutt, B. G., Hendrie, G. A., &amp; Noakes, M. (2017). Dietary strategies to reduce environmental impact: a critical review of the evidence base. </w:t>
      </w:r>
      <w:r w:rsidRPr="004E6197">
        <w:rPr>
          <w:i/>
        </w:rPr>
        <w:t>Advances in Nutrition, 8</w:t>
      </w:r>
      <w:r w:rsidRPr="004E6197">
        <w:t>(6), 933-946. doi:10.3945/an.117.016691</w:t>
      </w:r>
    </w:p>
    <w:p w14:paraId="0705C165" w14:textId="77777777" w:rsidR="004E6197" w:rsidRPr="004E6197" w:rsidRDefault="004E6197" w:rsidP="004E6197">
      <w:pPr>
        <w:pStyle w:val="EndNoteBibliography"/>
        <w:spacing w:after="0"/>
        <w:ind w:left="720" w:hanging="720"/>
      </w:pPr>
      <w:r w:rsidRPr="004E6197">
        <w:t xml:space="preserve">Rohmer, S., Gerdessen, J. C., &amp; Claassen, G. (2019). Sustainable supply chain design in the food system with dietary considerations: A multi-objective analysis. </w:t>
      </w:r>
      <w:r w:rsidRPr="004E6197">
        <w:rPr>
          <w:i/>
        </w:rPr>
        <w:t>European Journal of Operational Research, 273</w:t>
      </w:r>
      <w:r w:rsidRPr="004E6197">
        <w:t>(3), 1149-1164. doi:10.1016/j.ejor.2018.09.006</w:t>
      </w:r>
    </w:p>
    <w:p w14:paraId="3D251B96" w14:textId="77777777" w:rsidR="004E6197" w:rsidRPr="004E6197" w:rsidRDefault="004E6197" w:rsidP="004E6197">
      <w:pPr>
        <w:pStyle w:val="EndNoteBibliography"/>
        <w:spacing w:after="0"/>
        <w:ind w:left="720" w:hanging="720"/>
      </w:pPr>
      <w:r w:rsidRPr="004E6197">
        <w:t xml:space="preserve">Röös, E., Patel, M., Spångberg, J., Carlsson, G., &amp; Rydhmer, L. (2016). Limiting livestock production to pasture and by-products in a search for sustainable diets. </w:t>
      </w:r>
      <w:r w:rsidRPr="004E6197">
        <w:rPr>
          <w:i/>
        </w:rPr>
        <w:t>Food Policy, 58</w:t>
      </w:r>
      <w:r w:rsidRPr="004E6197">
        <w:t>, 1-13. doi:10.1016/j.foodpol.2015.10.008</w:t>
      </w:r>
    </w:p>
    <w:p w14:paraId="6D8921BF" w14:textId="77777777" w:rsidR="004E6197" w:rsidRPr="004E6197" w:rsidRDefault="004E6197" w:rsidP="004E6197">
      <w:pPr>
        <w:pStyle w:val="EndNoteBibliography"/>
        <w:spacing w:after="0"/>
        <w:ind w:left="720" w:hanging="720"/>
      </w:pPr>
      <w:r w:rsidRPr="004E6197">
        <w:t xml:space="preserve">Sabate, J., &amp; Soret, S. (2014). Sustainability of plant-based diets: back to the future. </w:t>
      </w:r>
      <w:r w:rsidRPr="004E6197">
        <w:rPr>
          <w:i/>
        </w:rPr>
        <w:t>The American journal of clinical nutrition, 100</w:t>
      </w:r>
      <w:r w:rsidRPr="004E6197">
        <w:t>(suppl_1), 476S-482S. doi:10.3945/ajcn.113.071522</w:t>
      </w:r>
    </w:p>
    <w:p w14:paraId="1700F3F4" w14:textId="77777777" w:rsidR="004E6197" w:rsidRPr="004E6197" w:rsidRDefault="004E6197" w:rsidP="004E6197">
      <w:pPr>
        <w:pStyle w:val="EndNoteBibliography"/>
        <w:spacing w:after="0"/>
        <w:ind w:left="720" w:hanging="720"/>
      </w:pPr>
      <w:r w:rsidRPr="004E6197">
        <w:t xml:space="preserve">Saxe, H. (2014). The New Nordic Diet is an effective tool in environmental protection: it reduces the associated socioeconomic cost of diets. </w:t>
      </w:r>
      <w:r w:rsidRPr="004E6197">
        <w:rPr>
          <w:i/>
        </w:rPr>
        <w:t>The American journal of clinical nutrition, 99</w:t>
      </w:r>
      <w:r w:rsidRPr="004E6197">
        <w:t>(5), 1117-1125. doi:10.3945/ajcn.113.066746</w:t>
      </w:r>
    </w:p>
    <w:p w14:paraId="30E960FD" w14:textId="77777777" w:rsidR="004E6197" w:rsidRPr="004E6197" w:rsidRDefault="004E6197" w:rsidP="004E6197">
      <w:pPr>
        <w:pStyle w:val="EndNoteBibliography"/>
        <w:spacing w:after="0"/>
        <w:ind w:left="720" w:hanging="720"/>
      </w:pPr>
      <w:r w:rsidRPr="004E6197">
        <w:t xml:space="preserve">Scarborough, P., Appleby, P. N., Mizdrak, A., Briggs, A. D., Travis, R. C., Bradbury, K. E., &amp; Key, T. J. (2014). Dietary greenhouse gas emissions of meat-eaters, fish-eaters, vegetarians and vegans in the UK. </w:t>
      </w:r>
      <w:r w:rsidRPr="004E6197">
        <w:rPr>
          <w:i/>
        </w:rPr>
        <w:t>Climatic change, 125</w:t>
      </w:r>
      <w:r w:rsidRPr="004E6197">
        <w:t>(2), 179-192. doi:10.3945/ajcn.113.077958</w:t>
      </w:r>
    </w:p>
    <w:p w14:paraId="5F03DE9F" w14:textId="77777777" w:rsidR="004E6197" w:rsidRPr="004E6197" w:rsidRDefault="004E6197" w:rsidP="004E6197">
      <w:pPr>
        <w:pStyle w:val="EndNoteBibliography"/>
        <w:spacing w:after="0"/>
        <w:ind w:left="720" w:hanging="720"/>
      </w:pPr>
      <w:r w:rsidRPr="004E6197">
        <w:t xml:space="preserve">Song, G., Gao, X., Fullana-i-Palmer, P., Lv, D., Zhu, Z., Wang, Y., &amp; Bayer, L. B. (2019). Shift from feeding to sustainably nourishing urban China: A crossing-disciplinary methodology for global environment-food-health nexus. </w:t>
      </w:r>
      <w:r w:rsidRPr="004E6197">
        <w:rPr>
          <w:i/>
        </w:rPr>
        <w:t>Science of the Total Environment, 647</w:t>
      </w:r>
      <w:r w:rsidRPr="004E6197">
        <w:t>, 716-724. doi:10.1016/j.scitotenv.2018.08.040</w:t>
      </w:r>
    </w:p>
    <w:p w14:paraId="64668DC1" w14:textId="77777777" w:rsidR="004E6197" w:rsidRPr="004E6197" w:rsidRDefault="004E6197" w:rsidP="004E6197">
      <w:pPr>
        <w:pStyle w:val="EndNoteBibliography"/>
        <w:spacing w:after="0"/>
        <w:ind w:left="720" w:hanging="720"/>
      </w:pPr>
      <w:r w:rsidRPr="004E6197">
        <w:t xml:space="preserve">Springmann, M., Clark, M., Mason-D’Croz, D., Wiebe, K., Bodirsky, B. L., Lassaletta, L., . . . Carlson, K. M. (2018). Options for keeping the food system within environmental limits. </w:t>
      </w:r>
      <w:r w:rsidRPr="004E6197">
        <w:rPr>
          <w:i/>
        </w:rPr>
        <w:t>nature, 562</w:t>
      </w:r>
      <w:r w:rsidRPr="004E6197">
        <w:t>(7728), 519. doi:10.1038/s41586-018-0594-0</w:t>
      </w:r>
    </w:p>
    <w:p w14:paraId="3ED5C02D" w14:textId="77777777" w:rsidR="004E6197" w:rsidRPr="004E6197" w:rsidRDefault="004E6197" w:rsidP="004E6197">
      <w:pPr>
        <w:pStyle w:val="EndNoteBibliography"/>
        <w:spacing w:after="0"/>
        <w:ind w:left="720" w:hanging="720"/>
      </w:pPr>
      <w:r w:rsidRPr="004E6197">
        <w:t xml:space="preserve">Van Zanten, H. H., Herrero, M., Hal, O. V., Röös, E., Muller, A., Garnett, T., . . . De Boer, I. J. M. (2018). Defining a land boundary for sustainable livestock consumption. </w:t>
      </w:r>
      <w:r w:rsidRPr="004E6197">
        <w:rPr>
          <w:i/>
        </w:rPr>
        <w:t>Global change biology</w:t>
      </w:r>
      <w:r w:rsidRPr="004E6197">
        <w:t>. doi:10.1111/gcb.14321</w:t>
      </w:r>
    </w:p>
    <w:p w14:paraId="15A627FF" w14:textId="77777777" w:rsidR="004E6197" w:rsidRPr="004E6197" w:rsidRDefault="004E6197" w:rsidP="004E6197">
      <w:pPr>
        <w:pStyle w:val="EndNoteBibliography"/>
        <w:spacing w:after="0"/>
        <w:ind w:left="720" w:hanging="720"/>
      </w:pPr>
      <w:r w:rsidRPr="004E6197">
        <w:t xml:space="preserve">Walker, C., Gibney, E. R., &amp; Hellweg, S. (2018). Comparison of environmental impact and nutritional quality among a European sample population–findings from the Food4Me study. </w:t>
      </w:r>
      <w:r w:rsidRPr="004E6197">
        <w:rPr>
          <w:i/>
        </w:rPr>
        <w:t>Scientific reports, 8</w:t>
      </w:r>
      <w:r w:rsidRPr="004E6197">
        <w:t>(1), 2330. doi:10.1038/s41598-018-20391-4</w:t>
      </w:r>
    </w:p>
    <w:p w14:paraId="13779FC8" w14:textId="77777777" w:rsidR="004E6197" w:rsidRPr="004E6197" w:rsidRDefault="004E6197" w:rsidP="004E6197">
      <w:pPr>
        <w:pStyle w:val="EndNoteBibliography"/>
        <w:ind w:left="720" w:hanging="720"/>
      </w:pPr>
      <w:r w:rsidRPr="004E6197">
        <w:lastRenderedPageBreak/>
        <w:t xml:space="preserve">Willett, W., Rockström, J., Loken, B., Springmann, M., Lang, T., Vermeulen, S., . . . Wood, A. (2019). Food in the Anthropocene: the EAT–Lancet Commission on healthy diets from sustainable food systems. </w:t>
      </w:r>
      <w:r w:rsidRPr="004E6197">
        <w:rPr>
          <w:i/>
        </w:rPr>
        <w:t>The Lancet, 393</w:t>
      </w:r>
      <w:r w:rsidRPr="004E6197">
        <w:t>(10170), 447-492. doi:10.1016/S0140-6736(18)31788-4</w:t>
      </w:r>
    </w:p>
    <w:p w14:paraId="41EC8ADB" w14:textId="4D4CB990" w:rsidR="007B1195" w:rsidRPr="007B1195" w:rsidRDefault="000A6708" w:rsidP="000A6708">
      <w:pPr>
        <w:pStyle w:val="FiBLstandard"/>
      </w:pPr>
      <w:r>
        <w:fldChar w:fldCharType="end"/>
      </w:r>
    </w:p>
    <w:sectPr w:rsidR="007B1195" w:rsidRPr="007B1195" w:rsidSect="0089309B">
      <w:footerReference w:type="default" r:id="rId11"/>
      <w:pgSz w:w="11906" w:h="16838" w:code="9"/>
      <w:pgMar w:top="1560" w:right="1700" w:bottom="2075" w:left="1701" w:header="1134" w:footer="1134" w:gutter="0"/>
      <w:lnNumType w:countBy="1" w:restart="continuou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C38ED" w14:textId="77777777" w:rsidR="00B34A61" w:rsidRDefault="00B34A61">
      <w:pPr>
        <w:spacing w:after="0" w:line="240" w:lineRule="auto"/>
      </w:pPr>
      <w:r>
        <w:separator/>
      </w:r>
    </w:p>
  </w:endnote>
  <w:endnote w:type="continuationSeparator" w:id="0">
    <w:p w14:paraId="5DAB0007" w14:textId="77777777" w:rsidR="00B34A61" w:rsidRDefault="00B3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716"/>
      <w:gridCol w:w="5514"/>
    </w:tblGrid>
    <w:tr w:rsidR="00FE2248" w:rsidRPr="007D7B5E" w14:paraId="236EB176" w14:textId="77777777" w:rsidTr="008A708C">
      <w:trPr>
        <w:trHeight w:val="422"/>
      </w:trPr>
      <w:tc>
        <w:tcPr>
          <w:tcW w:w="1716" w:type="dxa"/>
          <w:shd w:val="clear" w:color="auto" w:fill="FFFFFF" w:themeFill="background1"/>
        </w:tcPr>
        <w:p w14:paraId="6151D07C" w14:textId="00376647" w:rsidR="00FE2248" w:rsidRPr="00F2360A" w:rsidRDefault="00FE2248" w:rsidP="008A708C">
          <w:pPr>
            <w:pStyle w:val="FiBLfooter"/>
          </w:pPr>
        </w:p>
      </w:tc>
      <w:tc>
        <w:tcPr>
          <w:tcW w:w="5514" w:type="dxa"/>
          <w:shd w:val="clear" w:color="auto" w:fill="FFFFFF" w:themeFill="background1"/>
          <w:vAlign w:val="bottom"/>
        </w:tcPr>
        <w:p w14:paraId="1AB8179D" w14:textId="77777777" w:rsidR="00FE2248" w:rsidRPr="00FF034E" w:rsidRDefault="00FE2248" w:rsidP="008A708C">
          <w:pPr>
            <w:pStyle w:val="FiBLfooter"/>
          </w:pPr>
        </w:p>
      </w:tc>
    </w:tr>
  </w:tbl>
  <w:p w14:paraId="689AC405" w14:textId="77777777" w:rsidR="00FE2248" w:rsidRDefault="00FE2248" w:rsidP="008A708C">
    <w:pPr>
      <w:pStyle w:val="FiBLpagenumber"/>
    </w:pPr>
  </w:p>
  <w:p w14:paraId="145EF0F3" w14:textId="77777777" w:rsidR="00FE2248" w:rsidRPr="009F49F4" w:rsidRDefault="00FE2248" w:rsidP="008A708C">
    <w:pPr>
      <w:pStyle w:val="FiBLpagenumber"/>
    </w:pPr>
    <w:r w:rsidRPr="009F49F4">
      <w:fldChar w:fldCharType="begin"/>
    </w:r>
    <w:r w:rsidRPr="009F49F4">
      <w:instrText xml:space="preserve"> PAGE   \* MERGEFORMAT </w:instrText>
    </w:r>
    <w:r w:rsidRPr="009F49F4">
      <w:fldChar w:fldCharType="separate"/>
    </w:r>
    <w:r w:rsidR="00A00A8A">
      <w:rPr>
        <w:noProof/>
      </w:rPr>
      <w:t>6</w:t>
    </w:r>
    <w:r w:rsidRPr="009F49F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25FFE" w14:textId="77777777" w:rsidR="00B34A61" w:rsidRDefault="00B34A61">
      <w:pPr>
        <w:spacing w:after="0" w:line="240" w:lineRule="auto"/>
      </w:pPr>
      <w:r>
        <w:separator/>
      </w:r>
    </w:p>
  </w:footnote>
  <w:footnote w:type="continuationSeparator" w:id="0">
    <w:p w14:paraId="5862F3D5" w14:textId="77777777" w:rsidR="00B34A61" w:rsidRDefault="00B34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0819C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010B16"/>
    <w:multiLevelType w:val="hybridMultilevel"/>
    <w:tmpl w:val="F0441A56"/>
    <w:lvl w:ilvl="0" w:tplc="08070001">
      <w:start w:val="1"/>
      <w:numFmt w:val="bullet"/>
      <w:lvlText w:val=""/>
      <w:lvlJc w:val="left"/>
      <w:pPr>
        <w:ind w:left="1080" w:hanging="720"/>
      </w:pPr>
      <w:rPr>
        <w:rFonts w:ascii="Symbol" w:hAnsi="Symbol" w:hint="default"/>
      </w:rPr>
    </w:lvl>
    <w:lvl w:ilvl="1" w:tplc="BFEEC5D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20417"/>
    <w:multiLevelType w:val="hybridMultilevel"/>
    <w:tmpl w:val="31C603E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8F55CCD"/>
    <w:multiLevelType w:val="hybridMultilevel"/>
    <w:tmpl w:val="E2A6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23E37"/>
    <w:multiLevelType w:val="hybridMultilevel"/>
    <w:tmpl w:val="0E985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92F9C"/>
    <w:multiLevelType w:val="hybridMultilevel"/>
    <w:tmpl w:val="49CC97EE"/>
    <w:lvl w:ilvl="0" w:tplc="5EBA9EB0">
      <w:numFmt w:val="bullet"/>
      <w:lvlText w:val="-"/>
      <w:lvlJc w:val="left"/>
      <w:pPr>
        <w:ind w:left="720" w:hanging="360"/>
      </w:pPr>
      <w:rPr>
        <w:rFonts w:ascii="Palatino Linotype" w:eastAsia="Times New Roman" w:hAnsi="Palatino Linotyp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EF7DF1"/>
    <w:multiLevelType w:val="hybridMultilevel"/>
    <w:tmpl w:val="65ECAAE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8B63256"/>
    <w:multiLevelType w:val="multilevel"/>
    <w:tmpl w:val="8EE4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C474F"/>
    <w:multiLevelType w:val="hybridMultilevel"/>
    <w:tmpl w:val="DD68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F061F"/>
    <w:multiLevelType w:val="multilevel"/>
    <w:tmpl w:val="6FAED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Palatino Linotype" w:eastAsiaTheme="minorEastAsia" w:hAnsi="Palatino Linotype"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A7011"/>
    <w:multiLevelType w:val="hybridMultilevel"/>
    <w:tmpl w:val="DB0E5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D7643"/>
    <w:multiLevelType w:val="hybridMultilevel"/>
    <w:tmpl w:val="5FACB7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D2443"/>
    <w:multiLevelType w:val="hybridMultilevel"/>
    <w:tmpl w:val="EDD6DA6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CA5190"/>
    <w:multiLevelType w:val="hybridMultilevel"/>
    <w:tmpl w:val="6D76D240"/>
    <w:lvl w:ilvl="0" w:tplc="08070017">
      <w:start w:val="1"/>
      <w:numFmt w:val="lowerLetter"/>
      <w:lvlText w:val="%1)"/>
      <w:lvlJc w:val="left"/>
      <w:pPr>
        <w:ind w:left="1505" w:hanging="360"/>
      </w:pPr>
    </w:lvl>
    <w:lvl w:ilvl="1" w:tplc="08090019">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3B5857FB"/>
    <w:multiLevelType w:val="multilevel"/>
    <w:tmpl w:val="6FAED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Palatino Linotype" w:eastAsiaTheme="minorEastAsia" w:hAnsi="Palatino Linotype"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D62D2"/>
    <w:multiLevelType w:val="hybridMultilevel"/>
    <w:tmpl w:val="C8B8EF18"/>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04D43"/>
    <w:multiLevelType w:val="hybridMultilevel"/>
    <w:tmpl w:val="1BA03612"/>
    <w:lvl w:ilvl="0" w:tplc="07F003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D4039"/>
    <w:multiLevelType w:val="multilevel"/>
    <w:tmpl w:val="3DBA882C"/>
    <w:lvl w:ilvl="0">
      <w:start w:val="1"/>
      <w:numFmt w:val="decimal"/>
      <w:pStyle w:val="FiBLheading1"/>
      <w:lvlText w:val="%1."/>
      <w:lvlJc w:val="left"/>
      <w:pPr>
        <w:ind w:left="432" w:hanging="432"/>
      </w:pPr>
      <w:rPr>
        <w:rFonts w:hint="default"/>
      </w:rPr>
    </w:lvl>
    <w:lvl w:ilvl="1">
      <w:start w:val="1"/>
      <w:numFmt w:val="decimal"/>
      <w:pStyle w:val="FiBLheading2"/>
      <w:lvlText w:val="%1.%2"/>
      <w:lvlJc w:val="left"/>
      <w:pPr>
        <w:ind w:left="576" w:hanging="576"/>
      </w:pPr>
      <w:rPr>
        <w:rFonts w:hint="default"/>
        <w:sz w:val="24"/>
        <w:szCs w:val="24"/>
      </w:rPr>
    </w:lvl>
    <w:lvl w:ilvl="2">
      <w:start w:val="1"/>
      <w:numFmt w:val="decimal"/>
      <w:pStyle w:val="FiBLheading3"/>
      <w:lvlText w:val="%1.%2.%3"/>
      <w:lvlJc w:val="left"/>
      <w:pPr>
        <w:ind w:left="720" w:hanging="720"/>
      </w:pPr>
      <w:rPr>
        <w:rFonts w:ascii="Gill Sans MT" w:hAnsi="Gill Sans MT" w:hint="default"/>
        <w:sz w:val="22"/>
        <w:szCs w:val="22"/>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C6E695E"/>
    <w:multiLevelType w:val="hybridMultilevel"/>
    <w:tmpl w:val="1EB8D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A5079"/>
    <w:multiLevelType w:val="hybridMultilevel"/>
    <w:tmpl w:val="4F7CA5B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1" w15:restartNumberingAfterBreak="0">
    <w:nsid w:val="5A437E8B"/>
    <w:multiLevelType w:val="hybridMultilevel"/>
    <w:tmpl w:val="821843E4"/>
    <w:lvl w:ilvl="0" w:tplc="6DACF654">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63176"/>
    <w:multiLevelType w:val="hybridMultilevel"/>
    <w:tmpl w:val="73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C71CB"/>
    <w:multiLevelType w:val="hybridMultilevel"/>
    <w:tmpl w:val="0E985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8D019E"/>
    <w:multiLevelType w:val="multilevel"/>
    <w:tmpl w:val="6FAED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Palatino Linotype" w:eastAsiaTheme="minorEastAsia" w:hAnsi="Palatino Linotype"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B3449"/>
    <w:multiLevelType w:val="hybridMultilevel"/>
    <w:tmpl w:val="2BB05056"/>
    <w:lvl w:ilvl="0" w:tplc="0807000F">
      <w:start w:val="1"/>
      <w:numFmt w:val="decimal"/>
      <w:lvlText w:val="%1."/>
      <w:lvlJc w:val="left"/>
      <w:pPr>
        <w:ind w:left="720" w:hanging="360"/>
      </w:pPr>
      <w:rPr>
        <w:rFonts w:hint="default"/>
      </w:rPr>
    </w:lvl>
    <w:lvl w:ilvl="1" w:tplc="82B2546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A43E5"/>
    <w:multiLevelType w:val="hybridMultilevel"/>
    <w:tmpl w:val="C89C9382"/>
    <w:lvl w:ilvl="0" w:tplc="7084E5C8">
      <w:start w:val="1"/>
      <w:numFmt w:val="low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C043076"/>
    <w:multiLevelType w:val="hybridMultilevel"/>
    <w:tmpl w:val="143228AC"/>
    <w:lvl w:ilvl="0" w:tplc="8A30F5F4">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025D6"/>
    <w:multiLevelType w:val="hybridMultilevel"/>
    <w:tmpl w:val="979E1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7"/>
  </w:num>
  <w:num w:numId="4">
    <w:abstractNumId w:val="3"/>
  </w:num>
  <w:num w:numId="5">
    <w:abstractNumId w:val="5"/>
  </w:num>
  <w:num w:numId="6">
    <w:abstractNumId w:val="18"/>
  </w:num>
  <w:num w:numId="7">
    <w:abstractNumId w:val="11"/>
  </w:num>
  <w:num w:numId="8">
    <w:abstractNumId w:val="27"/>
  </w:num>
  <w:num w:numId="9">
    <w:abstractNumId w:val="25"/>
  </w:num>
  <w:num w:numId="10">
    <w:abstractNumId w:val="16"/>
  </w:num>
  <w:num w:numId="11">
    <w:abstractNumId w:val="10"/>
  </w:num>
  <w:num w:numId="12">
    <w:abstractNumId w:val="1"/>
  </w:num>
  <w:num w:numId="13">
    <w:abstractNumId w:val="15"/>
  </w:num>
  <w:num w:numId="14">
    <w:abstractNumId w:val="13"/>
  </w:num>
  <w:num w:numId="15">
    <w:abstractNumId w:val="4"/>
  </w:num>
  <w:num w:numId="16">
    <w:abstractNumId w:val="17"/>
  </w:num>
  <w:num w:numId="17">
    <w:abstractNumId w:val="21"/>
  </w:num>
  <w:num w:numId="18">
    <w:abstractNumId w:val="9"/>
  </w:num>
  <w:num w:numId="19">
    <w:abstractNumId w:val="14"/>
  </w:num>
  <w:num w:numId="20">
    <w:abstractNumId w:val="23"/>
  </w:num>
  <w:num w:numId="21">
    <w:abstractNumId w:val="17"/>
  </w:num>
  <w:num w:numId="22">
    <w:abstractNumId w:val="17"/>
  </w:num>
  <w:num w:numId="23">
    <w:abstractNumId w:val="17"/>
  </w:num>
  <w:num w:numId="24">
    <w:abstractNumId w:val="17"/>
  </w:num>
  <w:num w:numId="25">
    <w:abstractNumId w:val="22"/>
  </w:num>
  <w:num w:numId="26">
    <w:abstractNumId w:val="8"/>
  </w:num>
  <w:num w:numId="27">
    <w:abstractNumId w:val="28"/>
  </w:num>
  <w:num w:numId="28">
    <w:abstractNumId w:val="12"/>
  </w:num>
  <w:num w:numId="29">
    <w:abstractNumId w:val="19"/>
  </w:num>
  <w:num w:numId="30">
    <w:abstractNumId w:val="6"/>
  </w:num>
  <w:num w:numId="31">
    <w:abstractNumId w:val="2"/>
  </w:num>
  <w:num w:numId="32">
    <w:abstractNumId w:val="20"/>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_AF&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werrzziddxa7erxt0pr2r8srv09zad2wzp&quot;&gt;EndNote_Anita&lt;record-ids&gt;&lt;item&gt;82&lt;/item&gt;&lt;item&gt;89&lt;/item&gt;&lt;item&gt;92&lt;/item&gt;&lt;item&gt;93&lt;/item&gt;&lt;item&gt;94&lt;/item&gt;&lt;item&gt;99&lt;/item&gt;&lt;item&gt;115&lt;/item&gt;&lt;item&gt;116&lt;/item&gt;&lt;item&gt;117&lt;/item&gt;&lt;item&gt;118&lt;/item&gt;&lt;item&gt;119&lt;/item&gt;&lt;item&gt;120&lt;/item&gt;&lt;item&gt;121&lt;/item&gt;&lt;item&gt;123&lt;/item&gt;&lt;item&gt;124&lt;/item&gt;&lt;item&gt;125&lt;/item&gt;&lt;item&gt;126&lt;/item&gt;&lt;item&gt;127&lt;/item&gt;&lt;item&gt;128&lt;/item&gt;&lt;item&gt;129&lt;/item&gt;&lt;item&gt;130&lt;/item&gt;&lt;/record-ids&gt;&lt;/item&gt;&lt;/Libraries&gt;"/>
  </w:docVars>
  <w:rsids>
    <w:rsidRoot w:val="00B230D0"/>
    <w:rsid w:val="0000006A"/>
    <w:rsid w:val="00002C65"/>
    <w:rsid w:val="00003149"/>
    <w:rsid w:val="00004F43"/>
    <w:rsid w:val="000061D6"/>
    <w:rsid w:val="00006B5F"/>
    <w:rsid w:val="00010D40"/>
    <w:rsid w:val="000173CD"/>
    <w:rsid w:val="0002040A"/>
    <w:rsid w:val="00020A91"/>
    <w:rsid w:val="00022C68"/>
    <w:rsid w:val="00031C53"/>
    <w:rsid w:val="00032489"/>
    <w:rsid w:val="0003531A"/>
    <w:rsid w:val="00037398"/>
    <w:rsid w:val="000376A5"/>
    <w:rsid w:val="00041BA0"/>
    <w:rsid w:val="00047891"/>
    <w:rsid w:val="00060041"/>
    <w:rsid w:val="000643DF"/>
    <w:rsid w:val="00070B57"/>
    <w:rsid w:val="00073532"/>
    <w:rsid w:val="000742F7"/>
    <w:rsid w:val="000747F6"/>
    <w:rsid w:val="0008798A"/>
    <w:rsid w:val="000929BE"/>
    <w:rsid w:val="0009352D"/>
    <w:rsid w:val="00096026"/>
    <w:rsid w:val="000A1BD2"/>
    <w:rsid w:val="000A6708"/>
    <w:rsid w:val="000B02C4"/>
    <w:rsid w:val="000C28D8"/>
    <w:rsid w:val="000C2E59"/>
    <w:rsid w:val="000C5D20"/>
    <w:rsid w:val="000C70A1"/>
    <w:rsid w:val="000D0B23"/>
    <w:rsid w:val="000E0478"/>
    <w:rsid w:val="000E0D7E"/>
    <w:rsid w:val="000E4069"/>
    <w:rsid w:val="000E5C5C"/>
    <w:rsid w:val="000F6821"/>
    <w:rsid w:val="00100FF9"/>
    <w:rsid w:val="0010271F"/>
    <w:rsid w:val="0010430A"/>
    <w:rsid w:val="00115FFC"/>
    <w:rsid w:val="00116D39"/>
    <w:rsid w:val="001170AF"/>
    <w:rsid w:val="00117D25"/>
    <w:rsid w:val="001327BE"/>
    <w:rsid w:val="00132A55"/>
    <w:rsid w:val="00133CFC"/>
    <w:rsid w:val="0013459B"/>
    <w:rsid w:val="0014031B"/>
    <w:rsid w:val="00143FFB"/>
    <w:rsid w:val="001472A9"/>
    <w:rsid w:val="001476F0"/>
    <w:rsid w:val="00153563"/>
    <w:rsid w:val="00167A95"/>
    <w:rsid w:val="00167B34"/>
    <w:rsid w:val="001719A1"/>
    <w:rsid w:val="001724AD"/>
    <w:rsid w:val="00174723"/>
    <w:rsid w:val="0017700C"/>
    <w:rsid w:val="00181119"/>
    <w:rsid w:val="00184568"/>
    <w:rsid w:val="001917A7"/>
    <w:rsid w:val="001958D7"/>
    <w:rsid w:val="00195EC0"/>
    <w:rsid w:val="00196C12"/>
    <w:rsid w:val="00197E46"/>
    <w:rsid w:val="001A06D1"/>
    <w:rsid w:val="001A0B4F"/>
    <w:rsid w:val="001A471D"/>
    <w:rsid w:val="001A4F8C"/>
    <w:rsid w:val="001A6E88"/>
    <w:rsid w:val="001B2D41"/>
    <w:rsid w:val="001B3648"/>
    <w:rsid w:val="001C0F39"/>
    <w:rsid w:val="001C141C"/>
    <w:rsid w:val="001D0095"/>
    <w:rsid w:val="001D12CF"/>
    <w:rsid w:val="001D6444"/>
    <w:rsid w:val="001E1C28"/>
    <w:rsid w:val="002043D5"/>
    <w:rsid w:val="00204DA5"/>
    <w:rsid w:val="002122BE"/>
    <w:rsid w:val="002146EE"/>
    <w:rsid w:val="00222C16"/>
    <w:rsid w:val="00222F30"/>
    <w:rsid w:val="00222F77"/>
    <w:rsid w:val="00223C49"/>
    <w:rsid w:val="00231BC8"/>
    <w:rsid w:val="00233123"/>
    <w:rsid w:val="0023736F"/>
    <w:rsid w:val="0024504B"/>
    <w:rsid w:val="002451C4"/>
    <w:rsid w:val="00245CBE"/>
    <w:rsid w:val="00246E92"/>
    <w:rsid w:val="002473EC"/>
    <w:rsid w:val="002539C4"/>
    <w:rsid w:val="002545B8"/>
    <w:rsid w:val="002567F6"/>
    <w:rsid w:val="00257CC4"/>
    <w:rsid w:val="0026518D"/>
    <w:rsid w:val="00276312"/>
    <w:rsid w:val="00276833"/>
    <w:rsid w:val="00276EB0"/>
    <w:rsid w:val="0027740C"/>
    <w:rsid w:val="0028163F"/>
    <w:rsid w:val="002817B7"/>
    <w:rsid w:val="00281980"/>
    <w:rsid w:val="0028368B"/>
    <w:rsid w:val="00287372"/>
    <w:rsid w:val="002879EA"/>
    <w:rsid w:val="00292FD4"/>
    <w:rsid w:val="002A0F3A"/>
    <w:rsid w:val="002A10C2"/>
    <w:rsid w:val="002A1BD9"/>
    <w:rsid w:val="002A31F3"/>
    <w:rsid w:val="002A352C"/>
    <w:rsid w:val="002B6D67"/>
    <w:rsid w:val="002C3012"/>
    <w:rsid w:val="002C52DB"/>
    <w:rsid w:val="002D5C82"/>
    <w:rsid w:val="002E0454"/>
    <w:rsid w:val="002E0527"/>
    <w:rsid w:val="002E6849"/>
    <w:rsid w:val="002E7799"/>
    <w:rsid w:val="002F08DD"/>
    <w:rsid w:val="002F2578"/>
    <w:rsid w:val="00304C55"/>
    <w:rsid w:val="0030641C"/>
    <w:rsid w:val="003064AA"/>
    <w:rsid w:val="00306C66"/>
    <w:rsid w:val="00307174"/>
    <w:rsid w:val="0031117F"/>
    <w:rsid w:val="00316F48"/>
    <w:rsid w:val="003173C1"/>
    <w:rsid w:val="003311CC"/>
    <w:rsid w:val="00334A16"/>
    <w:rsid w:val="00336AAA"/>
    <w:rsid w:val="00337A67"/>
    <w:rsid w:val="00342537"/>
    <w:rsid w:val="00342A45"/>
    <w:rsid w:val="00347E6F"/>
    <w:rsid w:val="003509DB"/>
    <w:rsid w:val="00352E43"/>
    <w:rsid w:val="00355651"/>
    <w:rsid w:val="00361A29"/>
    <w:rsid w:val="003630EF"/>
    <w:rsid w:val="003657A2"/>
    <w:rsid w:val="00394C15"/>
    <w:rsid w:val="00394E0A"/>
    <w:rsid w:val="00395BA8"/>
    <w:rsid w:val="003A621F"/>
    <w:rsid w:val="003B0C94"/>
    <w:rsid w:val="003B2515"/>
    <w:rsid w:val="003B2CB4"/>
    <w:rsid w:val="003B4AEE"/>
    <w:rsid w:val="003B521C"/>
    <w:rsid w:val="003C2432"/>
    <w:rsid w:val="003C5DB5"/>
    <w:rsid w:val="003D22A0"/>
    <w:rsid w:val="003D22E4"/>
    <w:rsid w:val="003D36CC"/>
    <w:rsid w:val="003D3CF0"/>
    <w:rsid w:val="003D44F4"/>
    <w:rsid w:val="003D526E"/>
    <w:rsid w:val="003D5784"/>
    <w:rsid w:val="003D5D7A"/>
    <w:rsid w:val="003D7B47"/>
    <w:rsid w:val="003E105F"/>
    <w:rsid w:val="003E2E9F"/>
    <w:rsid w:val="003E5F0C"/>
    <w:rsid w:val="003F5147"/>
    <w:rsid w:val="00403D5E"/>
    <w:rsid w:val="00410287"/>
    <w:rsid w:val="00416B94"/>
    <w:rsid w:val="004218FD"/>
    <w:rsid w:val="00422F5F"/>
    <w:rsid w:val="00425E08"/>
    <w:rsid w:val="00426D1B"/>
    <w:rsid w:val="00433021"/>
    <w:rsid w:val="004351F4"/>
    <w:rsid w:val="0044346E"/>
    <w:rsid w:val="00450C52"/>
    <w:rsid w:val="004554A0"/>
    <w:rsid w:val="0045702F"/>
    <w:rsid w:val="00457560"/>
    <w:rsid w:val="004577EE"/>
    <w:rsid w:val="004607DC"/>
    <w:rsid w:val="00460E93"/>
    <w:rsid w:val="004665DD"/>
    <w:rsid w:val="00472BC9"/>
    <w:rsid w:val="00472C2D"/>
    <w:rsid w:val="0047449E"/>
    <w:rsid w:val="0048521E"/>
    <w:rsid w:val="004877BC"/>
    <w:rsid w:val="00490CBF"/>
    <w:rsid w:val="00492F5B"/>
    <w:rsid w:val="00497ABC"/>
    <w:rsid w:val="004A0BF6"/>
    <w:rsid w:val="004B03DA"/>
    <w:rsid w:val="004B0C3B"/>
    <w:rsid w:val="004B19EB"/>
    <w:rsid w:val="004B2CD3"/>
    <w:rsid w:val="004B6BFC"/>
    <w:rsid w:val="004C63A9"/>
    <w:rsid w:val="004C6DCD"/>
    <w:rsid w:val="004C7B3A"/>
    <w:rsid w:val="004D2A89"/>
    <w:rsid w:val="004D6357"/>
    <w:rsid w:val="004D761A"/>
    <w:rsid w:val="004D7A4D"/>
    <w:rsid w:val="004E2E9B"/>
    <w:rsid w:val="004E43C6"/>
    <w:rsid w:val="004E6197"/>
    <w:rsid w:val="004F4C09"/>
    <w:rsid w:val="004F4E67"/>
    <w:rsid w:val="00501A86"/>
    <w:rsid w:val="0050211E"/>
    <w:rsid w:val="00510119"/>
    <w:rsid w:val="0051258D"/>
    <w:rsid w:val="00513587"/>
    <w:rsid w:val="00513D5E"/>
    <w:rsid w:val="00522ECA"/>
    <w:rsid w:val="00527637"/>
    <w:rsid w:val="00530722"/>
    <w:rsid w:val="005359BF"/>
    <w:rsid w:val="00542EBB"/>
    <w:rsid w:val="005450A6"/>
    <w:rsid w:val="00550616"/>
    <w:rsid w:val="005528C0"/>
    <w:rsid w:val="00554C04"/>
    <w:rsid w:val="005553C7"/>
    <w:rsid w:val="0055768A"/>
    <w:rsid w:val="00557A1B"/>
    <w:rsid w:val="00565DFA"/>
    <w:rsid w:val="00575968"/>
    <w:rsid w:val="00582B63"/>
    <w:rsid w:val="005863DA"/>
    <w:rsid w:val="00592B87"/>
    <w:rsid w:val="00595734"/>
    <w:rsid w:val="00596578"/>
    <w:rsid w:val="00596A79"/>
    <w:rsid w:val="005A263B"/>
    <w:rsid w:val="005A2CBB"/>
    <w:rsid w:val="005A62DD"/>
    <w:rsid w:val="005B40D9"/>
    <w:rsid w:val="005B4EA8"/>
    <w:rsid w:val="005C2D4F"/>
    <w:rsid w:val="005C635C"/>
    <w:rsid w:val="005C64BC"/>
    <w:rsid w:val="005E31E8"/>
    <w:rsid w:val="005E34CD"/>
    <w:rsid w:val="005E5E0B"/>
    <w:rsid w:val="005F060E"/>
    <w:rsid w:val="005F3087"/>
    <w:rsid w:val="005F6302"/>
    <w:rsid w:val="005F6F2D"/>
    <w:rsid w:val="005F7001"/>
    <w:rsid w:val="005F77D1"/>
    <w:rsid w:val="00601EB0"/>
    <w:rsid w:val="006077C1"/>
    <w:rsid w:val="00610ED2"/>
    <w:rsid w:val="00611C91"/>
    <w:rsid w:val="00615E3C"/>
    <w:rsid w:val="00616009"/>
    <w:rsid w:val="00626CC5"/>
    <w:rsid w:val="00626E6E"/>
    <w:rsid w:val="00627986"/>
    <w:rsid w:val="00631E30"/>
    <w:rsid w:val="0063386A"/>
    <w:rsid w:val="00636EC5"/>
    <w:rsid w:val="0064100A"/>
    <w:rsid w:val="006429EF"/>
    <w:rsid w:val="00652094"/>
    <w:rsid w:val="00654F97"/>
    <w:rsid w:val="006654E1"/>
    <w:rsid w:val="0066642B"/>
    <w:rsid w:val="00670C35"/>
    <w:rsid w:val="00670C61"/>
    <w:rsid w:val="00675984"/>
    <w:rsid w:val="00677F3C"/>
    <w:rsid w:val="00692078"/>
    <w:rsid w:val="0069669E"/>
    <w:rsid w:val="006A0F06"/>
    <w:rsid w:val="006A25F7"/>
    <w:rsid w:val="006A37D0"/>
    <w:rsid w:val="006A4A71"/>
    <w:rsid w:val="006A7350"/>
    <w:rsid w:val="006B1276"/>
    <w:rsid w:val="006B3462"/>
    <w:rsid w:val="006C3BDD"/>
    <w:rsid w:val="006C47D6"/>
    <w:rsid w:val="006C67D5"/>
    <w:rsid w:val="006D1915"/>
    <w:rsid w:val="006D43D1"/>
    <w:rsid w:val="006D5C10"/>
    <w:rsid w:val="006F1A55"/>
    <w:rsid w:val="006F7840"/>
    <w:rsid w:val="0071374D"/>
    <w:rsid w:val="00722648"/>
    <w:rsid w:val="00730605"/>
    <w:rsid w:val="00737B24"/>
    <w:rsid w:val="007423D0"/>
    <w:rsid w:val="00745EA5"/>
    <w:rsid w:val="0074699B"/>
    <w:rsid w:val="007521F9"/>
    <w:rsid w:val="0075329E"/>
    <w:rsid w:val="00754294"/>
    <w:rsid w:val="0076631D"/>
    <w:rsid w:val="0077382B"/>
    <w:rsid w:val="00776FBB"/>
    <w:rsid w:val="00782A55"/>
    <w:rsid w:val="00782C17"/>
    <w:rsid w:val="00794D8F"/>
    <w:rsid w:val="007957D3"/>
    <w:rsid w:val="00795D51"/>
    <w:rsid w:val="007B1195"/>
    <w:rsid w:val="007B73E0"/>
    <w:rsid w:val="007C14D2"/>
    <w:rsid w:val="007C2941"/>
    <w:rsid w:val="007C33CC"/>
    <w:rsid w:val="007E0572"/>
    <w:rsid w:val="007E37B5"/>
    <w:rsid w:val="007F7DB1"/>
    <w:rsid w:val="00810BB9"/>
    <w:rsid w:val="00814D9F"/>
    <w:rsid w:val="0081756F"/>
    <w:rsid w:val="008225BB"/>
    <w:rsid w:val="00841478"/>
    <w:rsid w:val="00844B23"/>
    <w:rsid w:val="0085078E"/>
    <w:rsid w:val="00851E17"/>
    <w:rsid w:val="008524CE"/>
    <w:rsid w:val="00854882"/>
    <w:rsid w:val="00855943"/>
    <w:rsid w:val="00860A4E"/>
    <w:rsid w:val="00861016"/>
    <w:rsid w:val="008735B4"/>
    <w:rsid w:val="008806E0"/>
    <w:rsid w:val="0089309B"/>
    <w:rsid w:val="00895D59"/>
    <w:rsid w:val="008A283D"/>
    <w:rsid w:val="008A708C"/>
    <w:rsid w:val="008B5317"/>
    <w:rsid w:val="008B55F7"/>
    <w:rsid w:val="008B5B6A"/>
    <w:rsid w:val="008C0197"/>
    <w:rsid w:val="008C3049"/>
    <w:rsid w:val="008C688E"/>
    <w:rsid w:val="008C7916"/>
    <w:rsid w:val="008D27B2"/>
    <w:rsid w:val="008D7661"/>
    <w:rsid w:val="008F69BB"/>
    <w:rsid w:val="0090019E"/>
    <w:rsid w:val="00902E60"/>
    <w:rsid w:val="00903331"/>
    <w:rsid w:val="00913C95"/>
    <w:rsid w:val="00915309"/>
    <w:rsid w:val="00916690"/>
    <w:rsid w:val="009210F1"/>
    <w:rsid w:val="009215AC"/>
    <w:rsid w:val="00924795"/>
    <w:rsid w:val="00925D87"/>
    <w:rsid w:val="00926E9C"/>
    <w:rsid w:val="009414B4"/>
    <w:rsid w:val="009426E5"/>
    <w:rsid w:val="009430AC"/>
    <w:rsid w:val="0094558F"/>
    <w:rsid w:val="0095017F"/>
    <w:rsid w:val="00951222"/>
    <w:rsid w:val="00951AED"/>
    <w:rsid w:val="00957404"/>
    <w:rsid w:val="00960F8B"/>
    <w:rsid w:val="009619F0"/>
    <w:rsid w:val="0096281F"/>
    <w:rsid w:val="00966936"/>
    <w:rsid w:val="00981A5F"/>
    <w:rsid w:val="00982756"/>
    <w:rsid w:val="00984130"/>
    <w:rsid w:val="00991AB6"/>
    <w:rsid w:val="009924DA"/>
    <w:rsid w:val="00993D7A"/>
    <w:rsid w:val="00996CDA"/>
    <w:rsid w:val="009A0F49"/>
    <w:rsid w:val="009A7F94"/>
    <w:rsid w:val="009B0D24"/>
    <w:rsid w:val="009B7AAA"/>
    <w:rsid w:val="009F11C2"/>
    <w:rsid w:val="009F1612"/>
    <w:rsid w:val="009F59F3"/>
    <w:rsid w:val="00A00A8A"/>
    <w:rsid w:val="00A00D6E"/>
    <w:rsid w:val="00A01BC0"/>
    <w:rsid w:val="00A04C9E"/>
    <w:rsid w:val="00A06095"/>
    <w:rsid w:val="00A070F8"/>
    <w:rsid w:val="00A074CC"/>
    <w:rsid w:val="00A121DB"/>
    <w:rsid w:val="00A13231"/>
    <w:rsid w:val="00A33EBA"/>
    <w:rsid w:val="00A35BD4"/>
    <w:rsid w:val="00A36E9E"/>
    <w:rsid w:val="00A5242A"/>
    <w:rsid w:val="00A5321F"/>
    <w:rsid w:val="00A544ED"/>
    <w:rsid w:val="00A56330"/>
    <w:rsid w:val="00A6389B"/>
    <w:rsid w:val="00A63DC8"/>
    <w:rsid w:val="00A655C3"/>
    <w:rsid w:val="00A66F5A"/>
    <w:rsid w:val="00A67892"/>
    <w:rsid w:val="00A74FD2"/>
    <w:rsid w:val="00A759AA"/>
    <w:rsid w:val="00A84ADA"/>
    <w:rsid w:val="00A8779C"/>
    <w:rsid w:val="00A90A4B"/>
    <w:rsid w:val="00A90E06"/>
    <w:rsid w:val="00A944C5"/>
    <w:rsid w:val="00A95128"/>
    <w:rsid w:val="00A9640E"/>
    <w:rsid w:val="00AA0898"/>
    <w:rsid w:val="00AA385E"/>
    <w:rsid w:val="00AA3860"/>
    <w:rsid w:val="00AB4717"/>
    <w:rsid w:val="00AB4F1D"/>
    <w:rsid w:val="00AB5E33"/>
    <w:rsid w:val="00AC065E"/>
    <w:rsid w:val="00AC30F5"/>
    <w:rsid w:val="00AC4CF3"/>
    <w:rsid w:val="00AC6F57"/>
    <w:rsid w:val="00AD2AB3"/>
    <w:rsid w:val="00AD550E"/>
    <w:rsid w:val="00AD58EE"/>
    <w:rsid w:val="00AE55AE"/>
    <w:rsid w:val="00AE55BA"/>
    <w:rsid w:val="00AF6938"/>
    <w:rsid w:val="00B01DB0"/>
    <w:rsid w:val="00B11D2D"/>
    <w:rsid w:val="00B11FBC"/>
    <w:rsid w:val="00B120C6"/>
    <w:rsid w:val="00B12A1F"/>
    <w:rsid w:val="00B17FE7"/>
    <w:rsid w:val="00B20E44"/>
    <w:rsid w:val="00B21F30"/>
    <w:rsid w:val="00B230D0"/>
    <w:rsid w:val="00B2404E"/>
    <w:rsid w:val="00B34A61"/>
    <w:rsid w:val="00B34DC0"/>
    <w:rsid w:val="00B36F7F"/>
    <w:rsid w:val="00B473BC"/>
    <w:rsid w:val="00B5339C"/>
    <w:rsid w:val="00B54B44"/>
    <w:rsid w:val="00B61F17"/>
    <w:rsid w:val="00B64424"/>
    <w:rsid w:val="00B67788"/>
    <w:rsid w:val="00B67979"/>
    <w:rsid w:val="00B7521F"/>
    <w:rsid w:val="00B812E9"/>
    <w:rsid w:val="00B81378"/>
    <w:rsid w:val="00B93D12"/>
    <w:rsid w:val="00B94648"/>
    <w:rsid w:val="00BA132A"/>
    <w:rsid w:val="00BA6392"/>
    <w:rsid w:val="00BB52C2"/>
    <w:rsid w:val="00BB6078"/>
    <w:rsid w:val="00BC296F"/>
    <w:rsid w:val="00BC49C2"/>
    <w:rsid w:val="00BC6A2D"/>
    <w:rsid w:val="00BC6F26"/>
    <w:rsid w:val="00BD419E"/>
    <w:rsid w:val="00BD4239"/>
    <w:rsid w:val="00BD7515"/>
    <w:rsid w:val="00BD7B49"/>
    <w:rsid w:val="00BE02D1"/>
    <w:rsid w:val="00BF5B7B"/>
    <w:rsid w:val="00C009D3"/>
    <w:rsid w:val="00C029E8"/>
    <w:rsid w:val="00C05AE1"/>
    <w:rsid w:val="00C0648C"/>
    <w:rsid w:val="00C11328"/>
    <w:rsid w:val="00C14FBB"/>
    <w:rsid w:val="00C202C5"/>
    <w:rsid w:val="00C232E8"/>
    <w:rsid w:val="00C23A87"/>
    <w:rsid w:val="00C2463C"/>
    <w:rsid w:val="00C26B4F"/>
    <w:rsid w:val="00C26DE9"/>
    <w:rsid w:val="00C356C7"/>
    <w:rsid w:val="00C369A4"/>
    <w:rsid w:val="00C36C24"/>
    <w:rsid w:val="00C401FB"/>
    <w:rsid w:val="00C4536D"/>
    <w:rsid w:val="00C508AB"/>
    <w:rsid w:val="00C53DB4"/>
    <w:rsid w:val="00C546A6"/>
    <w:rsid w:val="00C55111"/>
    <w:rsid w:val="00C555F6"/>
    <w:rsid w:val="00C567F4"/>
    <w:rsid w:val="00C71A65"/>
    <w:rsid w:val="00C7506E"/>
    <w:rsid w:val="00C750B4"/>
    <w:rsid w:val="00C768A3"/>
    <w:rsid w:val="00C76B6E"/>
    <w:rsid w:val="00C9448B"/>
    <w:rsid w:val="00C974B7"/>
    <w:rsid w:val="00CA570B"/>
    <w:rsid w:val="00CA692E"/>
    <w:rsid w:val="00CB0B25"/>
    <w:rsid w:val="00CB795D"/>
    <w:rsid w:val="00CD1BF6"/>
    <w:rsid w:val="00CD4B11"/>
    <w:rsid w:val="00CD52EC"/>
    <w:rsid w:val="00CD69B6"/>
    <w:rsid w:val="00CD7BAB"/>
    <w:rsid w:val="00CE16C6"/>
    <w:rsid w:val="00CE1754"/>
    <w:rsid w:val="00CF2804"/>
    <w:rsid w:val="00CF3DB0"/>
    <w:rsid w:val="00CF40C7"/>
    <w:rsid w:val="00CF6410"/>
    <w:rsid w:val="00D002C8"/>
    <w:rsid w:val="00D008FA"/>
    <w:rsid w:val="00D121A8"/>
    <w:rsid w:val="00D13A91"/>
    <w:rsid w:val="00D2017D"/>
    <w:rsid w:val="00D21FA6"/>
    <w:rsid w:val="00D26CA9"/>
    <w:rsid w:val="00D30605"/>
    <w:rsid w:val="00D32500"/>
    <w:rsid w:val="00D46851"/>
    <w:rsid w:val="00D5000E"/>
    <w:rsid w:val="00D503DB"/>
    <w:rsid w:val="00D5257C"/>
    <w:rsid w:val="00D55C5F"/>
    <w:rsid w:val="00D562A8"/>
    <w:rsid w:val="00D56C5E"/>
    <w:rsid w:val="00D60953"/>
    <w:rsid w:val="00D85D94"/>
    <w:rsid w:val="00D90136"/>
    <w:rsid w:val="00D94D0A"/>
    <w:rsid w:val="00D95A37"/>
    <w:rsid w:val="00D95D36"/>
    <w:rsid w:val="00D97714"/>
    <w:rsid w:val="00D97722"/>
    <w:rsid w:val="00D978E5"/>
    <w:rsid w:val="00DA086A"/>
    <w:rsid w:val="00DA3106"/>
    <w:rsid w:val="00DB30FA"/>
    <w:rsid w:val="00DB70FE"/>
    <w:rsid w:val="00DB7AE6"/>
    <w:rsid w:val="00DC0C24"/>
    <w:rsid w:val="00DC39F2"/>
    <w:rsid w:val="00DC5AE9"/>
    <w:rsid w:val="00DC5DBD"/>
    <w:rsid w:val="00DC61D9"/>
    <w:rsid w:val="00DD28B9"/>
    <w:rsid w:val="00DE0657"/>
    <w:rsid w:val="00DE085F"/>
    <w:rsid w:val="00DE5EA7"/>
    <w:rsid w:val="00DF7491"/>
    <w:rsid w:val="00E0039A"/>
    <w:rsid w:val="00E057C3"/>
    <w:rsid w:val="00E107CB"/>
    <w:rsid w:val="00E21643"/>
    <w:rsid w:val="00E23143"/>
    <w:rsid w:val="00E2707B"/>
    <w:rsid w:val="00E33005"/>
    <w:rsid w:val="00E33E69"/>
    <w:rsid w:val="00E35741"/>
    <w:rsid w:val="00E35978"/>
    <w:rsid w:val="00E36615"/>
    <w:rsid w:val="00E3661B"/>
    <w:rsid w:val="00E43B01"/>
    <w:rsid w:val="00E44016"/>
    <w:rsid w:val="00E445AF"/>
    <w:rsid w:val="00E52956"/>
    <w:rsid w:val="00E5349B"/>
    <w:rsid w:val="00E56192"/>
    <w:rsid w:val="00E62E02"/>
    <w:rsid w:val="00E63F29"/>
    <w:rsid w:val="00E67C3A"/>
    <w:rsid w:val="00E75710"/>
    <w:rsid w:val="00E83F05"/>
    <w:rsid w:val="00E8563A"/>
    <w:rsid w:val="00E86E6D"/>
    <w:rsid w:val="00E87187"/>
    <w:rsid w:val="00E90D59"/>
    <w:rsid w:val="00E95A56"/>
    <w:rsid w:val="00E976B9"/>
    <w:rsid w:val="00EA3855"/>
    <w:rsid w:val="00EA498D"/>
    <w:rsid w:val="00EB175D"/>
    <w:rsid w:val="00EB1844"/>
    <w:rsid w:val="00EC3A1E"/>
    <w:rsid w:val="00ED2C09"/>
    <w:rsid w:val="00EE6BBC"/>
    <w:rsid w:val="00F02D04"/>
    <w:rsid w:val="00F1721B"/>
    <w:rsid w:val="00F24800"/>
    <w:rsid w:val="00F26CC1"/>
    <w:rsid w:val="00F30350"/>
    <w:rsid w:val="00F42A11"/>
    <w:rsid w:val="00F43EE7"/>
    <w:rsid w:val="00F47950"/>
    <w:rsid w:val="00F521B2"/>
    <w:rsid w:val="00F53839"/>
    <w:rsid w:val="00F6098C"/>
    <w:rsid w:val="00F61F65"/>
    <w:rsid w:val="00F64445"/>
    <w:rsid w:val="00F66CEB"/>
    <w:rsid w:val="00F76B36"/>
    <w:rsid w:val="00F77D59"/>
    <w:rsid w:val="00F84773"/>
    <w:rsid w:val="00FA59C2"/>
    <w:rsid w:val="00FA7019"/>
    <w:rsid w:val="00FB12C6"/>
    <w:rsid w:val="00FB15F3"/>
    <w:rsid w:val="00FB4570"/>
    <w:rsid w:val="00FB5D12"/>
    <w:rsid w:val="00FB68EF"/>
    <w:rsid w:val="00FC6029"/>
    <w:rsid w:val="00FC7EC9"/>
    <w:rsid w:val="00FD5417"/>
    <w:rsid w:val="00FD7ACE"/>
    <w:rsid w:val="00FE13A5"/>
    <w:rsid w:val="00FE2248"/>
    <w:rsid w:val="00FF02E6"/>
    <w:rsid w:val="00FF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65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30D0"/>
    <w:rPr>
      <w:rFonts w:eastAsiaTheme="minorEastAsia"/>
      <w:lang w:val="de-CH" w:eastAsia="zh-CN"/>
    </w:rPr>
  </w:style>
  <w:style w:type="paragraph" w:styleId="berschrift1">
    <w:name w:val="heading 1"/>
    <w:basedOn w:val="Standard"/>
    <w:next w:val="Standard"/>
    <w:link w:val="berschrift1Zchn"/>
    <w:uiPriority w:val="9"/>
    <w:qFormat/>
    <w:rsid w:val="00B230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5">
    <w:name w:val="heading 5"/>
    <w:basedOn w:val="Standard"/>
    <w:next w:val="Standard"/>
    <w:link w:val="berschrift5Zchn"/>
    <w:uiPriority w:val="9"/>
    <w:semiHidden/>
    <w:qFormat/>
    <w:rsid w:val="00B230D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B230D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B230D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B230D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B230D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semiHidden/>
    <w:rsid w:val="00B230D0"/>
    <w:rPr>
      <w:rFonts w:asciiTheme="majorHAnsi" w:eastAsiaTheme="majorEastAsia" w:hAnsiTheme="majorHAnsi" w:cstheme="majorBidi"/>
      <w:color w:val="2E74B5" w:themeColor="accent1" w:themeShade="BF"/>
      <w:lang w:val="de-CH" w:eastAsia="zh-CN"/>
    </w:rPr>
  </w:style>
  <w:style w:type="character" w:customStyle="1" w:styleId="berschrift6Zchn">
    <w:name w:val="Überschrift 6 Zchn"/>
    <w:basedOn w:val="Absatz-Standardschriftart"/>
    <w:link w:val="berschrift6"/>
    <w:uiPriority w:val="9"/>
    <w:semiHidden/>
    <w:rsid w:val="00B230D0"/>
    <w:rPr>
      <w:rFonts w:asciiTheme="majorHAnsi" w:eastAsiaTheme="majorEastAsia" w:hAnsiTheme="majorHAnsi" w:cstheme="majorBidi"/>
      <w:color w:val="1F4D78" w:themeColor="accent1" w:themeShade="7F"/>
      <w:lang w:val="de-CH" w:eastAsia="zh-CN"/>
    </w:rPr>
  </w:style>
  <w:style w:type="character" w:customStyle="1" w:styleId="berschrift7Zchn">
    <w:name w:val="Überschrift 7 Zchn"/>
    <w:basedOn w:val="Absatz-Standardschriftart"/>
    <w:link w:val="berschrift7"/>
    <w:uiPriority w:val="9"/>
    <w:semiHidden/>
    <w:rsid w:val="00B230D0"/>
    <w:rPr>
      <w:rFonts w:asciiTheme="majorHAnsi" w:eastAsiaTheme="majorEastAsia" w:hAnsiTheme="majorHAnsi" w:cstheme="majorBidi"/>
      <w:i/>
      <w:iCs/>
      <w:color w:val="1F4D78" w:themeColor="accent1" w:themeShade="7F"/>
      <w:lang w:val="de-CH" w:eastAsia="zh-CN"/>
    </w:rPr>
  </w:style>
  <w:style w:type="character" w:customStyle="1" w:styleId="berschrift8Zchn">
    <w:name w:val="Überschrift 8 Zchn"/>
    <w:basedOn w:val="Absatz-Standardschriftart"/>
    <w:link w:val="berschrift8"/>
    <w:uiPriority w:val="9"/>
    <w:semiHidden/>
    <w:rsid w:val="00B230D0"/>
    <w:rPr>
      <w:rFonts w:asciiTheme="majorHAnsi" w:eastAsiaTheme="majorEastAsia" w:hAnsiTheme="majorHAnsi" w:cstheme="majorBidi"/>
      <w:color w:val="272727" w:themeColor="text1" w:themeTint="D8"/>
      <w:sz w:val="21"/>
      <w:szCs w:val="21"/>
      <w:lang w:val="de-CH" w:eastAsia="zh-CN"/>
    </w:rPr>
  </w:style>
  <w:style w:type="character" w:customStyle="1" w:styleId="berschrift9Zchn">
    <w:name w:val="Überschrift 9 Zchn"/>
    <w:basedOn w:val="Absatz-Standardschriftart"/>
    <w:link w:val="berschrift9"/>
    <w:uiPriority w:val="9"/>
    <w:semiHidden/>
    <w:rsid w:val="00B230D0"/>
    <w:rPr>
      <w:rFonts w:asciiTheme="majorHAnsi" w:eastAsiaTheme="majorEastAsia" w:hAnsiTheme="majorHAnsi" w:cstheme="majorBidi"/>
      <w:i/>
      <w:iCs/>
      <w:color w:val="272727" w:themeColor="text1" w:themeTint="D8"/>
      <w:sz w:val="21"/>
      <w:szCs w:val="21"/>
      <w:lang w:val="de-CH" w:eastAsia="zh-CN"/>
    </w:rPr>
  </w:style>
  <w:style w:type="paragraph" w:styleId="Kopfzeile">
    <w:name w:val="header"/>
    <w:basedOn w:val="Standard"/>
    <w:link w:val="KopfzeileZchn"/>
    <w:uiPriority w:val="99"/>
    <w:semiHidden/>
    <w:rsid w:val="00B23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230D0"/>
    <w:rPr>
      <w:rFonts w:eastAsiaTheme="minorEastAsia"/>
      <w:lang w:val="de-CH" w:eastAsia="zh-CN"/>
    </w:rPr>
  </w:style>
  <w:style w:type="table" w:styleId="Tabellenraster">
    <w:name w:val="Table Grid"/>
    <w:aliases w:val="FiBL_tabelle_2"/>
    <w:basedOn w:val="NormaleTabelle"/>
    <w:uiPriority w:val="39"/>
    <w:rsid w:val="00B230D0"/>
    <w:pPr>
      <w:spacing w:after="0" w:line="240" w:lineRule="auto"/>
    </w:pPr>
    <w:rPr>
      <w:rFonts w:ascii="Gill Sans MT" w:eastAsiaTheme="minorEastAsia" w:hAnsi="Gill Sans MT"/>
      <w:lang w:val="de-CH" w:eastAsia="zh-C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DF2"/>
    </w:tcPr>
  </w:style>
  <w:style w:type="paragraph" w:customStyle="1" w:styleId="FiBLstandard">
    <w:name w:val="FiBL_standard"/>
    <w:link w:val="FiBLstandardZchn"/>
    <w:qFormat/>
    <w:rsid w:val="00B230D0"/>
    <w:pPr>
      <w:spacing w:after="120" w:line="280" w:lineRule="atLeast"/>
      <w:jc w:val="both"/>
    </w:pPr>
    <w:rPr>
      <w:rFonts w:ascii="Palatino Linotype" w:eastAsiaTheme="minorEastAsia" w:hAnsi="Palatino Linotype"/>
      <w:lang w:eastAsia="zh-CN"/>
    </w:rPr>
  </w:style>
  <w:style w:type="paragraph" w:customStyle="1" w:styleId="FiBLpagenumber">
    <w:name w:val="FiBL_pagenumber"/>
    <w:basedOn w:val="FiBLfooter"/>
    <w:qFormat/>
    <w:rsid w:val="00B230D0"/>
    <w:pPr>
      <w:jc w:val="right"/>
    </w:pPr>
    <w:rPr>
      <w:sz w:val="20"/>
    </w:rPr>
  </w:style>
  <w:style w:type="paragraph" w:customStyle="1" w:styleId="FiBLtitle20">
    <w:name w:val="FiBL_title_20"/>
    <w:basedOn w:val="FiBLstandard"/>
    <w:qFormat/>
    <w:rsid w:val="00B230D0"/>
    <w:pPr>
      <w:spacing w:line="580" w:lineRule="atLeast"/>
      <w:jc w:val="left"/>
    </w:pPr>
    <w:rPr>
      <w:rFonts w:ascii="Gill Sans MT" w:hAnsi="Gill Sans MT"/>
      <w:b/>
      <w:sz w:val="40"/>
      <w:szCs w:val="50"/>
    </w:rPr>
  </w:style>
  <w:style w:type="paragraph" w:customStyle="1" w:styleId="FiBLfooter">
    <w:name w:val="FiBL_footer"/>
    <w:basedOn w:val="Standard"/>
    <w:qFormat/>
    <w:rsid w:val="00B230D0"/>
    <w:pPr>
      <w:widowControl w:val="0"/>
      <w:autoSpaceDE w:val="0"/>
      <w:autoSpaceDN w:val="0"/>
      <w:spacing w:after="0" w:line="240" w:lineRule="auto"/>
    </w:pPr>
    <w:rPr>
      <w:rFonts w:ascii="Gill Sans MT" w:eastAsia="Sitka Text" w:hAnsi="Gill Sans MT" w:cs="Sitka Text"/>
      <w:color w:val="231F20"/>
      <w:w w:val="105"/>
      <w:sz w:val="18"/>
      <w:lang w:val="en-GB" w:eastAsia="en-US"/>
    </w:rPr>
  </w:style>
  <w:style w:type="paragraph" w:customStyle="1" w:styleId="FiBLsubtitle13">
    <w:name w:val="FiBL_subtitle_13"/>
    <w:basedOn w:val="FiBLstandard"/>
    <w:qFormat/>
    <w:rsid w:val="00B230D0"/>
    <w:pPr>
      <w:spacing w:line="400" w:lineRule="atLeast"/>
      <w:jc w:val="left"/>
    </w:pPr>
    <w:rPr>
      <w:rFonts w:ascii="Gill Sans MT" w:hAnsi="Gill Sans MT"/>
      <w:b/>
      <w:sz w:val="26"/>
      <w:szCs w:val="26"/>
    </w:rPr>
  </w:style>
  <w:style w:type="paragraph" w:customStyle="1" w:styleId="FiBLheading1">
    <w:name w:val="FiBL_heading_1"/>
    <w:basedOn w:val="berschrift1"/>
    <w:next w:val="FiBLstandard"/>
    <w:qFormat/>
    <w:rsid w:val="00B230D0"/>
    <w:pPr>
      <w:numPr>
        <w:numId w:val="1"/>
      </w:numPr>
      <w:spacing w:before="360" w:after="120" w:line="300" w:lineRule="atLeast"/>
    </w:pPr>
    <w:rPr>
      <w:rFonts w:ascii="Gill Sans MT" w:hAnsi="Gill Sans MT"/>
      <w:b/>
      <w:color w:val="000000" w:themeColor="text1"/>
      <w:sz w:val="28"/>
    </w:rPr>
  </w:style>
  <w:style w:type="paragraph" w:styleId="StandardWeb">
    <w:name w:val="Normal (Web)"/>
    <w:basedOn w:val="Standard"/>
    <w:uiPriority w:val="99"/>
    <w:semiHidden/>
    <w:unhideWhenUsed/>
    <w:rsid w:val="00B23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heading2">
    <w:name w:val="FiBL_heading_2"/>
    <w:basedOn w:val="FiBLheading1"/>
    <w:next w:val="FiBLstandard"/>
    <w:qFormat/>
    <w:rsid w:val="00B230D0"/>
    <w:pPr>
      <w:numPr>
        <w:ilvl w:val="1"/>
      </w:numPr>
      <w:spacing w:line="280" w:lineRule="atLeast"/>
    </w:pPr>
    <w:rPr>
      <w:sz w:val="24"/>
    </w:rPr>
  </w:style>
  <w:style w:type="paragraph" w:customStyle="1" w:styleId="FiBLheading3">
    <w:name w:val="FiBL_heading_3"/>
    <w:basedOn w:val="FiBLheading2"/>
    <w:qFormat/>
    <w:rsid w:val="00B230D0"/>
    <w:pPr>
      <w:numPr>
        <w:ilvl w:val="2"/>
      </w:numPr>
    </w:pPr>
    <w:rPr>
      <w:sz w:val="22"/>
    </w:rPr>
  </w:style>
  <w:style w:type="paragraph" w:customStyle="1" w:styleId="my-rteelement-p">
    <w:name w:val="my-rteelement-p"/>
    <w:basedOn w:val="Standard"/>
    <w:rsid w:val="00B230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ett">
    <w:name w:val="Strong"/>
    <w:basedOn w:val="Absatz-Standardschriftart"/>
    <w:uiPriority w:val="22"/>
    <w:qFormat/>
    <w:rsid w:val="00B230D0"/>
    <w:rPr>
      <w:b/>
      <w:bCs/>
    </w:rPr>
  </w:style>
  <w:style w:type="character" w:styleId="Kommentarzeichen">
    <w:name w:val="annotation reference"/>
    <w:basedOn w:val="Absatz-Standardschriftart"/>
    <w:uiPriority w:val="99"/>
    <w:semiHidden/>
    <w:unhideWhenUsed/>
    <w:rsid w:val="00B230D0"/>
    <w:rPr>
      <w:sz w:val="16"/>
      <w:szCs w:val="16"/>
    </w:rPr>
  </w:style>
  <w:style w:type="paragraph" w:styleId="Kommentartext">
    <w:name w:val="annotation text"/>
    <w:basedOn w:val="Standard"/>
    <w:link w:val="KommentartextZchn"/>
    <w:uiPriority w:val="99"/>
    <w:semiHidden/>
    <w:unhideWhenUsed/>
    <w:rsid w:val="00B230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30D0"/>
    <w:rPr>
      <w:rFonts w:eastAsiaTheme="minorEastAsia"/>
      <w:sz w:val="20"/>
      <w:szCs w:val="20"/>
      <w:lang w:val="de-CH" w:eastAsia="zh-CN"/>
    </w:rPr>
  </w:style>
  <w:style w:type="character" w:customStyle="1" w:styleId="berschrift1Zchn">
    <w:name w:val="Überschrift 1 Zchn"/>
    <w:basedOn w:val="Absatz-Standardschriftart"/>
    <w:link w:val="berschrift1"/>
    <w:uiPriority w:val="9"/>
    <w:rsid w:val="00B230D0"/>
    <w:rPr>
      <w:rFonts w:asciiTheme="majorHAnsi" w:eastAsiaTheme="majorEastAsia" w:hAnsiTheme="majorHAnsi" w:cstheme="majorBidi"/>
      <w:color w:val="2E74B5" w:themeColor="accent1" w:themeShade="BF"/>
      <w:sz w:val="32"/>
      <w:szCs w:val="32"/>
      <w:lang w:val="de-CH" w:eastAsia="zh-CN"/>
    </w:rPr>
  </w:style>
  <w:style w:type="paragraph" w:styleId="Sprechblasentext">
    <w:name w:val="Balloon Text"/>
    <w:basedOn w:val="Standard"/>
    <w:link w:val="SprechblasentextZchn"/>
    <w:uiPriority w:val="99"/>
    <w:semiHidden/>
    <w:unhideWhenUsed/>
    <w:rsid w:val="00B230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0D0"/>
    <w:rPr>
      <w:rFonts w:ascii="Segoe UI" w:eastAsiaTheme="minorEastAsia" w:hAnsi="Segoe UI" w:cs="Segoe UI"/>
      <w:sz w:val="18"/>
      <w:szCs w:val="18"/>
      <w:lang w:val="de-CH" w:eastAsia="zh-CN"/>
    </w:rPr>
  </w:style>
  <w:style w:type="paragraph" w:styleId="Kommentarthema">
    <w:name w:val="annotation subject"/>
    <w:basedOn w:val="Kommentartext"/>
    <w:next w:val="Kommentartext"/>
    <w:link w:val="KommentarthemaZchn"/>
    <w:uiPriority w:val="99"/>
    <w:semiHidden/>
    <w:unhideWhenUsed/>
    <w:rsid w:val="00022C68"/>
    <w:rPr>
      <w:b/>
      <w:bCs/>
    </w:rPr>
  </w:style>
  <w:style w:type="character" w:customStyle="1" w:styleId="KommentarthemaZchn">
    <w:name w:val="Kommentarthema Zchn"/>
    <w:basedOn w:val="KommentartextZchn"/>
    <w:link w:val="Kommentarthema"/>
    <w:uiPriority w:val="99"/>
    <w:semiHidden/>
    <w:rsid w:val="00022C68"/>
    <w:rPr>
      <w:rFonts w:eastAsiaTheme="minorEastAsia"/>
      <w:b/>
      <w:bCs/>
      <w:sz w:val="20"/>
      <w:szCs w:val="20"/>
      <w:lang w:val="de-CH" w:eastAsia="zh-CN"/>
    </w:rPr>
  </w:style>
  <w:style w:type="paragraph" w:styleId="berarbeitung">
    <w:name w:val="Revision"/>
    <w:hidden/>
    <w:uiPriority w:val="99"/>
    <w:semiHidden/>
    <w:rsid w:val="00022C68"/>
    <w:pPr>
      <w:spacing w:after="0" w:line="240" w:lineRule="auto"/>
    </w:pPr>
    <w:rPr>
      <w:rFonts w:eastAsiaTheme="minorEastAsia"/>
      <w:lang w:val="de-CH" w:eastAsia="zh-CN"/>
    </w:rPr>
  </w:style>
  <w:style w:type="paragraph" w:styleId="Listenabsatz">
    <w:name w:val="List Paragraph"/>
    <w:basedOn w:val="Standard"/>
    <w:uiPriority w:val="34"/>
    <w:qFormat/>
    <w:rsid w:val="00916690"/>
    <w:pPr>
      <w:ind w:left="720"/>
      <w:contextualSpacing/>
    </w:pPr>
  </w:style>
  <w:style w:type="paragraph" w:customStyle="1" w:styleId="EndNoteBibliographyTitle">
    <w:name w:val="EndNote Bibliography Title"/>
    <w:basedOn w:val="Standard"/>
    <w:link w:val="EndNoteBibliographyTitleZchn"/>
    <w:rsid w:val="00FB15F3"/>
    <w:pPr>
      <w:spacing w:after="0"/>
      <w:jc w:val="center"/>
    </w:pPr>
    <w:rPr>
      <w:rFonts w:ascii="Calibri" w:hAnsi="Calibri" w:cs="Calibri"/>
      <w:noProof/>
    </w:rPr>
  </w:style>
  <w:style w:type="character" w:customStyle="1" w:styleId="FiBLstandardZchn">
    <w:name w:val="FiBL_standard Zchn"/>
    <w:basedOn w:val="Absatz-Standardschriftart"/>
    <w:link w:val="FiBLstandard"/>
    <w:rsid w:val="00FB15F3"/>
    <w:rPr>
      <w:rFonts w:ascii="Palatino Linotype" w:eastAsiaTheme="minorEastAsia" w:hAnsi="Palatino Linotype"/>
      <w:lang w:eastAsia="zh-CN"/>
    </w:rPr>
  </w:style>
  <w:style w:type="character" w:customStyle="1" w:styleId="EndNoteBibliographyTitleZchn">
    <w:name w:val="EndNote Bibliography Title Zchn"/>
    <w:basedOn w:val="FiBLstandardZchn"/>
    <w:link w:val="EndNoteBibliographyTitle"/>
    <w:rsid w:val="00FB15F3"/>
    <w:rPr>
      <w:rFonts w:ascii="Calibri" w:eastAsiaTheme="minorEastAsia" w:hAnsi="Calibri" w:cs="Calibri"/>
      <w:noProof/>
      <w:lang w:val="de-CH" w:eastAsia="zh-CN"/>
    </w:rPr>
  </w:style>
  <w:style w:type="paragraph" w:customStyle="1" w:styleId="EndNoteBibliography">
    <w:name w:val="EndNote Bibliography"/>
    <w:basedOn w:val="Standard"/>
    <w:link w:val="EndNoteBibliographyZchn"/>
    <w:rsid w:val="00FB15F3"/>
    <w:pPr>
      <w:spacing w:line="240" w:lineRule="auto"/>
    </w:pPr>
    <w:rPr>
      <w:rFonts w:ascii="Calibri" w:hAnsi="Calibri" w:cs="Calibri"/>
      <w:noProof/>
    </w:rPr>
  </w:style>
  <w:style w:type="character" w:customStyle="1" w:styleId="EndNoteBibliographyZchn">
    <w:name w:val="EndNote Bibliography Zchn"/>
    <w:basedOn w:val="FiBLstandardZchn"/>
    <w:link w:val="EndNoteBibliography"/>
    <w:rsid w:val="00FB15F3"/>
    <w:rPr>
      <w:rFonts w:ascii="Calibri" w:eastAsiaTheme="minorEastAsia" w:hAnsi="Calibri" w:cs="Calibri"/>
      <w:noProof/>
      <w:lang w:val="de-CH" w:eastAsia="zh-CN"/>
    </w:rPr>
  </w:style>
  <w:style w:type="character" w:styleId="Hyperlink">
    <w:name w:val="Hyperlink"/>
    <w:basedOn w:val="Absatz-Standardschriftart"/>
    <w:uiPriority w:val="99"/>
    <w:unhideWhenUsed/>
    <w:rsid w:val="00C71A65"/>
    <w:rPr>
      <w:color w:val="0563C1" w:themeColor="hyperlink"/>
      <w:u w:val="single"/>
    </w:rPr>
  </w:style>
  <w:style w:type="character" w:customStyle="1" w:styleId="fontstyle01">
    <w:name w:val="fontstyle01"/>
    <w:basedOn w:val="Absatz-Standardschriftart"/>
    <w:rsid w:val="008B5B6A"/>
    <w:rPr>
      <w:rFonts w:ascii="Verdana-Bold" w:hAnsi="Verdana-Bold" w:hint="default"/>
      <w:b/>
      <w:bCs/>
      <w:i w:val="0"/>
      <w:iCs w:val="0"/>
      <w:color w:val="000000"/>
      <w:sz w:val="18"/>
      <w:szCs w:val="18"/>
    </w:rPr>
  </w:style>
  <w:style w:type="paragraph" w:styleId="Fuzeile">
    <w:name w:val="footer"/>
    <w:basedOn w:val="Standard"/>
    <w:link w:val="FuzeileZchn"/>
    <w:uiPriority w:val="99"/>
    <w:unhideWhenUsed/>
    <w:rsid w:val="00B679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979"/>
    <w:rPr>
      <w:rFonts w:eastAsiaTheme="minorEastAsia"/>
      <w:lang w:val="de-CH" w:eastAsia="zh-CN"/>
    </w:rPr>
  </w:style>
  <w:style w:type="character" w:styleId="Zeilennummer">
    <w:name w:val="line number"/>
    <w:basedOn w:val="Absatz-Standardschriftart"/>
    <w:uiPriority w:val="99"/>
    <w:semiHidden/>
    <w:unhideWhenUsed/>
    <w:rsid w:val="0089309B"/>
  </w:style>
  <w:style w:type="paragraph" w:styleId="Endnotentext">
    <w:name w:val="endnote text"/>
    <w:basedOn w:val="Standard"/>
    <w:link w:val="EndnotentextZchn"/>
    <w:uiPriority w:val="99"/>
    <w:semiHidden/>
    <w:unhideWhenUsed/>
    <w:rsid w:val="00981A5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81A5F"/>
    <w:rPr>
      <w:rFonts w:eastAsiaTheme="minorEastAsia"/>
      <w:sz w:val="20"/>
      <w:szCs w:val="20"/>
      <w:lang w:val="de-CH" w:eastAsia="zh-CN"/>
    </w:rPr>
  </w:style>
  <w:style w:type="character" w:styleId="Endnotenzeichen">
    <w:name w:val="endnote reference"/>
    <w:basedOn w:val="Absatz-Standardschriftart"/>
    <w:uiPriority w:val="99"/>
    <w:semiHidden/>
    <w:unhideWhenUsed/>
    <w:rsid w:val="00981A5F"/>
    <w:rPr>
      <w:vertAlign w:val="superscript"/>
    </w:rPr>
  </w:style>
  <w:style w:type="paragraph" w:styleId="Funotentext">
    <w:name w:val="footnote text"/>
    <w:basedOn w:val="Standard"/>
    <w:link w:val="FunotentextZchn"/>
    <w:uiPriority w:val="99"/>
    <w:unhideWhenUsed/>
    <w:rsid w:val="00981A5F"/>
    <w:pPr>
      <w:spacing w:after="0" w:line="240" w:lineRule="auto"/>
    </w:pPr>
    <w:rPr>
      <w:sz w:val="20"/>
      <w:szCs w:val="20"/>
    </w:rPr>
  </w:style>
  <w:style w:type="character" w:customStyle="1" w:styleId="FunotentextZchn">
    <w:name w:val="Fußnotentext Zchn"/>
    <w:basedOn w:val="Absatz-Standardschriftart"/>
    <w:link w:val="Funotentext"/>
    <w:uiPriority w:val="99"/>
    <w:rsid w:val="00981A5F"/>
    <w:rPr>
      <w:rFonts w:eastAsiaTheme="minorEastAsia"/>
      <w:sz w:val="20"/>
      <w:szCs w:val="20"/>
      <w:lang w:val="de-CH" w:eastAsia="zh-CN"/>
    </w:rPr>
  </w:style>
  <w:style w:type="character" w:styleId="Funotenzeichen">
    <w:name w:val="footnote reference"/>
    <w:basedOn w:val="Absatz-Standardschriftart"/>
    <w:uiPriority w:val="99"/>
    <w:semiHidden/>
    <w:unhideWhenUsed/>
    <w:rsid w:val="00981A5F"/>
    <w:rPr>
      <w:vertAlign w:val="superscript"/>
    </w:rPr>
  </w:style>
  <w:style w:type="paragraph" w:customStyle="1" w:styleId="Els-1storder-head">
    <w:name w:val="Els-1storder-head"/>
    <w:next w:val="Standard"/>
    <w:rsid w:val="005E31E8"/>
    <w:pPr>
      <w:keepNext/>
      <w:numPr>
        <w:numId w:val="32"/>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Standard"/>
    <w:rsid w:val="005E31E8"/>
    <w:pPr>
      <w:keepNext/>
      <w:numPr>
        <w:ilvl w:val="1"/>
        <w:numId w:val="32"/>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Standard"/>
    <w:rsid w:val="005E31E8"/>
    <w:pPr>
      <w:keepNext/>
      <w:numPr>
        <w:ilvl w:val="2"/>
        <w:numId w:val="3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Standard"/>
    <w:rsid w:val="005E31E8"/>
    <w:pPr>
      <w:keepNext/>
      <w:numPr>
        <w:ilvl w:val="3"/>
        <w:numId w:val="3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table-caption">
    <w:name w:val="Els-table-caption"/>
    <w:rsid w:val="005E31E8"/>
    <w:pPr>
      <w:keepLines/>
      <w:spacing w:before="230" w:after="230" w:line="200" w:lineRule="exact"/>
    </w:pPr>
    <w:rPr>
      <w:rFonts w:ascii="Times New Roman" w:eastAsia="SimSun" w:hAnsi="Times New Roman" w:cs="Times New Roman"/>
      <w:b/>
      <w:sz w:val="16"/>
      <w:szCs w:val="20"/>
      <w:lang w:val="en-US"/>
    </w:rPr>
  </w:style>
  <w:style w:type="paragraph" w:customStyle="1" w:styleId="Els-table-text">
    <w:name w:val="Els-table-text"/>
    <w:rsid w:val="005E31E8"/>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5E31E8"/>
    <w:rPr>
      <w:b/>
      <w:sz w:val="16"/>
    </w:rPr>
  </w:style>
  <w:style w:type="paragraph" w:styleId="Beschriftung">
    <w:name w:val="caption"/>
    <w:basedOn w:val="Standard"/>
    <w:next w:val="Standard"/>
    <w:uiPriority w:val="35"/>
    <w:unhideWhenUsed/>
    <w:qFormat/>
    <w:rsid w:val="00A33EBA"/>
    <w:pPr>
      <w:spacing w:after="200" w:line="240" w:lineRule="auto"/>
    </w:pPr>
    <w:rPr>
      <w:i/>
      <w:iCs/>
      <w:color w:val="44546A" w:themeColor="text2"/>
      <w:sz w:val="18"/>
      <w:szCs w:val="18"/>
    </w:rPr>
  </w:style>
  <w:style w:type="paragraph" w:styleId="Aufzhlungszeichen">
    <w:name w:val="List Bullet"/>
    <w:basedOn w:val="Standard"/>
    <w:uiPriority w:val="99"/>
    <w:unhideWhenUsed/>
    <w:rsid w:val="0085078E"/>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49226">
      <w:bodyDiv w:val="1"/>
      <w:marLeft w:val="0"/>
      <w:marRight w:val="0"/>
      <w:marTop w:val="0"/>
      <w:marBottom w:val="0"/>
      <w:divBdr>
        <w:top w:val="none" w:sz="0" w:space="0" w:color="auto"/>
        <w:left w:val="none" w:sz="0" w:space="0" w:color="auto"/>
        <w:bottom w:val="none" w:sz="0" w:space="0" w:color="auto"/>
        <w:right w:val="none" w:sz="0" w:space="0" w:color="auto"/>
      </w:divBdr>
    </w:div>
    <w:div w:id="21363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0A358-E218-4D4A-9705-F1D002AF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3533</Words>
  <Characters>22258</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2019-09-24T09:45:00Z</dcterms:created>
  <dcterms:modified xsi:type="dcterms:W3CDTF">2019-10-21T14:09:00Z</dcterms:modified>
</cp:coreProperties>
</file>