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5265" w14:textId="77777777" w:rsidR="009F0353" w:rsidRPr="009F0353" w:rsidRDefault="009F0353" w:rsidP="00F6349A">
      <w:pPr>
        <w:pStyle w:val="Body"/>
        <w:jc w:val="both"/>
        <w:rPr>
          <w:color w:val="000000" w:themeColor="text1"/>
          <w:u w:color="1F497D"/>
          <w:lang w:val="en-GB"/>
        </w:rPr>
      </w:pPr>
      <w:r w:rsidRPr="00D0183B">
        <w:rPr>
          <w:b/>
          <w:bCs/>
          <w:color w:val="000000" w:themeColor="text1"/>
          <w:u w:color="1F497D"/>
          <w:lang w:val="en-GB"/>
        </w:rPr>
        <w:t xml:space="preserve">Data for </w:t>
      </w:r>
    </w:p>
    <w:p w14:paraId="5DDCE001" w14:textId="77777777" w:rsidR="009F0353" w:rsidRPr="009F0353" w:rsidRDefault="009F0353" w:rsidP="00F6349A">
      <w:pPr>
        <w:pStyle w:val="Body"/>
        <w:jc w:val="both"/>
        <w:rPr>
          <w:color w:val="000000" w:themeColor="text1"/>
          <w:u w:color="1F497D"/>
          <w:lang w:val="en-GB"/>
        </w:rPr>
      </w:pPr>
      <w:r w:rsidRPr="009F0353">
        <w:rPr>
          <w:color w:val="000000" w:themeColor="text1"/>
          <w:u w:color="1F497D"/>
          <w:lang w:val="en-GB"/>
        </w:rPr>
        <w:t xml:space="preserve">Microplastics from consumer plastic food containers: Are we consuming it? </w:t>
      </w:r>
    </w:p>
    <w:p w14:paraId="43BB787B" w14:textId="77777777" w:rsidR="009F0353" w:rsidRPr="009F0353" w:rsidRDefault="009F0353" w:rsidP="00F6349A">
      <w:pPr>
        <w:pStyle w:val="Body"/>
        <w:spacing w:after="0" w:line="240" w:lineRule="auto"/>
        <w:jc w:val="both"/>
        <w:rPr>
          <w:color w:val="000000" w:themeColor="text1"/>
          <w:u w:color="1F497D"/>
          <w:lang w:val="en-GB"/>
        </w:rPr>
      </w:pPr>
      <w:proofErr w:type="spellStart"/>
      <w:r w:rsidRPr="009F0353">
        <w:rPr>
          <w:color w:val="000000" w:themeColor="text1"/>
          <w:u w:color="1F497D"/>
          <w:lang w:val="en-GB"/>
        </w:rPr>
        <w:t>Oluniyi</w:t>
      </w:r>
      <w:proofErr w:type="spellEnd"/>
      <w:r w:rsidRPr="009F0353">
        <w:rPr>
          <w:color w:val="000000" w:themeColor="text1"/>
          <w:u w:color="1F497D"/>
          <w:lang w:val="en-GB"/>
        </w:rPr>
        <w:t xml:space="preserve"> Fadare</w:t>
      </w:r>
      <w:r w:rsidRPr="009F0353">
        <w:rPr>
          <w:color w:val="000000" w:themeColor="text1"/>
          <w:u w:color="1F497D"/>
          <w:vertAlign w:val="superscript"/>
          <w:lang w:val="en-GB"/>
        </w:rPr>
        <w:t>1,2</w:t>
      </w:r>
      <w:r w:rsidRPr="009F0353">
        <w:rPr>
          <w:color w:val="000000" w:themeColor="text1"/>
          <w:u w:color="1F497D"/>
          <w:lang w:val="en-GB"/>
        </w:rPr>
        <w:t>, Bin Wan</w:t>
      </w:r>
      <w:r w:rsidRPr="009F0353">
        <w:rPr>
          <w:color w:val="000000" w:themeColor="text1"/>
          <w:u w:color="1F497D"/>
          <w:vertAlign w:val="superscript"/>
          <w:lang w:val="en-GB"/>
        </w:rPr>
        <w:t>1,2</w:t>
      </w:r>
      <w:r w:rsidRPr="009F0353">
        <w:rPr>
          <w:color w:val="000000" w:themeColor="text1"/>
          <w:u w:color="1F497D"/>
          <w:lang w:val="en-GB"/>
        </w:rPr>
        <w:t xml:space="preserve">, </w:t>
      </w:r>
      <w:proofErr w:type="spellStart"/>
      <w:r w:rsidRPr="009F0353">
        <w:rPr>
          <w:color w:val="000000" w:themeColor="text1"/>
          <w:u w:color="1F497D"/>
          <w:lang w:val="en-GB"/>
        </w:rPr>
        <w:t>Lixia</w:t>
      </w:r>
      <w:proofErr w:type="spellEnd"/>
      <w:r w:rsidRPr="009F0353">
        <w:rPr>
          <w:color w:val="000000" w:themeColor="text1"/>
          <w:u w:color="1F497D"/>
          <w:lang w:val="en-GB"/>
        </w:rPr>
        <w:t xml:space="preserve"> Zhao</w:t>
      </w:r>
      <w:r w:rsidRPr="009F0353">
        <w:rPr>
          <w:color w:val="000000" w:themeColor="text1"/>
          <w:u w:color="1F497D"/>
          <w:vertAlign w:val="superscript"/>
          <w:lang w:val="en-GB"/>
        </w:rPr>
        <w:t>1,2</w:t>
      </w:r>
      <w:r w:rsidRPr="009F0353">
        <w:rPr>
          <w:color w:val="000000" w:themeColor="text1"/>
          <w:u w:color="1F497D"/>
          <w:lang w:val="en-GB"/>
        </w:rPr>
        <w:t>, Liang-Hong Guo</w:t>
      </w:r>
      <w:r w:rsidRPr="009F0353">
        <w:rPr>
          <w:color w:val="000000" w:themeColor="text1"/>
          <w:u w:color="1F497D"/>
          <w:vertAlign w:val="superscript"/>
          <w:lang w:val="en-GB"/>
        </w:rPr>
        <w:t>1,2,3</w:t>
      </w:r>
      <w:r w:rsidRPr="009F0353">
        <w:rPr>
          <w:color w:val="000000" w:themeColor="text1"/>
          <w:u w:color="1F497D"/>
          <w:lang w:val="en-GB"/>
        </w:rPr>
        <w:t>,</w:t>
      </w:r>
    </w:p>
    <w:p w14:paraId="0A09E147" w14:textId="77777777" w:rsidR="009F0353" w:rsidRPr="009F0353" w:rsidRDefault="009F0353" w:rsidP="00F6349A">
      <w:pPr>
        <w:pStyle w:val="Body"/>
        <w:spacing w:after="0" w:line="240" w:lineRule="auto"/>
        <w:jc w:val="both"/>
        <w:rPr>
          <w:color w:val="000000" w:themeColor="text1"/>
          <w:u w:color="1F497D"/>
          <w:lang w:val="en-GB"/>
        </w:rPr>
      </w:pPr>
    </w:p>
    <w:p w14:paraId="7312E6FD" w14:textId="77777777" w:rsidR="009F0353" w:rsidRPr="009F0353" w:rsidRDefault="009F0353" w:rsidP="00F6349A">
      <w:pPr>
        <w:pStyle w:val="Body"/>
        <w:spacing w:after="0" w:line="240" w:lineRule="auto"/>
        <w:jc w:val="both"/>
        <w:rPr>
          <w:b/>
          <w:bCs/>
          <w:color w:val="000000" w:themeColor="text1"/>
          <w:lang w:val="en-GB"/>
        </w:rPr>
      </w:pPr>
    </w:p>
    <w:p w14:paraId="3734703F" w14:textId="77777777" w:rsidR="009F0353" w:rsidRPr="009F0353" w:rsidRDefault="009F0353" w:rsidP="00F6349A">
      <w:pPr>
        <w:pStyle w:val="Body"/>
        <w:jc w:val="both"/>
        <w:rPr>
          <w:color w:val="000000" w:themeColor="text1"/>
          <w:u w:color="1F497D"/>
          <w:lang w:val="en-GB"/>
        </w:rPr>
      </w:pPr>
      <w:r w:rsidRPr="009F0353">
        <w:rPr>
          <w:color w:val="000000" w:themeColor="text1"/>
          <w:u w:color="1F497D"/>
          <w:lang w:val="en-GB"/>
        </w:rPr>
        <w:t>1.</w:t>
      </w:r>
      <w:r w:rsidRPr="009F0353">
        <w:rPr>
          <w:color w:val="000000" w:themeColor="text1"/>
        </w:rPr>
        <w:t xml:space="preserve"> </w:t>
      </w:r>
      <w:r w:rsidRPr="009F0353">
        <w:rPr>
          <w:color w:val="000000" w:themeColor="text1"/>
          <w:u w:color="1F497D"/>
          <w:lang w:val="en-GB"/>
        </w:rPr>
        <w:t xml:space="preserve">State Key Laboratory of Environmental Chemistry and Ecotoxicology, Research </w:t>
      </w:r>
      <w:proofErr w:type="spellStart"/>
      <w:r w:rsidRPr="009F0353">
        <w:rPr>
          <w:color w:val="000000" w:themeColor="text1"/>
          <w:u w:color="1F497D"/>
          <w:lang w:val="en-GB"/>
        </w:rPr>
        <w:t>Center</w:t>
      </w:r>
      <w:proofErr w:type="spellEnd"/>
      <w:r w:rsidRPr="009F0353">
        <w:rPr>
          <w:color w:val="000000" w:themeColor="text1"/>
          <w:u w:color="1F497D"/>
          <w:lang w:val="en-GB"/>
        </w:rPr>
        <w:t xml:space="preserve"> for Eco-Environmental Sciences, Chinese Academy of Sciences, Beijing 100085, China</w:t>
      </w:r>
    </w:p>
    <w:p w14:paraId="71C2EFEF" w14:textId="77777777" w:rsidR="009F0353" w:rsidRPr="009F0353" w:rsidRDefault="009F0353" w:rsidP="00F6349A">
      <w:pPr>
        <w:pStyle w:val="Body"/>
        <w:jc w:val="both"/>
        <w:rPr>
          <w:color w:val="000000" w:themeColor="text1"/>
          <w:u w:color="1F497D"/>
          <w:lang w:val="en-GB"/>
        </w:rPr>
      </w:pPr>
      <w:r w:rsidRPr="009F0353">
        <w:rPr>
          <w:color w:val="000000" w:themeColor="text1"/>
          <w:u w:color="1F497D"/>
          <w:lang w:val="en-GB"/>
        </w:rPr>
        <w:t>2College of Resources and Environment, University of Chinese Academy of Sciences, Beijing 100049, China</w:t>
      </w:r>
    </w:p>
    <w:p w14:paraId="5E7B95DD" w14:textId="77777777" w:rsidR="009F0353" w:rsidRPr="009F0353" w:rsidRDefault="009F0353" w:rsidP="00F6349A">
      <w:pPr>
        <w:pStyle w:val="Body"/>
        <w:spacing w:after="0" w:line="240" w:lineRule="auto"/>
        <w:jc w:val="both"/>
        <w:rPr>
          <w:color w:val="000000" w:themeColor="text1"/>
          <w:u w:color="1F497D"/>
          <w:lang w:val="en-GB"/>
        </w:rPr>
      </w:pPr>
      <w:r w:rsidRPr="009F0353">
        <w:rPr>
          <w:color w:val="000000" w:themeColor="text1"/>
          <w:u w:color="1F497D"/>
          <w:lang w:val="en-GB"/>
        </w:rPr>
        <w:t>3The Third Affiliated Hospital of Guangzhou Medical University, Guangzhou510150, China institution</w:t>
      </w:r>
    </w:p>
    <w:p w14:paraId="46312ACF" w14:textId="77777777" w:rsidR="009F0353" w:rsidRPr="009F0353" w:rsidRDefault="009F0353" w:rsidP="00F6349A">
      <w:pPr>
        <w:pStyle w:val="Body"/>
        <w:spacing w:after="0" w:line="240" w:lineRule="auto"/>
        <w:jc w:val="both"/>
        <w:rPr>
          <w:color w:val="000000" w:themeColor="text1"/>
          <w:lang w:val="en-GB"/>
        </w:rPr>
      </w:pPr>
    </w:p>
    <w:p w14:paraId="674413C6" w14:textId="77777777" w:rsidR="009F0353" w:rsidRPr="009F0353" w:rsidRDefault="009F0353" w:rsidP="00F6349A">
      <w:pPr>
        <w:pStyle w:val="Body"/>
        <w:spacing w:after="0" w:line="240" w:lineRule="auto"/>
        <w:jc w:val="both"/>
        <w:rPr>
          <w:b/>
          <w:bCs/>
          <w:color w:val="000000" w:themeColor="text1"/>
          <w:sz w:val="24"/>
          <w:szCs w:val="24"/>
          <w:lang w:val="en-GB"/>
        </w:rPr>
      </w:pPr>
      <w:r w:rsidRPr="009F0353">
        <w:rPr>
          <w:b/>
          <w:bCs/>
          <w:color w:val="000000" w:themeColor="text1"/>
          <w:sz w:val="24"/>
          <w:szCs w:val="24"/>
          <w:lang w:val="en-GB"/>
        </w:rPr>
        <w:t>Corresponding author(s)</w:t>
      </w:r>
    </w:p>
    <w:p w14:paraId="39B78532" w14:textId="77777777" w:rsidR="009F0353" w:rsidRPr="009F0353" w:rsidRDefault="009F0353" w:rsidP="00F6349A">
      <w:pPr>
        <w:pStyle w:val="Body"/>
        <w:spacing w:after="0" w:line="240" w:lineRule="auto"/>
        <w:jc w:val="both"/>
        <w:rPr>
          <w:color w:val="000000" w:themeColor="text1"/>
          <w:lang w:val="en-GB"/>
        </w:rPr>
      </w:pPr>
    </w:p>
    <w:p w14:paraId="507DA914" w14:textId="77777777" w:rsidR="009F0353" w:rsidRPr="009F0353" w:rsidRDefault="009F0353" w:rsidP="00F6349A">
      <w:pPr>
        <w:pStyle w:val="Body"/>
        <w:spacing w:after="0" w:line="240" w:lineRule="auto"/>
        <w:jc w:val="both"/>
        <w:rPr>
          <w:color w:val="000000" w:themeColor="text1"/>
          <w:u w:color="1F497D"/>
          <w:lang w:val="en-GB"/>
        </w:rPr>
      </w:pPr>
      <w:r w:rsidRPr="009F0353">
        <w:rPr>
          <w:color w:val="000000" w:themeColor="text1"/>
          <w:u w:color="1F497D"/>
          <w:lang w:val="en-GB"/>
        </w:rPr>
        <w:t>Bin Wan (binwan@rcees.ac.cn)</w:t>
      </w:r>
    </w:p>
    <w:p w14:paraId="114D67C3" w14:textId="77777777" w:rsidR="00F1035A" w:rsidRDefault="00F1035A" w:rsidP="00F6349A">
      <w:pPr>
        <w:pStyle w:val="Body"/>
        <w:spacing w:after="0"/>
        <w:jc w:val="both"/>
        <w:rPr>
          <w:b/>
          <w:bCs/>
          <w:sz w:val="24"/>
          <w:szCs w:val="24"/>
          <w:lang w:val="en-GB"/>
        </w:rPr>
      </w:pPr>
    </w:p>
    <w:p w14:paraId="6FC9A0F8" w14:textId="5402FA69" w:rsidR="009F0353" w:rsidRPr="0009012D" w:rsidRDefault="009F0353" w:rsidP="00F6349A">
      <w:pPr>
        <w:pStyle w:val="Body"/>
        <w:spacing w:after="0"/>
        <w:jc w:val="both"/>
        <w:rPr>
          <w:b/>
          <w:bCs/>
          <w:sz w:val="24"/>
          <w:szCs w:val="24"/>
          <w:lang w:val="en-GB"/>
        </w:rPr>
      </w:pPr>
      <w:r w:rsidRPr="0009012D">
        <w:rPr>
          <w:b/>
          <w:bCs/>
          <w:sz w:val="24"/>
          <w:szCs w:val="24"/>
          <w:lang w:val="en-GB"/>
        </w:rPr>
        <w:t>Abstract</w:t>
      </w:r>
    </w:p>
    <w:p w14:paraId="253146A0" w14:textId="4E81B261" w:rsidR="009F0353" w:rsidRDefault="009F0353" w:rsidP="00F6349A">
      <w:pPr>
        <w:pStyle w:val="Body"/>
        <w:jc w:val="both"/>
        <w:rPr>
          <w:color w:val="1F497D"/>
          <w:u w:color="1F497D"/>
          <w:lang w:val="en-GB"/>
        </w:rPr>
      </w:pPr>
      <w:r w:rsidRPr="00AF429F">
        <w:rPr>
          <w:color w:val="000000" w:themeColor="text1"/>
          <w:u w:color="1F497D"/>
          <w:lang w:val="en-GB"/>
        </w:rPr>
        <w:t xml:space="preserve">Microplastics </w:t>
      </w:r>
      <w:r w:rsidR="00AF429F" w:rsidRPr="00AF429F">
        <w:rPr>
          <w:color w:val="000000" w:themeColor="text1"/>
          <w:u w:color="1F497D"/>
          <w:lang w:val="en-GB"/>
        </w:rPr>
        <w:t xml:space="preserve">(MPs) </w:t>
      </w:r>
      <w:r w:rsidRPr="00AF429F">
        <w:rPr>
          <w:color w:val="000000" w:themeColor="text1"/>
          <w:u w:color="1F497D"/>
          <w:lang w:val="en-GB"/>
        </w:rPr>
        <w:t xml:space="preserve">pollution have become a major global concern. Attention is being given to the sources of human exposure to microplastics as one of the preliminary steps in understanding the possible health risk of these ubiquitous emerging pollutants. </w:t>
      </w:r>
      <w:r w:rsidR="001E53DD">
        <w:rPr>
          <w:color w:val="000000" w:themeColor="text1"/>
          <w:u w:color="1F497D"/>
          <w:lang w:val="en-GB"/>
        </w:rPr>
        <w:t>The data presented here were derived from s</w:t>
      </w:r>
      <w:r w:rsidRPr="00AF429F">
        <w:rPr>
          <w:color w:val="000000" w:themeColor="text1"/>
          <w:u w:color="1F497D"/>
          <w:lang w:val="en-GB"/>
        </w:rPr>
        <w:t>ealed consumer plastic food containers and disposable cup</w:t>
      </w:r>
      <w:r w:rsidR="001E53DD">
        <w:rPr>
          <w:color w:val="000000" w:themeColor="text1"/>
          <w:u w:color="1F497D"/>
          <w:lang w:val="en-GB"/>
        </w:rPr>
        <w:t xml:space="preserve"> that</w:t>
      </w:r>
      <w:r w:rsidRPr="00AF429F">
        <w:rPr>
          <w:color w:val="000000" w:themeColor="text1"/>
          <w:u w:color="1F497D"/>
          <w:lang w:val="en-GB"/>
        </w:rPr>
        <w:t xml:space="preserve"> were purchased from two local supermarket in Beijing. The weights of </w:t>
      </w:r>
      <w:r w:rsidR="00AF429F" w:rsidRPr="00AF429F">
        <w:rPr>
          <w:color w:val="000000" w:themeColor="text1"/>
          <w:u w:color="1F497D"/>
          <w:lang w:val="en-GB"/>
        </w:rPr>
        <w:t xml:space="preserve">the </w:t>
      </w:r>
      <w:r w:rsidRPr="00AF429F">
        <w:rPr>
          <w:color w:val="000000" w:themeColor="text1"/>
          <w:u w:color="1F497D"/>
          <w:lang w:val="en-GB"/>
        </w:rPr>
        <w:t>plastic container</w:t>
      </w:r>
      <w:r w:rsidR="00AF429F" w:rsidRPr="00AF429F">
        <w:rPr>
          <w:color w:val="000000" w:themeColor="text1"/>
          <w:u w:color="1F497D"/>
          <w:lang w:val="en-GB"/>
        </w:rPr>
        <w:t>s</w:t>
      </w:r>
      <w:r w:rsidRPr="00AF429F">
        <w:rPr>
          <w:color w:val="000000" w:themeColor="text1"/>
          <w:u w:color="1F497D"/>
          <w:lang w:val="en-GB"/>
        </w:rPr>
        <w:t xml:space="preserve"> and disposable cup were determine</w:t>
      </w:r>
      <w:r w:rsidR="00AF429F" w:rsidRPr="00AF429F">
        <w:rPr>
          <w:color w:val="000000" w:themeColor="text1"/>
          <w:u w:color="1F497D"/>
          <w:lang w:val="en-GB"/>
        </w:rPr>
        <w:t xml:space="preserve">d. After that, the MPs inside the newly manufactured plastic containers and disposable cup were extracted through </w:t>
      </w:r>
      <w:r w:rsidR="00AF429F">
        <w:rPr>
          <w:color w:val="000000" w:themeColor="text1"/>
          <w:u w:color="1F497D"/>
          <w:lang w:val="en-GB"/>
        </w:rPr>
        <w:t xml:space="preserve">ultrapure </w:t>
      </w:r>
      <w:r w:rsidR="00AF429F" w:rsidRPr="00AF429F">
        <w:rPr>
          <w:color w:val="000000" w:themeColor="text1"/>
          <w:u w:color="1F497D"/>
          <w:lang w:val="en-GB"/>
        </w:rPr>
        <w:t>water. The extracted particles were recovered through freeze drying and then characterized using FT-IR and SEM. The particles were later quantified and the mass of MPs obtained per pack and individual container were estimated. The implications of the data obtained were discussed in our main article.</w:t>
      </w:r>
    </w:p>
    <w:p w14:paraId="23CBB1D0" w14:textId="77777777" w:rsidR="009F0353" w:rsidRPr="0009012D" w:rsidRDefault="009F0353" w:rsidP="00F6349A">
      <w:pPr>
        <w:pStyle w:val="Body"/>
        <w:jc w:val="both"/>
        <w:rPr>
          <w:color w:val="1F497D"/>
          <w:u w:color="1F497D"/>
          <w:lang w:val="en-GB"/>
        </w:rPr>
      </w:pPr>
      <w:r w:rsidRPr="0009012D">
        <w:rPr>
          <w:b/>
          <w:bCs/>
          <w:sz w:val="24"/>
          <w:szCs w:val="24"/>
          <w:lang w:val="en-GB"/>
        </w:rPr>
        <w:t>Keywords</w:t>
      </w:r>
    </w:p>
    <w:p w14:paraId="0BE96852" w14:textId="2459EE04" w:rsidR="009F0353" w:rsidRPr="00F1035A" w:rsidRDefault="00F1035A" w:rsidP="00F6349A">
      <w:pPr>
        <w:pStyle w:val="Body"/>
        <w:spacing w:after="0"/>
        <w:jc w:val="both"/>
        <w:rPr>
          <w:b/>
          <w:bCs/>
          <w:color w:val="000000" w:themeColor="text1"/>
          <w:sz w:val="24"/>
          <w:szCs w:val="24"/>
          <w:lang w:val="en-GB"/>
        </w:rPr>
      </w:pPr>
      <w:r w:rsidRPr="00F1035A">
        <w:rPr>
          <w:color w:val="000000" w:themeColor="text1"/>
          <w:sz w:val="24"/>
          <w:szCs w:val="24"/>
          <w:u w:color="1F497D"/>
          <w:lang w:val="en-GB"/>
        </w:rPr>
        <w:t>Microplastics, human exposure, plastic food containers, health risk</w:t>
      </w:r>
    </w:p>
    <w:p w14:paraId="1453CF75" w14:textId="77777777" w:rsidR="009F0353" w:rsidRPr="0009012D" w:rsidRDefault="009F0353" w:rsidP="00F6349A">
      <w:pPr>
        <w:pStyle w:val="Body"/>
        <w:spacing w:after="0"/>
        <w:jc w:val="both"/>
        <w:rPr>
          <w:sz w:val="24"/>
          <w:szCs w:val="24"/>
          <w:lang w:val="en-GB"/>
        </w:rPr>
      </w:pPr>
    </w:p>
    <w:p w14:paraId="6E4A81C9" w14:textId="77777777" w:rsidR="009F0353" w:rsidRPr="0009012D" w:rsidRDefault="009F0353" w:rsidP="00F6349A">
      <w:pPr>
        <w:pStyle w:val="Body"/>
        <w:spacing w:after="0"/>
        <w:jc w:val="both"/>
        <w:rPr>
          <w:b/>
          <w:bCs/>
          <w:sz w:val="24"/>
          <w:szCs w:val="24"/>
          <w:lang w:val="en-GB"/>
        </w:rPr>
      </w:pPr>
    </w:p>
    <w:p w14:paraId="3B61E465" w14:textId="50976B0D" w:rsidR="009F0353" w:rsidRPr="0009012D" w:rsidRDefault="009F0353" w:rsidP="00F6349A">
      <w:pPr>
        <w:pStyle w:val="Body"/>
        <w:spacing w:after="0"/>
        <w:jc w:val="both"/>
        <w:rPr>
          <w:b/>
          <w:bCs/>
          <w:sz w:val="24"/>
          <w:szCs w:val="24"/>
          <w:lang w:val="en-GB"/>
        </w:rPr>
      </w:pPr>
      <w:r w:rsidRPr="0009012D">
        <w:rPr>
          <w:b/>
          <w:bCs/>
          <w:sz w:val="24"/>
          <w:szCs w:val="24"/>
          <w:lang w:val="en-GB"/>
        </w:rPr>
        <w:t xml:space="preserve">Specifications Table </w:t>
      </w:r>
    </w:p>
    <w:p w14:paraId="3583D195" w14:textId="77777777" w:rsidR="009F0353" w:rsidRPr="0009012D" w:rsidRDefault="009F0353" w:rsidP="00F6349A">
      <w:pPr>
        <w:pStyle w:val="Body"/>
        <w:spacing w:after="0"/>
        <w:jc w:val="both"/>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9F0353" w:rsidRPr="0009012D" w14:paraId="4AEEF118" w14:textId="77777777" w:rsidTr="00D0183B">
        <w:trPr>
          <w:trHeight w:val="255"/>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0145" w14:textId="77777777" w:rsidR="009F0353" w:rsidRPr="0009012D" w:rsidRDefault="009F0353" w:rsidP="00F6349A">
            <w:pPr>
              <w:pStyle w:val="Body"/>
              <w:tabs>
                <w:tab w:val="left" w:pos="1290"/>
              </w:tabs>
              <w:jc w:val="both"/>
              <w:rPr>
                <w:lang w:val="en-GB"/>
              </w:rPr>
            </w:pPr>
            <w:r w:rsidRPr="0009012D">
              <w:rPr>
                <w:b/>
                <w:bCs/>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7A1F" w14:textId="77777777" w:rsidR="009F0353" w:rsidRPr="008E2F55" w:rsidRDefault="009F0353" w:rsidP="00F6349A">
            <w:pPr>
              <w:pStyle w:val="Body"/>
              <w:spacing w:after="0" w:line="240" w:lineRule="auto"/>
              <w:jc w:val="both"/>
              <w:rPr>
                <w:color w:val="000000" w:themeColor="text1"/>
                <w:lang w:val="en-GB"/>
              </w:rPr>
            </w:pPr>
            <w:r w:rsidRPr="008E2F55">
              <w:rPr>
                <w:color w:val="000000" w:themeColor="text1"/>
                <w:u w:color="1F497D"/>
                <w:lang w:val="en-GB"/>
              </w:rPr>
              <w:t>Environmental Science (General)</w:t>
            </w:r>
          </w:p>
        </w:tc>
      </w:tr>
      <w:tr w:rsidR="009F0353" w:rsidRPr="0009012D" w14:paraId="4D783B78" w14:textId="77777777" w:rsidTr="004A76CC">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0D0B" w14:textId="77777777" w:rsidR="009F0353" w:rsidRPr="0009012D" w:rsidRDefault="009F0353" w:rsidP="00F6349A">
            <w:pPr>
              <w:pStyle w:val="Body"/>
              <w:tabs>
                <w:tab w:val="left" w:pos="1290"/>
              </w:tabs>
              <w:spacing w:after="0" w:line="240" w:lineRule="auto"/>
              <w:jc w:val="both"/>
              <w:rPr>
                <w:lang w:val="en-GB"/>
              </w:rPr>
            </w:pPr>
            <w:r w:rsidRPr="0009012D">
              <w:rPr>
                <w:b/>
                <w:bCs/>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4B57" w14:textId="16EDF180" w:rsidR="009F0353" w:rsidRPr="008E2F55" w:rsidRDefault="00F1035A" w:rsidP="00F6349A">
            <w:pPr>
              <w:pStyle w:val="Body"/>
              <w:spacing w:after="0" w:line="240" w:lineRule="auto"/>
              <w:jc w:val="both"/>
              <w:rPr>
                <w:color w:val="000000" w:themeColor="text1"/>
                <w:lang w:val="en-GB"/>
              </w:rPr>
            </w:pPr>
            <w:r w:rsidRPr="008E2F55">
              <w:rPr>
                <w:color w:val="000000" w:themeColor="text1"/>
                <w:u w:color="1F497D"/>
                <w:lang w:val="en-GB"/>
              </w:rPr>
              <w:t>Source</w:t>
            </w:r>
            <w:r w:rsidR="00D0183B">
              <w:rPr>
                <w:color w:val="000000" w:themeColor="text1"/>
                <w:u w:color="1F497D"/>
                <w:lang w:val="en-GB"/>
              </w:rPr>
              <w:t>s</w:t>
            </w:r>
            <w:r w:rsidRPr="008E2F55">
              <w:rPr>
                <w:color w:val="000000" w:themeColor="text1"/>
                <w:u w:color="1F497D"/>
                <w:lang w:val="en-GB"/>
              </w:rPr>
              <w:t xml:space="preserve"> of human exposure to MPs</w:t>
            </w:r>
          </w:p>
        </w:tc>
      </w:tr>
      <w:tr w:rsidR="009F0353" w:rsidRPr="0009012D" w14:paraId="2BF48B3B" w14:textId="77777777" w:rsidTr="00F1035A">
        <w:trPr>
          <w:trHeight w:val="478"/>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E55F8" w14:textId="77777777" w:rsidR="009F0353" w:rsidRPr="0009012D" w:rsidRDefault="009F0353" w:rsidP="00F6349A">
            <w:pPr>
              <w:pStyle w:val="Body"/>
              <w:tabs>
                <w:tab w:val="left" w:pos="1290"/>
              </w:tabs>
              <w:spacing w:after="0" w:line="240" w:lineRule="auto"/>
              <w:jc w:val="both"/>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B2AA" w14:textId="67F39E74" w:rsidR="009F0353" w:rsidRPr="0009012D" w:rsidRDefault="009F0353" w:rsidP="00F6349A">
            <w:pPr>
              <w:pStyle w:val="Body"/>
              <w:spacing w:after="0" w:line="240" w:lineRule="auto"/>
              <w:jc w:val="both"/>
              <w:rPr>
                <w:lang w:val="en-GB"/>
              </w:rPr>
            </w:pPr>
            <w:r w:rsidRPr="0009012D">
              <w:rPr>
                <w:lang w:val="en-GB"/>
              </w:rPr>
              <w:t>Image</w:t>
            </w:r>
            <w:r w:rsidR="00F1035A">
              <w:rPr>
                <w:lang w:val="en-GB"/>
              </w:rPr>
              <w:t xml:space="preserve">, </w:t>
            </w:r>
            <w:r w:rsidRPr="0009012D">
              <w:rPr>
                <w:lang w:val="en-GB"/>
              </w:rPr>
              <w:t>Figure</w:t>
            </w:r>
          </w:p>
          <w:p w14:paraId="733DFBDF" w14:textId="77777777" w:rsidR="009F0353" w:rsidRPr="0009012D" w:rsidRDefault="009F0353" w:rsidP="00F6349A">
            <w:pPr>
              <w:pStyle w:val="Body"/>
              <w:spacing w:after="0" w:line="240" w:lineRule="auto"/>
              <w:jc w:val="both"/>
              <w:rPr>
                <w:lang w:val="en-GB"/>
              </w:rPr>
            </w:pPr>
          </w:p>
        </w:tc>
      </w:tr>
      <w:tr w:rsidR="009F0353" w:rsidRPr="0009012D" w14:paraId="6F2DB000" w14:textId="77777777" w:rsidTr="00FD3099">
        <w:trPr>
          <w:trHeight w:val="619"/>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E1B97" w14:textId="77777777" w:rsidR="009F0353" w:rsidRPr="0009012D" w:rsidRDefault="009F0353" w:rsidP="00F6349A">
            <w:pPr>
              <w:pStyle w:val="Body"/>
              <w:spacing w:after="0" w:line="240" w:lineRule="auto"/>
              <w:jc w:val="both"/>
              <w:rPr>
                <w:lang w:val="en-GB"/>
              </w:rPr>
            </w:pPr>
            <w:r w:rsidRPr="0009012D">
              <w:rPr>
                <w:b/>
                <w:bCs/>
                <w:lang w:val="en-GB"/>
              </w:rPr>
              <w:lastRenderedPageBreak/>
              <w:t>How data were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C880" w14:textId="3111C0BC" w:rsidR="00F1035A" w:rsidRPr="00FD3099" w:rsidRDefault="00DF7771" w:rsidP="00F6349A">
            <w:pPr>
              <w:pStyle w:val="Body"/>
              <w:spacing w:after="0" w:line="240" w:lineRule="auto"/>
              <w:jc w:val="both"/>
              <w:rPr>
                <w:color w:val="000000" w:themeColor="text1"/>
                <w:u w:color="1F497D"/>
                <w:lang w:val="en-GB"/>
              </w:rPr>
            </w:pPr>
            <w:r w:rsidRPr="00DF7771">
              <w:rPr>
                <w:color w:val="000000" w:themeColor="text1"/>
                <w:u w:color="1F497D"/>
                <w:lang w:val="en-GB"/>
              </w:rPr>
              <w:t>Fourier-transform infrared (FTIR) spectrometry</w:t>
            </w:r>
            <w:r w:rsidR="00F1035A" w:rsidRPr="00FD3099">
              <w:rPr>
                <w:color w:val="000000" w:themeColor="text1"/>
                <w:u w:color="1F497D"/>
                <w:lang w:val="en-GB"/>
              </w:rPr>
              <w:t>, S</w:t>
            </w:r>
            <w:r w:rsidRPr="00DF7771">
              <w:rPr>
                <w:color w:val="000000" w:themeColor="text1"/>
                <w:u w:color="1F497D"/>
                <w:lang w:val="en-GB"/>
              </w:rPr>
              <w:t xml:space="preserve">canning </w:t>
            </w:r>
            <w:r>
              <w:rPr>
                <w:color w:val="000000" w:themeColor="text1"/>
                <w:u w:color="1F497D"/>
                <w:lang w:val="en-GB"/>
              </w:rPr>
              <w:t>E</w:t>
            </w:r>
            <w:r w:rsidRPr="00DF7771">
              <w:rPr>
                <w:color w:val="000000" w:themeColor="text1"/>
                <w:u w:color="1F497D"/>
                <w:lang w:val="en-GB"/>
              </w:rPr>
              <w:t xml:space="preserve">lectron </w:t>
            </w:r>
            <w:r>
              <w:rPr>
                <w:color w:val="000000" w:themeColor="text1"/>
                <w:u w:color="1F497D"/>
                <w:lang w:val="en-GB"/>
              </w:rPr>
              <w:t>M</w:t>
            </w:r>
            <w:r w:rsidRPr="00DF7771">
              <w:rPr>
                <w:color w:val="000000" w:themeColor="text1"/>
                <w:u w:color="1F497D"/>
                <w:lang w:val="en-GB"/>
              </w:rPr>
              <w:t>icroscope</w:t>
            </w:r>
            <w:r w:rsidR="00F1035A" w:rsidRPr="00FD3099">
              <w:rPr>
                <w:color w:val="000000" w:themeColor="text1"/>
                <w:u w:color="1F497D"/>
                <w:lang w:val="en-GB"/>
              </w:rPr>
              <w:t xml:space="preserve"> </w:t>
            </w:r>
            <w:r>
              <w:rPr>
                <w:color w:val="000000" w:themeColor="text1"/>
                <w:u w:color="1F497D"/>
                <w:lang w:val="en-GB"/>
              </w:rPr>
              <w:t xml:space="preserve">(SEM) </w:t>
            </w:r>
            <w:r w:rsidR="00F1035A" w:rsidRPr="00FD3099">
              <w:rPr>
                <w:color w:val="000000" w:themeColor="text1"/>
                <w:u w:color="1F497D"/>
                <w:lang w:val="en-GB"/>
              </w:rPr>
              <w:t>and weighing balance</w:t>
            </w:r>
          </w:p>
          <w:p w14:paraId="69C562CB" w14:textId="49B414C8" w:rsidR="00F1035A" w:rsidRPr="00FD3099" w:rsidRDefault="00F1035A" w:rsidP="00F6349A">
            <w:pPr>
              <w:pStyle w:val="Body"/>
              <w:spacing w:after="0" w:line="240" w:lineRule="auto"/>
              <w:jc w:val="both"/>
              <w:rPr>
                <w:color w:val="000000" w:themeColor="text1"/>
                <w:u w:color="1F497D"/>
                <w:lang w:val="en-GB"/>
              </w:rPr>
            </w:pPr>
            <w:r w:rsidRPr="00FD3099">
              <w:rPr>
                <w:color w:val="000000" w:themeColor="text1"/>
                <w:u w:color="1F497D"/>
                <w:lang w:val="en-GB"/>
              </w:rPr>
              <w:t>ImageJ, Microsoft excel, Origin Pro 8</w:t>
            </w:r>
          </w:p>
          <w:p w14:paraId="4D166501" w14:textId="3E1DB841" w:rsidR="009F0353" w:rsidRPr="00511615" w:rsidRDefault="009F0353" w:rsidP="00F6349A">
            <w:pPr>
              <w:pStyle w:val="Body"/>
              <w:spacing w:after="0" w:line="240" w:lineRule="auto"/>
              <w:jc w:val="both"/>
              <w:rPr>
                <w:color w:val="1F497D"/>
                <w:u w:color="1F497D"/>
                <w:lang w:val="en-GB"/>
              </w:rPr>
            </w:pPr>
          </w:p>
        </w:tc>
      </w:tr>
      <w:tr w:rsidR="009F0353" w:rsidRPr="0009012D" w14:paraId="420689E0" w14:textId="77777777" w:rsidTr="00FD3099">
        <w:trPr>
          <w:trHeight w:val="35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5EBA2" w14:textId="77777777" w:rsidR="009F0353" w:rsidRPr="0009012D" w:rsidRDefault="009F0353" w:rsidP="00F6349A">
            <w:pPr>
              <w:pStyle w:val="Body"/>
              <w:spacing w:after="0" w:line="240" w:lineRule="auto"/>
              <w:jc w:val="both"/>
              <w:rPr>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7A41F" w14:textId="7C01EA48" w:rsidR="009F0353" w:rsidRPr="0009012D" w:rsidRDefault="009F0353" w:rsidP="00F6349A">
            <w:pPr>
              <w:pStyle w:val="Body"/>
              <w:spacing w:after="0" w:line="240" w:lineRule="auto"/>
              <w:jc w:val="both"/>
              <w:rPr>
                <w:lang w:val="en-GB"/>
              </w:rPr>
            </w:pPr>
            <w:r w:rsidRPr="0009012D">
              <w:rPr>
                <w:lang w:val="en-GB"/>
              </w:rPr>
              <w:t>Raw</w:t>
            </w:r>
            <w:r w:rsidR="00FD3099">
              <w:rPr>
                <w:lang w:val="en-GB"/>
              </w:rPr>
              <w:t xml:space="preserve">; </w:t>
            </w:r>
            <w:proofErr w:type="spellStart"/>
            <w:r w:rsidRPr="0009012D">
              <w:rPr>
                <w:lang w:val="en-GB"/>
              </w:rPr>
              <w:t>Analyzed</w:t>
            </w:r>
            <w:proofErr w:type="spellEnd"/>
          </w:p>
          <w:p w14:paraId="4E76E39B" w14:textId="6201A52D" w:rsidR="009F0353" w:rsidRPr="0009012D" w:rsidRDefault="009F0353" w:rsidP="00F6349A">
            <w:pPr>
              <w:pStyle w:val="Body"/>
              <w:spacing w:after="0" w:line="240" w:lineRule="auto"/>
              <w:jc w:val="both"/>
              <w:rPr>
                <w:lang w:val="en-GB"/>
              </w:rPr>
            </w:pPr>
          </w:p>
        </w:tc>
      </w:tr>
      <w:tr w:rsidR="009F0353" w:rsidRPr="0009012D" w14:paraId="3BB54C54" w14:textId="77777777" w:rsidTr="004A76CC">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3BAE" w14:textId="77777777" w:rsidR="009F0353" w:rsidRPr="0009012D" w:rsidRDefault="009F0353" w:rsidP="00F6349A">
            <w:pPr>
              <w:pStyle w:val="Body"/>
              <w:tabs>
                <w:tab w:val="left" w:pos="1290"/>
              </w:tabs>
              <w:spacing w:after="0" w:line="240" w:lineRule="auto"/>
              <w:jc w:val="both"/>
              <w:rPr>
                <w:lang w:val="en-GB"/>
              </w:rPr>
            </w:pPr>
            <w:r w:rsidRPr="0009012D">
              <w:rPr>
                <w:b/>
                <w:bCs/>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24BDE" w14:textId="26227DFF" w:rsidR="009F0353" w:rsidRPr="0009012D" w:rsidRDefault="001E53DD" w:rsidP="00F6349A">
            <w:pPr>
              <w:pStyle w:val="Body"/>
              <w:spacing w:after="0" w:line="240" w:lineRule="auto"/>
              <w:jc w:val="both"/>
              <w:rPr>
                <w:lang w:val="en-GB"/>
              </w:rPr>
            </w:pPr>
            <w:r w:rsidRPr="001E53DD">
              <w:rPr>
                <w:color w:val="000000" w:themeColor="text1"/>
                <w:u w:color="1F497D"/>
                <w:lang w:val="en-GB"/>
              </w:rPr>
              <w:t>The plastic containers used only for food delivery and product packaging as well as commonly used disposable plastic cup were selected for data collection.</w:t>
            </w:r>
          </w:p>
        </w:tc>
      </w:tr>
      <w:tr w:rsidR="009F0353" w:rsidRPr="0009012D" w14:paraId="2884F89C" w14:textId="77777777" w:rsidTr="004A76CC">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E13B3" w14:textId="77777777" w:rsidR="009F0353" w:rsidRPr="0009012D" w:rsidRDefault="009F0353" w:rsidP="00F6349A">
            <w:pPr>
              <w:pStyle w:val="Body"/>
              <w:tabs>
                <w:tab w:val="left" w:pos="1290"/>
              </w:tabs>
              <w:spacing w:after="0" w:line="240" w:lineRule="auto"/>
              <w:jc w:val="both"/>
              <w:rPr>
                <w:lang w:val="en-GB"/>
              </w:rPr>
            </w:pPr>
            <w:r w:rsidRPr="0009012D">
              <w:rPr>
                <w:b/>
                <w:bCs/>
                <w:lang w:val="en-GB"/>
              </w:rPr>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6840F" w14:textId="2817222D" w:rsidR="009F0353" w:rsidRPr="0009012D" w:rsidRDefault="001E53DD" w:rsidP="00F6349A">
            <w:pPr>
              <w:pStyle w:val="Body"/>
              <w:spacing w:after="0" w:line="240" w:lineRule="auto"/>
              <w:jc w:val="both"/>
              <w:rPr>
                <w:lang w:val="en-GB"/>
              </w:rPr>
            </w:pPr>
            <w:r w:rsidRPr="00CE5929">
              <w:rPr>
                <w:color w:val="000000" w:themeColor="text1"/>
                <w:u w:color="1F497D"/>
                <w:lang w:val="en-GB"/>
              </w:rPr>
              <w:t>Determination of individual weight of the plastics</w:t>
            </w:r>
            <w:r w:rsidR="00CE5929" w:rsidRPr="00CE5929">
              <w:rPr>
                <w:color w:val="000000" w:themeColor="text1"/>
                <w:u w:color="1F497D"/>
                <w:lang w:val="en-GB"/>
              </w:rPr>
              <w:t xml:space="preserve"> and the MPs</w:t>
            </w:r>
            <w:r w:rsidRPr="00CE5929">
              <w:rPr>
                <w:color w:val="000000" w:themeColor="text1"/>
                <w:u w:color="1F497D"/>
                <w:lang w:val="en-GB"/>
              </w:rPr>
              <w:t xml:space="preserve">, identification and characterization of the surface of the </w:t>
            </w:r>
            <w:r w:rsidR="00CE5929" w:rsidRPr="00CE5929">
              <w:rPr>
                <w:color w:val="000000" w:themeColor="text1"/>
                <w:u w:color="1F497D"/>
                <w:lang w:val="en-GB"/>
              </w:rPr>
              <w:t>MPs</w:t>
            </w:r>
          </w:p>
        </w:tc>
      </w:tr>
      <w:tr w:rsidR="009F0353" w:rsidRPr="0009012D" w14:paraId="3C541597" w14:textId="77777777" w:rsidTr="00FD3099">
        <w:trPr>
          <w:trHeight w:val="398"/>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4540" w14:textId="77777777" w:rsidR="009F0353" w:rsidRPr="0009012D" w:rsidRDefault="009F0353" w:rsidP="00F6349A">
            <w:pPr>
              <w:pStyle w:val="Body"/>
              <w:spacing w:after="0" w:line="240" w:lineRule="auto"/>
              <w:jc w:val="both"/>
              <w:rPr>
                <w:lang w:val="en-GB"/>
              </w:rPr>
            </w:pPr>
            <w:r w:rsidRPr="0009012D">
              <w:rPr>
                <w:b/>
                <w:bCs/>
                <w:lang w:val="en-GB"/>
              </w:rPr>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29B6" w14:textId="3C25F4B5" w:rsidR="009F0353" w:rsidRPr="002154C3" w:rsidRDefault="00FD3099" w:rsidP="00F6349A">
            <w:pPr>
              <w:pStyle w:val="CommentText"/>
              <w:jc w:val="both"/>
              <w:rPr>
                <w:color w:val="1F497D"/>
                <w:u w:color="1F497D"/>
                <w:lang w:val="en-GB"/>
              </w:rPr>
            </w:pPr>
            <w:r w:rsidRPr="00FD3099">
              <w:rPr>
                <w:rFonts w:ascii="Calibri" w:eastAsia="Calibri" w:hAnsi="Calibri" w:cs="Calibri"/>
                <w:color w:val="000000" w:themeColor="text1"/>
                <w:sz w:val="22"/>
                <w:szCs w:val="22"/>
                <w:u w:color="1F497D"/>
                <w:lang w:val="en-GB" w:eastAsia="en-GB"/>
              </w:rPr>
              <w:t>Beijing, China</w:t>
            </w:r>
          </w:p>
        </w:tc>
      </w:tr>
      <w:tr w:rsidR="009F0353" w:rsidRPr="0009012D" w14:paraId="51372D5B" w14:textId="77777777" w:rsidTr="00FD3099">
        <w:trPr>
          <w:trHeight w:val="528"/>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D1FF8" w14:textId="77777777" w:rsidR="009F0353" w:rsidRPr="0009012D" w:rsidRDefault="009F0353" w:rsidP="00F6349A">
            <w:pPr>
              <w:pStyle w:val="Body"/>
              <w:spacing w:after="0" w:line="240" w:lineRule="auto"/>
              <w:jc w:val="both"/>
              <w:rPr>
                <w:lang w:val="en-GB"/>
              </w:rPr>
            </w:pPr>
            <w:r w:rsidRPr="0009012D">
              <w:rPr>
                <w:b/>
                <w:bCs/>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58D2" w14:textId="4D76DF8E" w:rsidR="009F0353" w:rsidRPr="00FD3099" w:rsidRDefault="009F0353" w:rsidP="00F6349A">
            <w:pPr>
              <w:pStyle w:val="Body"/>
              <w:spacing w:after="0" w:line="240" w:lineRule="auto"/>
              <w:jc w:val="both"/>
              <w:rPr>
                <w:color w:val="000000" w:themeColor="text1"/>
                <w:u w:color="1F497D"/>
                <w:lang w:val="en-GB"/>
              </w:rPr>
            </w:pPr>
            <w:r w:rsidRPr="00C6734E">
              <w:rPr>
                <w:color w:val="000000" w:themeColor="text1"/>
                <w:u w:color="1F497D"/>
                <w:lang w:val="en-GB"/>
              </w:rPr>
              <w:t>With the article</w:t>
            </w:r>
          </w:p>
        </w:tc>
      </w:tr>
    </w:tbl>
    <w:p w14:paraId="617C88CF" w14:textId="77777777" w:rsidR="009F0353" w:rsidRPr="0009012D" w:rsidRDefault="009F0353" w:rsidP="00F6349A">
      <w:pPr>
        <w:pStyle w:val="Body"/>
        <w:widowControl w:val="0"/>
        <w:spacing w:after="0" w:line="240" w:lineRule="auto"/>
        <w:jc w:val="both"/>
        <w:rPr>
          <w:i/>
          <w:iCs/>
          <w:sz w:val="24"/>
          <w:szCs w:val="24"/>
          <w:lang w:val="en-GB"/>
        </w:rPr>
      </w:pPr>
    </w:p>
    <w:p w14:paraId="0199683C" w14:textId="77777777" w:rsidR="009F0353" w:rsidRPr="0009012D" w:rsidRDefault="009F0353" w:rsidP="00F6349A">
      <w:pPr>
        <w:pStyle w:val="Body"/>
        <w:spacing w:after="0"/>
        <w:jc w:val="both"/>
        <w:rPr>
          <w:sz w:val="24"/>
          <w:szCs w:val="24"/>
          <w:lang w:val="en-GB"/>
        </w:rPr>
      </w:pPr>
    </w:p>
    <w:p w14:paraId="75408303" w14:textId="77777777" w:rsidR="009F0353" w:rsidRPr="0009012D" w:rsidRDefault="009F0353" w:rsidP="00F6349A">
      <w:pPr>
        <w:pStyle w:val="Body"/>
        <w:spacing w:after="0"/>
        <w:jc w:val="both"/>
        <w:rPr>
          <w:b/>
          <w:bCs/>
          <w:sz w:val="24"/>
          <w:szCs w:val="24"/>
          <w:lang w:val="en-GB"/>
        </w:rPr>
      </w:pPr>
      <w:r w:rsidRPr="0009012D">
        <w:rPr>
          <w:b/>
          <w:bCs/>
          <w:sz w:val="24"/>
          <w:szCs w:val="24"/>
          <w:lang w:val="en-GB"/>
        </w:rPr>
        <w:t>Value of the Data</w:t>
      </w:r>
    </w:p>
    <w:p w14:paraId="57F84429" w14:textId="07F5D5CB" w:rsidR="009F0353" w:rsidRPr="0009012D" w:rsidRDefault="009F0353" w:rsidP="00F6349A">
      <w:pPr>
        <w:pStyle w:val="Body"/>
        <w:jc w:val="both"/>
        <w:rPr>
          <w:color w:val="1F497D"/>
          <w:u w:color="1F497D"/>
          <w:lang w:val="en-GB"/>
        </w:rPr>
      </w:pPr>
    </w:p>
    <w:p w14:paraId="6A5BB069" w14:textId="1B0A9308" w:rsidR="009F0353" w:rsidRPr="008E2F55" w:rsidRDefault="00FD3099" w:rsidP="00F6349A">
      <w:pPr>
        <w:pStyle w:val="ListParagraph"/>
        <w:numPr>
          <w:ilvl w:val="0"/>
          <w:numId w:val="2"/>
        </w:numPr>
        <w:jc w:val="both"/>
        <w:rPr>
          <w:color w:val="000000" w:themeColor="text1"/>
          <w:lang w:val="en-GB"/>
        </w:rPr>
      </w:pPr>
      <w:r w:rsidRPr="008E2F55">
        <w:rPr>
          <w:color w:val="000000" w:themeColor="text1"/>
          <w:u w:color="1F497D"/>
          <w:lang w:val="en-GB"/>
        </w:rPr>
        <w:t xml:space="preserve">It provides the </w:t>
      </w:r>
      <w:r w:rsidR="00B65D8D" w:rsidRPr="008E2F55">
        <w:rPr>
          <w:color w:val="000000" w:themeColor="text1"/>
          <w:u w:color="1F497D"/>
          <w:lang w:val="en-GB"/>
        </w:rPr>
        <w:t xml:space="preserve">morphological </w:t>
      </w:r>
      <w:r w:rsidRPr="008E2F55">
        <w:rPr>
          <w:color w:val="000000" w:themeColor="text1"/>
          <w:u w:color="1F497D"/>
          <w:lang w:val="en-GB"/>
        </w:rPr>
        <w:t xml:space="preserve">description of MPs </w:t>
      </w:r>
      <w:r w:rsidR="00B65D8D" w:rsidRPr="008E2F55">
        <w:rPr>
          <w:color w:val="000000" w:themeColor="text1"/>
          <w:u w:color="1F497D"/>
          <w:lang w:val="en-GB"/>
        </w:rPr>
        <w:t xml:space="preserve">that </w:t>
      </w:r>
      <w:r w:rsidRPr="008E2F55">
        <w:rPr>
          <w:color w:val="000000" w:themeColor="text1"/>
          <w:u w:color="1F497D"/>
          <w:lang w:val="en-GB"/>
        </w:rPr>
        <w:t xml:space="preserve">humans are possibly exposed to daily and also real </w:t>
      </w:r>
      <w:r w:rsidR="00B65D8D" w:rsidRPr="008E2F55">
        <w:rPr>
          <w:color w:val="000000" w:themeColor="text1"/>
          <w:u w:color="1F497D"/>
          <w:lang w:val="en-GB"/>
        </w:rPr>
        <w:t>environmental MPs</w:t>
      </w:r>
    </w:p>
    <w:p w14:paraId="5A8B8BFA" w14:textId="4BFF05B1" w:rsidR="009F0353" w:rsidRPr="008E2F55" w:rsidRDefault="00B65D8D" w:rsidP="00F6349A">
      <w:pPr>
        <w:pStyle w:val="ListParagraph"/>
        <w:numPr>
          <w:ilvl w:val="0"/>
          <w:numId w:val="2"/>
        </w:numPr>
        <w:jc w:val="both"/>
        <w:rPr>
          <w:color w:val="000000" w:themeColor="text1"/>
          <w:lang w:val="en-GB"/>
        </w:rPr>
      </w:pPr>
      <w:r w:rsidRPr="008E2F55">
        <w:rPr>
          <w:color w:val="000000" w:themeColor="text1"/>
          <w:u w:color="1F497D"/>
          <w:lang w:val="en-GB"/>
        </w:rPr>
        <w:t xml:space="preserve">Environmental and health researchers, plastics producing industries and policy makers </w:t>
      </w:r>
    </w:p>
    <w:p w14:paraId="3685DBE0" w14:textId="50ADFE80" w:rsidR="009F0353" w:rsidRPr="008E2F55" w:rsidRDefault="00B65D8D" w:rsidP="00F6349A">
      <w:pPr>
        <w:pStyle w:val="ListParagraph"/>
        <w:numPr>
          <w:ilvl w:val="0"/>
          <w:numId w:val="2"/>
        </w:numPr>
        <w:jc w:val="both"/>
        <w:rPr>
          <w:color w:val="000000" w:themeColor="text1"/>
          <w:lang w:val="en-GB"/>
        </w:rPr>
      </w:pPr>
      <w:r w:rsidRPr="008E2F55">
        <w:rPr>
          <w:color w:val="000000" w:themeColor="text1"/>
          <w:u w:color="1F497D"/>
          <w:lang w:val="en-GB"/>
        </w:rPr>
        <w:t xml:space="preserve">The data shows for the first time, the contributions of unintentionally produced MPs to human exposure and the environment. It gives further insights on possible way to estimate MPs in the environment. </w:t>
      </w:r>
    </w:p>
    <w:p w14:paraId="1EE862F4" w14:textId="13809200" w:rsidR="009F0353" w:rsidRPr="008E2F55" w:rsidRDefault="009F0353" w:rsidP="00F6349A">
      <w:pPr>
        <w:ind w:left="360"/>
        <w:jc w:val="both"/>
        <w:rPr>
          <w:color w:val="1F497D"/>
          <w:lang w:val="en-GB"/>
        </w:rPr>
      </w:pPr>
    </w:p>
    <w:p w14:paraId="5428F7D1" w14:textId="77777777" w:rsidR="009F0353" w:rsidRPr="0009012D" w:rsidRDefault="009F0353" w:rsidP="00F6349A">
      <w:pPr>
        <w:pStyle w:val="Body"/>
        <w:spacing w:after="0"/>
        <w:jc w:val="both"/>
        <w:rPr>
          <w:b/>
          <w:bCs/>
          <w:sz w:val="24"/>
          <w:szCs w:val="24"/>
          <w:lang w:val="en-GB"/>
        </w:rPr>
      </w:pPr>
      <w:r w:rsidRPr="0009012D">
        <w:rPr>
          <w:b/>
          <w:bCs/>
          <w:sz w:val="24"/>
          <w:szCs w:val="24"/>
          <w:lang w:val="en-GB"/>
        </w:rPr>
        <w:t>Data</w:t>
      </w:r>
      <w:r>
        <w:rPr>
          <w:b/>
          <w:bCs/>
          <w:sz w:val="24"/>
          <w:szCs w:val="24"/>
          <w:lang w:val="en-GB"/>
        </w:rPr>
        <w:t xml:space="preserve"> Description</w:t>
      </w:r>
    </w:p>
    <w:p w14:paraId="42B7EA36" w14:textId="77777777" w:rsidR="009F0353" w:rsidRPr="0009012D" w:rsidRDefault="009F0353" w:rsidP="00F6349A">
      <w:pPr>
        <w:pStyle w:val="Body"/>
        <w:spacing w:after="0"/>
        <w:jc w:val="both"/>
        <w:rPr>
          <w:lang w:val="en-GB"/>
        </w:rPr>
      </w:pPr>
    </w:p>
    <w:p w14:paraId="4AA16667" w14:textId="26930764" w:rsidR="00FB31C8" w:rsidRPr="00D0183B" w:rsidRDefault="008E2F55" w:rsidP="00F6349A">
      <w:pPr>
        <w:pStyle w:val="Body"/>
        <w:spacing w:after="0"/>
        <w:jc w:val="both"/>
        <w:rPr>
          <w:color w:val="000000" w:themeColor="text1"/>
          <w:u w:color="1F497D"/>
          <w:lang w:val="en-GB"/>
        </w:rPr>
      </w:pPr>
      <w:r w:rsidRPr="00D0183B">
        <w:rPr>
          <w:color w:val="000000" w:themeColor="text1"/>
          <w:u w:color="1F497D"/>
          <w:lang w:val="en-GB"/>
        </w:rPr>
        <w:t>The data expressed in figure 1 of the main article is the FT-IR spectra of round shaped (CPC), rectangular shaped (RPC) and disposable plastic cup (DPC)</w:t>
      </w:r>
      <w:r w:rsidR="00DF7771" w:rsidRPr="00D0183B">
        <w:rPr>
          <w:color w:val="000000" w:themeColor="text1"/>
          <w:u w:color="1F497D"/>
          <w:lang w:val="en-GB"/>
        </w:rPr>
        <w:t xml:space="preserve"> obtained</w:t>
      </w:r>
      <w:r w:rsidR="00DF7771" w:rsidRPr="00D0183B">
        <w:rPr>
          <w:color w:val="000000" w:themeColor="text1"/>
        </w:rPr>
        <w:t xml:space="preserve"> </w:t>
      </w:r>
      <w:r w:rsidR="00DF7771" w:rsidRPr="00D0183B">
        <w:rPr>
          <w:color w:val="000000" w:themeColor="text1"/>
          <w:u w:color="1F497D"/>
          <w:lang w:val="en-GB"/>
        </w:rPr>
        <w:t>using Fourier-transform infrared (FTIR) spectrometry</w:t>
      </w:r>
      <w:r w:rsidR="002E75E5">
        <w:rPr>
          <w:color w:val="000000" w:themeColor="text1"/>
          <w:u w:color="1F497D"/>
          <w:lang w:val="en-GB"/>
        </w:rPr>
        <w:fldChar w:fldCharType="begin" w:fldLock="1"/>
      </w:r>
      <w:r w:rsidR="002E75E5">
        <w:rPr>
          <w:color w:val="000000" w:themeColor="text1"/>
          <w:u w:color="1F497D"/>
          <w:lang w:val="en-GB"/>
        </w:rPr>
        <w:instrText>ADDIN CSL_CITATION {"citationItems":[{"id":"ITEM-1","itemData":{"DOI":"10.5772/48119","abstract":"Wieslawa, U.D., 2012. The use of the spectrometric technique FTIR-ATR to examine the polymers surface. In: Farrukh, M.A. (Ed.), Advanced Aspects of Spectroscopy. InTech, pp. 85–104 (Chapter 3).","author":[{"dropping-particle":"","family":"Urbaniak-Domagala","given":"Wieslawa","non-dropping-particle":"","parse-names":false,"suffix":""}],"container-title":"Advanced Aspects of Spectroscopy","id":"ITEM-1","issued":{"date-parts":[["2012"]]},"title":"The Use of the Spectrometric Technique FTIR-ATR to Examine the Polymers Surface","type":"article-journal"},"uris":["http://www.mendeley.com/documents/?uuid=8cb05b88-aa61-4cf3-b7e4-06d6f8ce419d"]}],"mendeley":{"formattedCitation":"&lt;sup&gt;1&lt;/sup&gt;","plainTextFormattedCitation":"1","previouslyFormattedCitation":"&lt;sup&gt;1&lt;/sup&gt;"},"properties":{"noteIndex":0},"schema":"https://github.com/citation-style-language/schema/raw/master/csl-citation.json"}</w:instrText>
      </w:r>
      <w:r w:rsidR="002E75E5">
        <w:rPr>
          <w:color w:val="000000" w:themeColor="text1"/>
          <w:u w:color="1F497D"/>
          <w:lang w:val="en-GB"/>
        </w:rPr>
        <w:fldChar w:fldCharType="separate"/>
      </w:r>
      <w:r w:rsidR="002E75E5" w:rsidRPr="002E75E5">
        <w:rPr>
          <w:noProof/>
          <w:color w:val="000000" w:themeColor="text1"/>
          <w:u w:color="1F497D"/>
          <w:vertAlign w:val="superscript"/>
          <w:lang w:val="en-GB"/>
        </w:rPr>
        <w:t>1</w:t>
      </w:r>
      <w:r w:rsidR="002E75E5">
        <w:rPr>
          <w:color w:val="000000" w:themeColor="text1"/>
          <w:u w:color="1F497D"/>
          <w:lang w:val="en-GB"/>
        </w:rPr>
        <w:fldChar w:fldCharType="end"/>
      </w:r>
      <w:r w:rsidR="00DF7771" w:rsidRPr="00D0183B">
        <w:rPr>
          <w:color w:val="000000" w:themeColor="text1"/>
          <w:u w:color="1F497D"/>
          <w:lang w:val="en-GB"/>
        </w:rPr>
        <w:t xml:space="preserve"> (FT/IR-6100, JASCO Corporation, Tokyo, Japan</w:t>
      </w:r>
      <w:r w:rsidR="002E75E5">
        <w:rPr>
          <w:color w:val="000000" w:themeColor="text1"/>
          <w:u w:color="1F497D"/>
          <w:lang w:val="en-GB"/>
        </w:rPr>
        <w:t>)</w:t>
      </w:r>
      <w:r w:rsidR="00F6349A">
        <w:rPr>
          <w:color w:val="000000" w:themeColor="text1"/>
          <w:u w:color="1F497D"/>
          <w:lang w:val="en-GB"/>
        </w:rPr>
        <w:t xml:space="preserve"> (FT_IR for fig 1)</w:t>
      </w:r>
      <w:r w:rsidR="00DF7771" w:rsidRPr="00D0183B">
        <w:rPr>
          <w:color w:val="000000" w:themeColor="text1"/>
          <w:u w:color="1F497D"/>
          <w:lang w:val="en-GB"/>
        </w:rPr>
        <w:t>. Figure 2 consist</w:t>
      </w:r>
      <w:r w:rsidR="0036486D" w:rsidRPr="00D0183B">
        <w:rPr>
          <w:color w:val="000000" w:themeColor="text1"/>
          <w:u w:color="1F497D"/>
          <w:lang w:val="en-GB"/>
        </w:rPr>
        <w:t>s</w:t>
      </w:r>
      <w:r w:rsidR="00DF7771" w:rsidRPr="00D0183B">
        <w:rPr>
          <w:color w:val="000000" w:themeColor="text1"/>
          <w:u w:color="1F497D"/>
          <w:lang w:val="en-GB"/>
        </w:rPr>
        <w:t xml:space="preserve"> of the images of the MPs presen</w:t>
      </w:r>
      <w:r w:rsidR="0036486D" w:rsidRPr="00D0183B">
        <w:rPr>
          <w:color w:val="000000" w:themeColor="text1"/>
          <w:u w:color="1F497D"/>
          <w:lang w:val="en-GB"/>
        </w:rPr>
        <w:t>ce</w:t>
      </w:r>
      <w:r w:rsidR="00DF7771" w:rsidRPr="00D0183B">
        <w:rPr>
          <w:color w:val="000000" w:themeColor="text1"/>
          <w:u w:color="1F497D"/>
          <w:lang w:val="en-GB"/>
        </w:rPr>
        <w:t xml:space="preserve"> on the surface of the </w:t>
      </w:r>
      <w:r w:rsidR="0036486D" w:rsidRPr="00D0183B">
        <w:rPr>
          <w:color w:val="000000" w:themeColor="text1"/>
          <w:u w:color="1F497D"/>
          <w:lang w:val="en-GB"/>
        </w:rPr>
        <w:t xml:space="preserve">newly manufactured </w:t>
      </w:r>
      <w:r w:rsidR="00DF7771" w:rsidRPr="00D0183B">
        <w:rPr>
          <w:color w:val="000000" w:themeColor="text1"/>
          <w:u w:color="1F497D"/>
          <w:lang w:val="en-GB"/>
        </w:rPr>
        <w:t xml:space="preserve">plastic </w:t>
      </w:r>
      <w:r w:rsidR="0036486D" w:rsidRPr="00D0183B">
        <w:rPr>
          <w:color w:val="000000" w:themeColor="text1"/>
          <w:u w:color="1F497D"/>
          <w:lang w:val="en-GB"/>
        </w:rPr>
        <w:t>containers</w:t>
      </w:r>
      <w:r w:rsidR="00DF7771" w:rsidRPr="00D0183B">
        <w:rPr>
          <w:color w:val="000000" w:themeColor="text1"/>
          <w:u w:color="1F497D"/>
          <w:lang w:val="en-GB"/>
        </w:rPr>
        <w:t xml:space="preserve"> and disposable cup obtained with the scanning electron microscope</w:t>
      </w:r>
      <w:r w:rsidR="00F6349A">
        <w:rPr>
          <w:color w:val="000000" w:themeColor="text1"/>
          <w:u w:color="1F497D"/>
          <w:lang w:val="en-GB"/>
        </w:rPr>
        <w:t xml:space="preserve"> (SEM Images for 2&amp;3)</w:t>
      </w:r>
      <w:r w:rsidR="0036486D" w:rsidRPr="00D0183B">
        <w:rPr>
          <w:color w:val="000000" w:themeColor="text1"/>
          <w:u w:color="1F497D"/>
          <w:lang w:val="en-GB"/>
        </w:rPr>
        <w:t>. The images of the plastics containers from which the SEM images were obtained were also included.</w:t>
      </w:r>
      <w:r w:rsidR="00DF7771" w:rsidRPr="00D0183B">
        <w:rPr>
          <w:color w:val="000000" w:themeColor="text1"/>
          <w:u w:color="1F497D"/>
          <w:lang w:val="en-GB"/>
        </w:rPr>
        <w:t xml:space="preserve">  </w:t>
      </w:r>
      <w:r w:rsidR="0036486D" w:rsidRPr="00D0183B">
        <w:rPr>
          <w:color w:val="000000" w:themeColor="text1"/>
          <w:u w:color="1F497D"/>
          <w:lang w:val="en-GB"/>
        </w:rPr>
        <w:t>In Figure 3, we selected different observed morphology of MPs from the three sampled plastics both at low and high magnifications. We used ImageJ to measure the diameters of the various sizes and shapes of the MPs using the images obtained from the SEM</w:t>
      </w:r>
      <w:r w:rsidR="00FB31C8" w:rsidRPr="00D0183B">
        <w:rPr>
          <w:color w:val="000000" w:themeColor="text1"/>
          <w:u w:color="1F497D"/>
          <w:lang w:val="en-GB"/>
        </w:rPr>
        <w:t xml:space="preserve"> transferred to excel file</w:t>
      </w:r>
      <w:r w:rsidR="0036486D" w:rsidRPr="00D0183B">
        <w:rPr>
          <w:color w:val="000000" w:themeColor="text1"/>
          <w:u w:color="1F497D"/>
          <w:lang w:val="en-GB"/>
        </w:rPr>
        <w:t>. The distribution pattern based on diameter were plotted using Origin Pro 8</w:t>
      </w:r>
      <w:r w:rsidR="00FB31C8" w:rsidRPr="00D0183B">
        <w:rPr>
          <w:color w:val="000000" w:themeColor="text1"/>
          <w:u w:color="1F497D"/>
          <w:lang w:val="en-GB"/>
        </w:rPr>
        <w:t xml:space="preserve">. Figure 4 data is the average weight of each plastic container and </w:t>
      </w:r>
      <w:r w:rsidR="00FB31C8" w:rsidRPr="00D0183B">
        <w:rPr>
          <w:color w:val="000000" w:themeColor="text1"/>
          <w:u w:color="1F497D"/>
          <w:lang w:val="en-GB"/>
        </w:rPr>
        <w:lastRenderedPageBreak/>
        <w:t xml:space="preserve">disposable cup obtained by measuring </w:t>
      </w:r>
      <w:r w:rsidR="000D11CA" w:rsidRPr="00D0183B">
        <w:rPr>
          <w:color w:val="000000" w:themeColor="text1"/>
          <w:u w:color="1F497D"/>
          <w:lang w:val="en-GB"/>
        </w:rPr>
        <w:t xml:space="preserve">a </w:t>
      </w:r>
      <w:r w:rsidR="00FB31C8" w:rsidRPr="00D0183B">
        <w:rPr>
          <w:color w:val="000000" w:themeColor="text1"/>
          <w:u w:color="1F497D"/>
          <w:lang w:val="en-GB"/>
        </w:rPr>
        <w:t>minimum of 10 pieces of each plastic containers</w:t>
      </w:r>
      <w:r w:rsidR="000D11CA" w:rsidRPr="00D0183B">
        <w:rPr>
          <w:color w:val="000000" w:themeColor="text1"/>
          <w:u w:color="1F497D"/>
          <w:lang w:val="en-GB"/>
        </w:rPr>
        <w:t>. The MPs obtained from each pack of the plastic containers and disposable plastic cup in triplicates were carefully transferred into a pre-weighed glass vial and differences in weight was taken. This was plotted as the average weight per pack</w:t>
      </w:r>
      <w:r w:rsidR="00D0183B" w:rsidRPr="00D0183B">
        <w:rPr>
          <w:color w:val="000000" w:themeColor="text1"/>
          <w:u w:color="1F497D"/>
          <w:lang w:val="en-GB"/>
        </w:rPr>
        <w:t xml:space="preserve"> using Origin Pro 8</w:t>
      </w:r>
      <w:r w:rsidR="00B638DE">
        <w:rPr>
          <w:color w:val="000000" w:themeColor="text1"/>
          <w:u w:color="1F497D"/>
          <w:lang w:val="en-GB"/>
        </w:rPr>
        <w:t xml:space="preserve"> (</w:t>
      </w:r>
      <w:r w:rsidR="00B638DE" w:rsidRPr="00116241">
        <w:rPr>
          <w:color w:val="000000" w:themeColor="text1"/>
          <w:u w:color="1F497D"/>
          <w:lang w:val="en-GB"/>
        </w:rPr>
        <w:t>Data for Fig 4</w:t>
      </w:r>
      <w:r w:rsidR="00B638DE">
        <w:rPr>
          <w:color w:val="000000" w:themeColor="text1"/>
          <w:u w:color="1F497D"/>
          <w:lang w:val="en-GB"/>
        </w:rPr>
        <w:t>)</w:t>
      </w:r>
      <w:r w:rsidR="000D11CA" w:rsidRPr="00D0183B">
        <w:rPr>
          <w:color w:val="000000" w:themeColor="text1"/>
          <w:u w:color="1F497D"/>
          <w:lang w:val="en-GB"/>
        </w:rPr>
        <w:t>.</w:t>
      </w:r>
    </w:p>
    <w:p w14:paraId="24A0F8EE" w14:textId="55E153ED" w:rsidR="009F0353" w:rsidRPr="0009012D" w:rsidRDefault="008E2F55" w:rsidP="00F6349A">
      <w:pPr>
        <w:pStyle w:val="Body"/>
        <w:spacing w:after="0"/>
        <w:jc w:val="both"/>
        <w:rPr>
          <w:i/>
          <w:iCs/>
          <w:color w:val="1F497D"/>
          <w:sz w:val="24"/>
          <w:szCs w:val="24"/>
          <w:u w:color="1F497D"/>
          <w:lang w:val="en-GB"/>
        </w:rPr>
      </w:pPr>
      <w:r>
        <w:rPr>
          <w:color w:val="1F497D"/>
          <w:u w:color="1F497D"/>
          <w:lang w:val="en-GB"/>
        </w:rPr>
        <w:t xml:space="preserve"> </w:t>
      </w:r>
    </w:p>
    <w:p w14:paraId="4E7A77BC" w14:textId="77777777" w:rsidR="009F0353" w:rsidRPr="0009012D" w:rsidRDefault="009F0353" w:rsidP="00F6349A">
      <w:pPr>
        <w:pStyle w:val="Body"/>
        <w:spacing w:after="0"/>
        <w:jc w:val="both"/>
        <w:rPr>
          <w:sz w:val="24"/>
          <w:szCs w:val="24"/>
          <w:lang w:val="en-GB"/>
        </w:rPr>
      </w:pPr>
    </w:p>
    <w:p w14:paraId="4B5046C1" w14:textId="77777777" w:rsidR="009F0353" w:rsidRPr="0009012D" w:rsidRDefault="009F0353" w:rsidP="00F6349A">
      <w:pPr>
        <w:pStyle w:val="Body"/>
        <w:spacing w:after="0"/>
        <w:jc w:val="both"/>
        <w:rPr>
          <w:b/>
          <w:bCs/>
          <w:sz w:val="24"/>
          <w:szCs w:val="24"/>
          <w:lang w:val="en-GB"/>
        </w:rPr>
      </w:pPr>
      <w:r w:rsidRPr="0009012D">
        <w:rPr>
          <w:b/>
          <w:bCs/>
          <w:sz w:val="24"/>
          <w:szCs w:val="24"/>
          <w:lang w:val="en-GB"/>
        </w:rPr>
        <w:t>Experimental Design, Materials, and Methods</w:t>
      </w:r>
    </w:p>
    <w:p w14:paraId="61B743AF" w14:textId="2A473C7E" w:rsidR="009F0353" w:rsidRDefault="009F0353" w:rsidP="00F6349A">
      <w:pPr>
        <w:pStyle w:val="Body"/>
        <w:spacing w:after="0"/>
        <w:jc w:val="both"/>
        <w:rPr>
          <w:b/>
          <w:bCs/>
          <w:sz w:val="24"/>
          <w:szCs w:val="24"/>
          <w:lang w:val="en-GB"/>
        </w:rPr>
      </w:pPr>
    </w:p>
    <w:p w14:paraId="09E87868" w14:textId="29444D3F" w:rsidR="0059606E" w:rsidRPr="0009012D" w:rsidRDefault="0059606E" w:rsidP="00F6349A">
      <w:pPr>
        <w:pStyle w:val="Body"/>
        <w:spacing w:after="0"/>
        <w:jc w:val="both"/>
        <w:rPr>
          <w:b/>
          <w:bCs/>
          <w:sz w:val="24"/>
          <w:szCs w:val="24"/>
          <w:lang w:val="en-GB"/>
        </w:rPr>
      </w:pPr>
      <w:r>
        <w:rPr>
          <w:noProof/>
        </w:rPr>
        <w:drawing>
          <wp:inline distT="0" distB="0" distL="0" distR="0" wp14:anchorId="24026352" wp14:editId="50281594">
            <wp:extent cx="6134100" cy="1285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0265" cy="1289259"/>
                    </a:xfrm>
                    <a:prstGeom prst="rect">
                      <a:avLst/>
                    </a:prstGeom>
                    <a:noFill/>
                    <a:ln>
                      <a:noFill/>
                    </a:ln>
                  </pic:spPr>
                </pic:pic>
              </a:graphicData>
            </a:graphic>
          </wp:inline>
        </w:drawing>
      </w:r>
    </w:p>
    <w:p w14:paraId="59D3FB6C" w14:textId="77777777" w:rsidR="002E75E5" w:rsidRDefault="002E75E5" w:rsidP="00F6349A">
      <w:pPr>
        <w:pStyle w:val="Body"/>
        <w:jc w:val="both"/>
        <w:rPr>
          <w:b/>
          <w:bCs/>
          <w:color w:val="000000" w:themeColor="text1"/>
          <w:u w:color="1F497D"/>
          <w:lang w:val="en-GB"/>
        </w:rPr>
      </w:pPr>
    </w:p>
    <w:p w14:paraId="70A7BBB7" w14:textId="091A87AF" w:rsidR="0059606E" w:rsidRPr="0059606E" w:rsidRDefault="0059606E" w:rsidP="00F6349A">
      <w:pPr>
        <w:pStyle w:val="Body"/>
        <w:jc w:val="both"/>
        <w:rPr>
          <w:color w:val="000000" w:themeColor="text1"/>
          <w:u w:color="1F497D"/>
          <w:lang w:val="en-GB"/>
        </w:rPr>
      </w:pPr>
      <w:r w:rsidRPr="0059606E">
        <w:rPr>
          <w:b/>
          <w:bCs/>
          <w:color w:val="000000" w:themeColor="text1"/>
          <w:u w:color="1F497D"/>
          <w:lang w:val="en-GB"/>
        </w:rPr>
        <w:t>Extraction of plastic particles.</w:t>
      </w:r>
      <w:r w:rsidRPr="0059606E">
        <w:rPr>
          <w:color w:val="000000" w:themeColor="text1"/>
          <w:u w:color="1F497D"/>
          <w:lang w:val="en-GB"/>
        </w:rPr>
        <w:t xml:space="preserve"> The purchased food containers were unsealed inside the hood to prevent any contamination from ambient air particles during the extraction process. Each container was quickly covered with the lids to prevent any form of external contamination. 10ml of ultrapure water was dispensed into each of the plastic containers. The containers were shaken for 2-3 minutes using a mechanical shaker in order to wash the inner of the container effectively. The procedure was repeated twice. Thereafter, the extracted solutions were vacuum dried using Christ freeze drier (Alpha 1-4 </w:t>
      </w:r>
      <w:proofErr w:type="spellStart"/>
      <w:r w:rsidRPr="0059606E">
        <w:rPr>
          <w:color w:val="000000" w:themeColor="text1"/>
          <w:u w:color="1F497D"/>
          <w:lang w:val="en-GB"/>
        </w:rPr>
        <w:t>LDplus</w:t>
      </w:r>
      <w:proofErr w:type="spellEnd"/>
      <w:r w:rsidRPr="0059606E">
        <w:rPr>
          <w:color w:val="000000" w:themeColor="text1"/>
          <w:u w:color="1F497D"/>
          <w:lang w:val="en-GB"/>
        </w:rPr>
        <w:t xml:space="preserve">, An der </w:t>
      </w:r>
      <w:proofErr w:type="spellStart"/>
      <w:r w:rsidRPr="0059606E">
        <w:rPr>
          <w:color w:val="000000" w:themeColor="text1"/>
          <w:u w:color="1F497D"/>
          <w:lang w:val="en-GB"/>
        </w:rPr>
        <w:t>UnterenSose</w:t>
      </w:r>
      <w:proofErr w:type="spellEnd"/>
      <w:r w:rsidRPr="0059606E">
        <w:rPr>
          <w:color w:val="000000" w:themeColor="text1"/>
          <w:u w:color="1F497D"/>
          <w:lang w:val="en-GB"/>
        </w:rPr>
        <w:t xml:space="preserve"> 50, Germany) </w:t>
      </w:r>
      <w:r w:rsidRPr="0059606E">
        <w:rPr>
          <w:color w:val="000000" w:themeColor="text1"/>
          <w:u w:color="1F497D"/>
          <w:lang w:val="en-GB"/>
        </w:rPr>
        <w:t>after removal from -80</w:t>
      </w:r>
      <w:r w:rsidRPr="0059606E">
        <w:rPr>
          <w:color w:val="000000" w:themeColor="text1"/>
          <w:u w:color="1F497D"/>
          <w:vertAlign w:val="superscript"/>
          <w:lang w:val="en-GB"/>
        </w:rPr>
        <w:t>0</w:t>
      </w:r>
      <w:r w:rsidRPr="0059606E">
        <w:rPr>
          <w:color w:val="000000" w:themeColor="text1"/>
          <w:u w:color="1F497D"/>
          <w:lang w:val="en-GB"/>
        </w:rPr>
        <w:t xml:space="preserve">C for 30 min, </w:t>
      </w:r>
      <w:r w:rsidRPr="0059606E">
        <w:rPr>
          <w:color w:val="000000" w:themeColor="text1"/>
          <w:u w:color="1F497D"/>
          <w:lang w:val="en-GB"/>
        </w:rPr>
        <w:t xml:space="preserve">to </w:t>
      </w:r>
      <w:r w:rsidRPr="0059606E">
        <w:rPr>
          <w:color w:val="000000" w:themeColor="text1"/>
          <w:u w:color="1F497D"/>
          <w:lang w:val="en-GB"/>
        </w:rPr>
        <w:t>get rid of</w:t>
      </w:r>
      <w:r w:rsidRPr="0059606E">
        <w:rPr>
          <w:color w:val="000000" w:themeColor="text1"/>
          <w:u w:color="1F497D"/>
          <w:lang w:val="en-GB"/>
        </w:rPr>
        <w:t xml:space="preserve"> the water leaving the extracted particles in the vail. The weight of the extracted particles was determined</w:t>
      </w:r>
      <w:r w:rsidRPr="0059606E">
        <w:rPr>
          <w:color w:val="000000" w:themeColor="text1"/>
          <w:u w:color="1F497D"/>
          <w:lang w:val="en-GB"/>
        </w:rPr>
        <w:t xml:space="preserve"> using empty pre-weighed glass vials and difference in weight were taken as the weight of the MPs</w:t>
      </w:r>
      <w:r w:rsidRPr="0059606E">
        <w:rPr>
          <w:color w:val="000000" w:themeColor="text1"/>
          <w:u w:color="1F497D"/>
          <w:lang w:val="en-GB"/>
        </w:rPr>
        <w:t>. Two controls were set up, which are: ultrapure water used for the extraction of the microplastics (SC1), and ultrapure water left open in the laboratory experimental hood through the period of extraction (SC2).</w:t>
      </w:r>
    </w:p>
    <w:p w14:paraId="45154C1D" w14:textId="485BE986" w:rsidR="0059606E" w:rsidRPr="0059606E" w:rsidRDefault="0059606E" w:rsidP="00F6349A">
      <w:pPr>
        <w:pStyle w:val="Body"/>
        <w:jc w:val="both"/>
        <w:rPr>
          <w:color w:val="000000" w:themeColor="text1"/>
          <w:u w:color="1F497D"/>
          <w:lang w:val="en-GB"/>
        </w:rPr>
      </w:pPr>
      <w:r w:rsidRPr="0059606E">
        <w:rPr>
          <w:b/>
          <w:bCs/>
          <w:color w:val="000000" w:themeColor="text1"/>
          <w:u w:color="1F497D"/>
          <w:lang w:val="en-GB"/>
        </w:rPr>
        <w:t>Characterization of particles.</w:t>
      </w:r>
      <w:r w:rsidRPr="0059606E">
        <w:rPr>
          <w:color w:val="000000" w:themeColor="text1"/>
          <w:u w:color="1F497D"/>
          <w:lang w:val="en-GB"/>
        </w:rPr>
        <w:t xml:space="preserve"> The extracted plastic particles were </w:t>
      </w:r>
      <w:proofErr w:type="spellStart"/>
      <w:r w:rsidRPr="0059606E">
        <w:rPr>
          <w:color w:val="000000" w:themeColor="text1"/>
          <w:u w:color="1F497D"/>
          <w:lang w:val="en-GB"/>
        </w:rPr>
        <w:t>analyzed</w:t>
      </w:r>
      <w:proofErr w:type="spellEnd"/>
      <w:r w:rsidRPr="0059606E">
        <w:rPr>
          <w:color w:val="000000" w:themeColor="text1"/>
          <w:u w:color="1F497D"/>
          <w:lang w:val="en-GB"/>
        </w:rPr>
        <w:t xml:space="preserve"> using Fourier-transformed infrared (FT-IR) spectrometry (FT/IR-6100, JASCO Corporation, Tokyo, Japan) to identify the functional groups. The sample spectra were recorded as 64 scans in the spectral range of 500−4000 cm</w:t>
      </w:r>
      <w:r w:rsidRPr="002E75E5">
        <w:rPr>
          <w:color w:val="000000" w:themeColor="text1"/>
          <w:u w:color="1F497D"/>
          <w:vertAlign w:val="superscript"/>
          <w:lang w:val="en-GB"/>
        </w:rPr>
        <w:t>−1</w:t>
      </w:r>
      <w:r w:rsidRPr="0059606E">
        <w:rPr>
          <w:color w:val="000000" w:themeColor="text1"/>
          <w:u w:color="1F497D"/>
          <w:lang w:val="en-GB"/>
        </w:rPr>
        <w:t xml:space="preserve"> at a resolution 4 cm</w:t>
      </w:r>
      <w:r w:rsidRPr="002E75E5">
        <w:rPr>
          <w:color w:val="000000" w:themeColor="text1"/>
          <w:u w:color="1F497D"/>
          <w:vertAlign w:val="superscript"/>
          <w:lang w:val="en-GB"/>
        </w:rPr>
        <w:t>−1</w:t>
      </w:r>
      <w:r w:rsidRPr="0059606E">
        <w:rPr>
          <w:color w:val="000000" w:themeColor="text1"/>
          <w:u w:color="1F497D"/>
          <w:lang w:val="en-GB"/>
        </w:rPr>
        <w:t xml:space="preserve"> and were compared to the polymer library (</w:t>
      </w:r>
      <w:proofErr w:type="spellStart"/>
      <w:r w:rsidRPr="0059606E">
        <w:rPr>
          <w:color w:val="000000" w:themeColor="text1"/>
          <w:u w:color="1F497D"/>
          <w:lang w:val="en-GB"/>
        </w:rPr>
        <w:t>KnowItAll</w:t>
      </w:r>
      <w:proofErr w:type="spellEnd"/>
      <w:r w:rsidRPr="0059606E">
        <w:rPr>
          <w:color w:val="000000" w:themeColor="text1"/>
          <w:u w:color="1F497D"/>
          <w:lang w:val="en-GB"/>
        </w:rPr>
        <w:t>, Bio-Rad) to verify the polymer type. Approximately 1 mg ml</w:t>
      </w:r>
      <w:r w:rsidRPr="002E75E5">
        <w:rPr>
          <w:color w:val="000000" w:themeColor="text1"/>
          <w:u w:color="1F497D"/>
          <w:vertAlign w:val="superscript"/>
          <w:lang w:val="en-GB"/>
        </w:rPr>
        <w:t>-1</w:t>
      </w:r>
      <w:r w:rsidRPr="0059606E">
        <w:rPr>
          <w:color w:val="000000" w:themeColor="text1"/>
          <w:u w:color="1F497D"/>
          <w:lang w:val="en-GB"/>
        </w:rPr>
        <w:t xml:space="preserve"> concentration of the obtained particles was prepared and 1 µl was placed on a glass disk, fixed onto the SEM </w:t>
      </w:r>
      <w:proofErr w:type="spellStart"/>
      <w:r w:rsidRPr="0059606E">
        <w:rPr>
          <w:color w:val="000000" w:themeColor="text1"/>
          <w:u w:color="1F497D"/>
          <w:lang w:val="en-GB"/>
        </w:rPr>
        <w:t>aluminum</w:t>
      </w:r>
      <w:proofErr w:type="spellEnd"/>
      <w:r w:rsidRPr="0059606E">
        <w:rPr>
          <w:color w:val="000000" w:themeColor="text1"/>
          <w:u w:color="1F497D"/>
          <w:lang w:val="en-GB"/>
        </w:rPr>
        <w:t xml:space="preserve"> sample disk. The samples were characterized using the scanning electron microscopy</w:t>
      </w:r>
      <w:r w:rsidR="002E75E5">
        <w:rPr>
          <w:color w:val="000000" w:themeColor="text1"/>
          <w:u w:color="1F497D"/>
          <w:lang w:val="en-GB"/>
        </w:rPr>
        <w:fldChar w:fldCharType="begin" w:fldLock="1"/>
      </w:r>
      <w:r w:rsidR="002E75E5">
        <w:rPr>
          <w:color w:val="000000" w:themeColor="text1"/>
          <w:u w:color="1F497D"/>
          <w:lang w:val="en-GB"/>
        </w:rPr>
        <w:instrText>ADDIN CSL_CITATION {"citationItems":[{"id":"ITEM-1","itemData":{"DOI":"10.1021/acs.est.9b02540","ISSN":"15205851","PMID":"31552738","abstract":"The increasing presence of micro- and nano-sized plastics in the environment and food chain is of growing concern. Although mindful consumers are promoting the reduction of single-use plastics, some manufacturers are creating new plastic packaging to replace traditional paper uses, such as plastic teabags. The objective of this study was to determine whether plastic teabags could release microplastics and/or nanoplastics during a typical steeping process. We show that steeping a single plastic teabag at brewing temperature (95 °C) releases approximately 11.6 billion microplastics and 3.1 billion nanoplastics into a single cup of the beverage. The composition of the released particles is matched to the original teabags (nylon and polyethylene terephthalate) using Fourier-transform infrared spectroscopy (FTIR) and X-ray photoelectron spectroscopy (XPS). The levels of nylon and polyethylene terephthalate particles released from the teabag packaging are several orders of magnitude higher than plastic loads previously reported in other foods. An initial acute invertebrate toxicity assessment shows that exposure to only the particles released from the teabags caused dose-dependent behavioral and developmental effects.","author":[{"dropping-particle":"","family":"Hernandez","given":"Laura M.","non-dropping-particle":"","parse-names":false,"suffix":""},{"dropping-particle":"","family":"Xu","given":"Elvis Genbo","non-dropping-particle":"","parse-names":false,"suffix":""},{"dropping-particle":"","family":"Larsson","given":"Hans C.E.","non-dropping-particle":"","parse-names":false,"suffix":""},{"dropping-particle":"","family":"Tahara","given":"Rui","non-dropping-particle":"","parse-names":false,"suffix":""},{"dropping-particle":"","family":"Maisuria","given":"Vimal B.","non-dropping-particle":"","parse-names":false,"suffix":""},{"dropping-particle":"","family":"Tufenkji","given":"Nathalie","non-dropping-particle":"","parse-names":false,"suffix":""}],"container-title":"Environmental Science and Technology","genre":"research-article","id":"ITEM-1","issue":"21","issued":{"date-parts":[["2019"]]},"page":"12300-12310","publisher":"American Chemical Society","title":"Plastic Teabags Release Billions of Microparticles and Nanoparticles into Tea","type":"article-journal","volume":"53"},"uris":["http://www.mendeley.com/documents/?uuid=51b7b327-6aa0-44b9-b794-388a4d9aad97"]}],"mendeley":{"formattedCitation":"&lt;sup&gt;2&lt;/sup&gt;","plainTextFormattedCitation":"2","previouslyFormattedCitation":"&lt;sup&gt;2&lt;/sup&gt;"},"properties":{"noteIndex":0},"schema":"https://github.com/citation-style-language/schema/raw/master/csl-citation.json"}</w:instrText>
      </w:r>
      <w:r w:rsidR="002E75E5">
        <w:rPr>
          <w:color w:val="000000" w:themeColor="text1"/>
          <w:u w:color="1F497D"/>
          <w:lang w:val="en-GB"/>
        </w:rPr>
        <w:fldChar w:fldCharType="separate"/>
      </w:r>
      <w:r w:rsidR="002E75E5" w:rsidRPr="002E75E5">
        <w:rPr>
          <w:noProof/>
          <w:color w:val="000000" w:themeColor="text1"/>
          <w:u w:color="1F497D"/>
          <w:vertAlign w:val="superscript"/>
          <w:lang w:val="en-GB"/>
        </w:rPr>
        <w:t>2</w:t>
      </w:r>
      <w:r w:rsidR="002E75E5">
        <w:rPr>
          <w:color w:val="000000" w:themeColor="text1"/>
          <w:u w:color="1F497D"/>
          <w:lang w:val="en-GB"/>
        </w:rPr>
        <w:fldChar w:fldCharType="end"/>
      </w:r>
      <w:r w:rsidRPr="0059606E">
        <w:rPr>
          <w:color w:val="000000" w:themeColor="text1"/>
          <w:u w:color="1F497D"/>
          <w:lang w:val="en-GB"/>
        </w:rPr>
        <w:t xml:space="preserve"> (SU 8020, HITACHI, Tokyo, Japan) to obtain the surface morphology of the particles. No plastic particle was observed in any of the controls set up for the experiment, when observed under the microscope, except for fibres which have not similar features with our samples.</w:t>
      </w:r>
    </w:p>
    <w:p w14:paraId="4EAC8E27" w14:textId="05791852" w:rsidR="009F0353" w:rsidRPr="0059606E" w:rsidRDefault="0059606E" w:rsidP="00F6349A">
      <w:pPr>
        <w:pStyle w:val="Body"/>
        <w:spacing w:after="0"/>
        <w:jc w:val="both"/>
        <w:rPr>
          <w:color w:val="000000" w:themeColor="text1"/>
          <w:u w:color="1F497D"/>
          <w:lang w:val="en-GB"/>
        </w:rPr>
      </w:pPr>
      <w:r w:rsidRPr="0059606E">
        <w:rPr>
          <w:b/>
          <w:bCs/>
          <w:color w:val="000000" w:themeColor="text1"/>
          <w:u w:color="1F497D"/>
          <w:lang w:val="en-GB"/>
        </w:rPr>
        <w:t>Particle size measurement and image analysis.</w:t>
      </w:r>
      <w:r w:rsidRPr="0059606E">
        <w:rPr>
          <w:color w:val="000000" w:themeColor="text1"/>
          <w:u w:color="1F497D"/>
          <w:lang w:val="en-GB"/>
        </w:rPr>
        <w:t xml:space="preserve"> Twenty different images each of the samples were obtained and a minimum of five hundred particles were measured using ImageJ software </w:t>
      </w:r>
      <w:r w:rsidRPr="0059606E">
        <w:rPr>
          <w:color w:val="000000" w:themeColor="text1"/>
          <w:u w:color="1F497D"/>
          <w:lang w:val="en-GB"/>
        </w:rPr>
        <w:lastRenderedPageBreak/>
        <w:t xml:space="preserve">(NIH, USA) to obtain different particle sizes distribution that were observed. </w:t>
      </w:r>
      <w:proofErr w:type="spellStart"/>
      <w:r w:rsidRPr="0059606E">
        <w:rPr>
          <w:color w:val="000000" w:themeColor="text1"/>
          <w:u w:color="1F497D"/>
          <w:lang w:val="en-GB"/>
        </w:rPr>
        <w:t>OriginPro</w:t>
      </w:r>
      <w:proofErr w:type="spellEnd"/>
      <w:r w:rsidRPr="0059606E">
        <w:rPr>
          <w:color w:val="000000" w:themeColor="text1"/>
          <w:u w:color="1F497D"/>
          <w:lang w:val="en-GB"/>
        </w:rPr>
        <w:t xml:space="preserve"> 8 software (Northampton, MA, USA) was used for the plot.</w:t>
      </w:r>
      <w:r w:rsidRPr="0059606E">
        <w:rPr>
          <w:color w:val="000000" w:themeColor="text1"/>
          <w:u w:color="1F497D"/>
          <w:lang w:val="en-GB"/>
        </w:rPr>
        <w:t xml:space="preserve"> </w:t>
      </w:r>
    </w:p>
    <w:p w14:paraId="4CD6587E" w14:textId="77777777" w:rsidR="009F0353" w:rsidRPr="0009012D" w:rsidRDefault="009F0353" w:rsidP="00F6349A">
      <w:pPr>
        <w:pStyle w:val="Body"/>
        <w:spacing w:after="0"/>
        <w:jc w:val="both"/>
        <w:rPr>
          <w:b/>
          <w:bCs/>
          <w:sz w:val="24"/>
          <w:szCs w:val="24"/>
          <w:lang w:val="en-GB"/>
        </w:rPr>
      </w:pPr>
    </w:p>
    <w:p w14:paraId="560DA9F2" w14:textId="77777777" w:rsidR="009F0353" w:rsidRPr="0009012D" w:rsidRDefault="009F0353" w:rsidP="00F6349A">
      <w:pPr>
        <w:pStyle w:val="Body"/>
        <w:spacing w:after="0"/>
        <w:jc w:val="both"/>
        <w:rPr>
          <w:b/>
          <w:bCs/>
          <w:sz w:val="24"/>
          <w:szCs w:val="24"/>
          <w:lang w:val="en-GB"/>
        </w:rPr>
      </w:pPr>
    </w:p>
    <w:p w14:paraId="653D9063" w14:textId="77777777" w:rsidR="009F0353" w:rsidRDefault="009F0353" w:rsidP="00F6349A">
      <w:pPr>
        <w:pStyle w:val="Body"/>
        <w:spacing w:after="0"/>
        <w:jc w:val="both"/>
        <w:rPr>
          <w:b/>
          <w:bCs/>
          <w:sz w:val="24"/>
          <w:szCs w:val="24"/>
          <w:lang w:val="en-GB"/>
        </w:rPr>
      </w:pPr>
      <w:r w:rsidRPr="0009012D">
        <w:rPr>
          <w:b/>
          <w:bCs/>
          <w:sz w:val="24"/>
          <w:szCs w:val="24"/>
          <w:lang w:val="en-GB"/>
        </w:rPr>
        <w:t>Acknowledgments</w:t>
      </w:r>
    </w:p>
    <w:p w14:paraId="221C745F" w14:textId="77777777" w:rsidR="00D0183B" w:rsidRPr="00D0183B" w:rsidRDefault="00D0183B" w:rsidP="00F6349A">
      <w:pPr>
        <w:pStyle w:val="Body"/>
        <w:jc w:val="both"/>
        <w:rPr>
          <w:sz w:val="24"/>
          <w:szCs w:val="24"/>
          <w:lang w:val="en-GB"/>
        </w:rPr>
      </w:pPr>
      <w:r w:rsidRPr="00D0183B">
        <w:rPr>
          <w:sz w:val="24"/>
          <w:szCs w:val="24"/>
          <w:lang w:val="en-GB"/>
        </w:rPr>
        <w:t>This work was supported by the National Key Research and Development Program of China (2017YFF0211203-3), and the Chinese Academy of Sciences (QYZDJ-SSW-DQC020-02).</w:t>
      </w:r>
    </w:p>
    <w:p w14:paraId="38A93508" w14:textId="77777777" w:rsidR="00D0183B" w:rsidRPr="00D0183B" w:rsidRDefault="00D0183B" w:rsidP="00F6349A">
      <w:pPr>
        <w:pStyle w:val="Body"/>
        <w:jc w:val="both"/>
        <w:rPr>
          <w:b/>
          <w:bCs/>
          <w:sz w:val="24"/>
          <w:szCs w:val="24"/>
          <w:lang w:val="en-GB"/>
        </w:rPr>
      </w:pPr>
      <w:r w:rsidRPr="00D0183B">
        <w:rPr>
          <w:b/>
          <w:bCs/>
          <w:sz w:val="24"/>
          <w:szCs w:val="24"/>
          <w:lang w:val="en-GB"/>
        </w:rPr>
        <w:t>Author contributions</w:t>
      </w:r>
    </w:p>
    <w:p w14:paraId="4E64498C" w14:textId="77777777" w:rsidR="00D0183B" w:rsidRPr="00D0183B" w:rsidRDefault="00D0183B" w:rsidP="00F6349A">
      <w:pPr>
        <w:pStyle w:val="Body"/>
        <w:jc w:val="both"/>
        <w:rPr>
          <w:b/>
          <w:bCs/>
          <w:sz w:val="24"/>
          <w:szCs w:val="24"/>
          <w:lang w:val="en-GB"/>
        </w:rPr>
      </w:pPr>
      <w:proofErr w:type="spellStart"/>
      <w:r w:rsidRPr="00D0183B">
        <w:rPr>
          <w:b/>
          <w:bCs/>
          <w:sz w:val="24"/>
          <w:szCs w:val="24"/>
          <w:lang w:val="en-GB"/>
        </w:rPr>
        <w:t>Oluniyi</w:t>
      </w:r>
      <w:proofErr w:type="spellEnd"/>
      <w:r w:rsidRPr="00D0183B">
        <w:rPr>
          <w:b/>
          <w:bCs/>
          <w:sz w:val="24"/>
          <w:szCs w:val="24"/>
          <w:lang w:val="en-GB"/>
        </w:rPr>
        <w:t xml:space="preserve"> O. </w:t>
      </w:r>
      <w:proofErr w:type="spellStart"/>
      <w:r w:rsidRPr="00D0183B">
        <w:rPr>
          <w:b/>
          <w:bCs/>
          <w:sz w:val="24"/>
          <w:szCs w:val="24"/>
          <w:lang w:val="en-GB"/>
        </w:rPr>
        <w:t>Fadare</w:t>
      </w:r>
      <w:proofErr w:type="spellEnd"/>
      <w:r w:rsidRPr="00D0183B">
        <w:rPr>
          <w:b/>
          <w:bCs/>
          <w:sz w:val="24"/>
          <w:szCs w:val="24"/>
          <w:lang w:val="en-GB"/>
        </w:rPr>
        <w:t xml:space="preserve">: </w:t>
      </w:r>
      <w:r w:rsidRPr="00D0183B">
        <w:rPr>
          <w:sz w:val="24"/>
          <w:szCs w:val="24"/>
          <w:lang w:val="en-GB"/>
        </w:rPr>
        <w:t>Conceptualization, Methodology, Investigation, Writing- Original draft</w:t>
      </w:r>
      <w:r w:rsidRPr="00D0183B">
        <w:rPr>
          <w:b/>
          <w:bCs/>
          <w:sz w:val="24"/>
          <w:szCs w:val="24"/>
          <w:lang w:val="en-GB"/>
        </w:rPr>
        <w:t xml:space="preserve"> Wan Bin: Supervision, </w:t>
      </w:r>
      <w:r w:rsidRPr="00D0183B">
        <w:rPr>
          <w:sz w:val="24"/>
          <w:szCs w:val="24"/>
          <w:lang w:val="en-GB"/>
        </w:rPr>
        <w:t>Writing-Reviewing and Editing</w:t>
      </w:r>
      <w:r w:rsidRPr="00D0183B">
        <w:rPr>
          <w:b/>
          <w:bCs/>
          <w:sz w:val="24"/>
          <w:szCs w:val="24"/>
          <w:lang w:val="en-GB"/>
        </w:rPr>
        <w:t xml:space="preserve"> </w:t>
      </w:r>
      <w:proofErr w:type="spellStart"/>
      <w:r w:rsidRPr="00D0183B">
        <w:rPr>
          <w:b/>
          <w:bCs/>
          <w:sz w:val="24"/>
          <w:szCs w:val="24"/>
          <w:lang w:val="en-GB"/>
        </w:rPr>
        <w:t>Lixia</w:t>
      </w:r>
      <w:proofErr w:type="spellEnd"/>
      <w:r w:rsidRPr="00D0183B">
        <w:rPr>
          <w:b/>
          <w:bCs/>
          <w:sz w:val="24"/>
          <w:szCs w:val="24"/>
          <w:lang w:val="en-GB"/>
        </w:rPr>
        <w:t xml:space="preserve"> Zhao and </w:t>
      </w:r>
      <w:proofErr w:type="spellStart"/>
      <w:r w:rsidRPr="00D0183B">
        <w:rPr>
          <w:b/>
          <w:bCs/>
          <w:sz w:val="24"/>
          <w:szCs w:val="24"/>
          <w:lang w:val="en-GB"/>
        </w:rPr>
        <w:t>LiangHong</w:t>
      </w:r>
      <w:proofErr w:type="spellEnd"/>
      <w:r w:rsidRPr="00D0183B">
        <w:rPr>
          <w:b/>
          <w:bCs/>
          <w:sz w:val="24"/>
          <w:szCs w:val="24"/>
          <w:lang w:val="en-GB"/>
        </w:rPr>
        <w:t xml:space="preserve"> Guo: </w:t>
      </w:r>
      <w:r w:rsidRPr="00D0183B">
        <w:rPr>
          <w:sz w:val="24"/>
          <w:szCs w:val="24"/>
          <w:lang w:val="en-GB"/>
        </w:rPr>
        <w:t>Resources and Fund Acquisition</w:t>
      </w:r>
    </w:p>
    <w:p w14:paraId="1FAA38AE" w14:textId="77777777" w:rsidR="00F6349A" w:rsidRDefault="00F6349A" w:rsidP="00F6349A">
      <w:pPr>
        <w:pStyle w:val="Body"/>
        <w:spacing w:after="0"/>
        <w:jc w:val="both"/>
        <w:rPr>
          <w:b/>
          <w:bCs/>
          <w:sz w:val="24"/>
          <w:szCs w:val="24"/>
          <w:lang w:val="en-GB"/>
        </w:rPr>
      </w:pPr>
    </w:p>
    <w:p w14:paraId="05D92040" w14:textId="718F407F" w:rsidR="009F0353" w:rsidRDefault="00D0183B" w:rsidP="00F6349A">
      <w:pPr>
        <w:pStyle w:val="Body"/>
        <w:spacing w:after="0"/>
        <w:jc w:val="both"/>
        <w:rPr>
          <w:b/>
          <w:bCs/>
          <w:sz w:val="24"/>
          <w:szCs w:val="24"/>
          <w:lang w:val="en-GB"/>
        </w:rPr>
      </w:pPr>
      <w:r w:rsidRPr="00D0183B">
        <w:rPr>
          <w:b/>
          <w:bCs/>
          <w:sz w:val="24"/>
          <w:szCs w:val="24"/>
          <w:lang w:val="en-GB"/>
        </w:rPr>
        <w:t>Competing interests: The authors declare no competing interests</w:t>
      </w:r>
    </w:p>
    <w:p w14:paraId="07DB9647" w14:textId="77777777" w:rsidR="009F0353" w:rsidRDefault="009F0353" w:rsidP="00F6349A">
      <w:pPr>
        <w:pStyle w:val="Body"/>
        <w:spacing w:after="0"/>
        <w:jc w:val="both"/>
        <w:rPr>
          <w:b/>
          <w:bCs/>
          <w:sz w:val="24"/>
          <w:szCs w:val="24"/>
          <w:lang w:val="en-GB"/>
        </w:rPr>
      </w:pPr>
    </w:p>
    <w:p w14:paraId="178FCC1A" w14:textId="77777777" w:rsidR="009F0353" w:rsidRPr="00064D81" w:rsidRDefault="009F0353" w:rsidP="00F6349A">
      <w:pPr>
        <w:pStyle w:val="Body"/>
        <w:jc w:val="both"/>
        <w:rPr>
          <w:color w:val="000000" w:themeColor="text1"/>
          <w:u w:color="1F497D"/>
          <w:lang w:val="en-GB"/>
        </w:rPr>
      </w:pPr>
      <w:r w:rsidRPr="00064D81">
        <w:rPr>
          <w:color w:val="000000" w:themeColor="text1"/>
          <w:u w:color="1F497D"/>
          <w:lang w:val="en-GB"/>
        </w:rPr>
        <w:t xml:space="preserve">The authors declare that they have no known competing financial interests or personal relationships </w:t>
      </w:r>
      <w:r>
        <w:rPr>
          <w:color w:val="000000" w:themeColor="text1"/>
          <w:u w:color="1F497D"/>
          <w:lang w:val="en-GB"/>
        </w:rPr>
        <w:t>which</w:t>
      </w:r>
      <w:r w:rsidRPr="00064D81">
        <w:rPr>
          <w:color w:val="000000" w:themeColor="text1"/>
          <w:u w:color="1F497D"/>
          <w:lang w:val="en-GB"/>
        </w:rPr>
        <w:t xml:space="preserve"> </w:t>
      </w:r>
      <w:r>
        <w:rPr>
          <w:color w:val="000000" w:themeColor="text1"/>
          <w:u w:color="1F497D"/>
          <w:lang w:val="en-GB"/>
        </w:rPr>
        <w:t>have, or could be perceived to have,</w:t>
      </w:r>
      <w:r w:rsidRPr="00064D81">
        <w:rPr>
          <w:color w:val="000000" w:themeColor="text1"/>
          <w:u w:color="1F497D"/>
          <w:lang w:val="en-GB"/>
        </w:rPr>
        <w:t xml:space="preserve"> influenced the work reported in this article.</w:t>
      </w:r>
    </w:p>
    <w:p w14:paraId="434ABEEB" w14:textId="77777777" w:rsidR="009F0353" w:rsidRPr="0009012D" w:rsidRDefault="009F0353" w:rsidP="00F6349A">
      <w:pPr>
        <w:pStyle w:val="Body"/>
        <w:spacing w:after="0"/>
        <w:jc w:val="both"/>
        <w:rPr>
          <w:b/>
          <w:bCs/>
          <w:sz w:val="24"/>
          <w:szCs w:val="24"/>
          <w:lang w:val="en-GB"/>
        </w:rPr>
      </w:pPr>
      <w:r w:rsidRPr="0009012D">
        <w:rPr>
          <w:b/>
          <w:bCs/>
          <w:sz w:val="24"/>
          <w:szCs w:val="24"/>
          <w:lang w:val="en-GB"/>
        </w:rPr>
        <w:t>References</w:t>
      </w:r>
    </w:p>
    <w:p w14:paraId="4EE906C4" w14:textId="28044ABE" w:rsidR="002E75E5" w:rsidRPr="002E75E5" w:rsidRDefault="002E75E5" w:rsidP="00F6349A">
      <w:pPr>
        <w:widowControl w:val="0"/>
        <w:autoSpaceDE w:val="0"/>
        <w:autoSpaceDN w:val="0"/>
        <w:adjustRightInd w:val="0"/>
        <w:spacing w:after="200"/>
        <w:ind w:left="640" w:hanging="640"/>
        <w:jc w:val="both"/>
        <w:rPr>
          <w:rFonts w:ascii="Calibri" w:hAnsi="Calibri" w:cs="Calibri"/>
          <w:noProof/>
          <w:sz w:val="22"/>
        </w:rPr>
      </w:pPr>
      <w:r>
        <w:rPr>
          <w:lang w:val="en-GB"/>
        </w:rPr>
        <w:fldChar w:fldCharType="begin" w:fldLock="1"/>
      </w:r>
      <w:r>
        <w:rPr>
          <w:lang w:val="en-GB"/>
        </w:rPr>
        <w:instrText xml:space="preserve">ADDIN Mendeley Bibliography CSL_BIBLIOGRAPHY </w:instrText>
      </w:r>
      <w:r>
        <w:rPr>
          <w:lang w:val="en-GB"/>
        </w:rPr>
        <w:fldChar w:fldCharType="separate"/>
      </w:r>
      <w:r w:rsidRPr="002E75E5">
        <w:rPr>
          <w:rFonts w:ascii="Calibri" w:hAnsi="Calibri" w:cs="Calibri"/>
          <w:noProof/>
          <w:sz w:val="22"/>
        </w:rPr>
        <w:t>1.</w:t>
      </w:r>
      <w:r w:rsidRPr="002E75E5">
        <w:rPr>
          <w:rFonts w:ascii="Calibri" w:hAnsi="Calibri" w:cs="Calibri"/>
          <w:noProof/>
          <w:sz w:val="22"/>
        </w:rPr>
        <w:tab/>
        <w:t xml:space="preserve">Urbaniak-Domagala, W. The Use of the Spectrometric Technique FTIR-ATR to Examine the Polymers Surface. </w:t>
      </w:r>
      <w:r w:rsidRPr="002E75E5">
        <w:rPr>
          <w:rFonts w:ascii="Calibri" w:hAnsi="Calibri" w:cs="Calibri"/>
          <w:i/>
          <w:iCs/>
          <w:noProof/>
          <w:sz w:val="22"/>
        </w:rPr>
        <w:t>Adv. Asp. Spectrosc.</w:t>
      </w:r>
      <w:r w:rsidRPr="002E75E5">
        <w:rPr>
          <w:rFonts w:ascii="Calibri" w:hAnsi="Calibri" w:cs="Calibri"/>
          <w:noProof/>
          <w:sz w:val="22"/>
        </w:rPr>
        <w:t xml:space="preserve"> (2012). doi:10.5772/48119</w:t>
      </w:r>
    </w:p>
    <w:p w14:paraId="2387F003" w14:textId="24FB3264" w:rsidR="009F0353" w:rsidRPr="002E75E5" w:rsidRDefault="002E75E5" w:rsidP="00F6349A">
      <w:pPr>
        <w:widowControl w:val="0"/>
        <w:autoSpaceDE w:val="0"/>
        <w:autoSpaceDN w:val="0"/>
        <w:adjustRightInd w:val="0"/>
        <w:spacing w:after="200"/>
        <w:ind w:left="640" w:hanging="640"/>
        <w:jc w:val="both"/>
        <w:rPr>
          <w:lang w:val="en-GB"/>
        </w:rPr>
      </w:pPr>
      <w:r w:rsidRPr="002E75E5">
        <w:rPr>
          <w:rFonts w:ascii="Calibri" w:hAnsi="Calibri" w:cs="Calibri"/>
          <w:noProof/>
          <w:sz w:val="22"/>
        </w:rPr>
        <w:t>2.</w:t>
      </w:r>
      <w:r w:rsidRPr="002E75E5">
        <w:rPr>
          <w:rFonts w:ascii="Calibri" w:hAnsi="Calibri" w:cs="Calibri"/>
          <w:noProof/>
          <w:sz w:val="22"/>
        </w:rPr>
        <w:tab/>
        <w:t xml:space="preserve">Hernandez, L. M. </w:t>
      </w:r>
      <w:r w:rsidRPr="002E75E5">
        <w:rPr>
          <w:rFonts w:ascii="Calibri" w:hAnsi="Calibri" w:cs="Calibri"/>
          <w:i/>
          <w:iCs/>
          <w:noProof/>
          <w:sz w:val="22"/>
        </w:rPr>
        <w:t>et al.</w:t>
      </w:r>
      <w:r w:rsidRPr="002E75E5">
        <w:rPr>
          <w:rFonts w:ascii="Calibri" w:hAnsi="Calibri" w:cs="Calibri"/>
          <w:noProof/>
          <w:sz w:val="22"/>
        </w:rPr>
        <w:t xml:space="preserve"> Plastic Teabags Release Billions of Microparticles and Nanoparticles into Tea. </w:t>
      </w:r>
      <w:r w:rsidRPr="002E75E5">
        <w:rPr>
          <w:rFonts w:ascii="Calibri" w:hAnsi="Calibri" w:cs="Calibri"/>
          <w:i/>
          <w:iCs/>
          <w:noProof/>
          <w:sz w:val="22"/>
        </w:rPr>
        <w:t>Environ. Sci. Technol.</w:t>
      </w:r>
      <w:r w:rsidRPr="002E75E5">
        <w:rPr>
          <w:rFonts w:ascii="Calibri" w:hAnsi="Calibri" w:cs="Calibri"/>
          <w:noProof/>
          <w:sz w:val="22"/>
        </w:rPr>
        <w:t xml:space="preserve"> </w:t>
      </w:r>
      <w:r w:rsidRPr="002E75E5">
        <w:rPr>
          <w:rFonts w:ascii="Calibri" w:hAnsi="Calibri" w:cs="Calibri"/>
          <w:b/>
          <w:bCs/>
          <w:noProof/>
          <w:sz w:val="22"/>
        </w:rPr>
        <w:t>53</w:t>
      </w:r>
      <w:r w:rsidRPr="002E75E5">
        <w:rPr>
          <w:rFonts w:ascii="Calibri" w:hAnsi="Calibri" w:cs="Calibri"/>
          <w:noProof/>
          <w:sz w:val="22"/>
        </w:rPr>
        <w:t>, 12300–12310 (2019).</w:t>
      </w:r>
      <w:r>
        <w:rPr>
          <w:lang w:val="en-GB"/>
        </w:rPr>
        <w:fldChar w:fldCharType="end"/>
      </w:r>
      <w:bookmarkStart w:id="0" w:name="_GoBack"/>
      <w:bookmarkEnd w:id="0"/>
    </w:p>
    <w:sectPr w:rsidR="009F0353" w:rsidRPr="002E75E5" w:rsidSect="00F6349A">
      <w:pgSz w:w="11906" w:h="16838"/>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6922110"/>
    <w:multiLevelType w:val="hybridMultilevel"/>
    <w:tmpl w:val="E94E00D6"/>
    <w:numStyleLink w:val="ImportedStyle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gNjczNzCxNLS0szAyUdpeDU4uLM/DyQAuNaAFBlU6UsAAAA"/>
  </w:docVars>
  <w:rsids>
    <w:rsidRoot w:val="009F0353"/>
    <w:rsid w:val="000D11CA"/>
    <w:rsid w:val="00116241"/>
    <w:rsid w:val="001E53DD"/>
    <w:rsid w:val="002E75E5"/>
    <w:rsid w:val="0036486D"/>
    <w:rsid w:val="0059606E"/>
    <w:rsid w:val="0069407F"/>
    <w:rsid w:val="007C2506"/>
    <w:rsid w:val="008E2F55"/>
    <w:rsid w:val="009F0353"/>
    <w:rsid w:val="00AE339E"/>
    <w:rsid w:val="00AF429F"/>
    <w:rsid w:val="00B638DE"/>
    <w:rsid w:val="00B65D8D"/>
    <w:rsid w:val="00CE5929"/>
    <w:rsid w:val="00D0183B"/>
    <w:rsid w:val="00D6332F"/>
    <w:rsid w:val="00DF7771"/>
    <w:rsid w:val="00F1035A"/>
    <w:rsid w:val="00F6349A"/>
    <w:rsid w:val="00FB31C8"/>
    <w:rsid w:val="00FD30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EDD3"/>
  <w15:chartTrackingRefBased/>
  <w15:docId w15:val="{E1ED0CF0-4C9A-49C6-877B-89715065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035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paragraph" w:styleId="ListParagraph">
    <w:name w:val="List Paragraph"/>
    <w:uiPriority w:val="34"/>
    <w:qFormat/>
    <w:rsid w:val="009F035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3">
    <w:name w:val="Imported Style 3"/>
    <w:rsid w:val="009F0353"/>
    <w:pPr>
      <w:numPr>
        <w:numId w:val="1"/>
      </w:numPr>
    </w:pPr>
  </w:style>
  <w:style w:type="paragraph" w:styleId="CommentText">
    <w:name w:val="annotation text"/>
    <w:basedOn w:val="Normal"/>
    <w:link w:val="CommentTextChar"/>
    <w:uiPriority w:val="99"/>
    <w:unhideWhenUsed/>
    <w:rsid w:val="009F0353"/>
    <w:rPr>
      <w:sz w:val="20"/>
      <w:szCs w:val="20"/>
    </w:rPr>
  </w:style>
  <w:style w:type="character" w:customStyle="1" w:styleId="CommentTextChar">
    <w:name w:val="Comment Text Char"/>
    <w:basedOn w:val="DefaultParagraphFont"/>
    <w:link w:val="CommentText"/>
    <w:uiPriority w:val="99"/>
    <w:rsid w:val="009F0353"/>
    <w:rPr>
      <w:rFonts w:ascii="Times New Roman" w:eastAsia="Arial Unicode MS" w:hAnsi="Times New Roman" w:cs="Times New Roman"/>
      <w:sz w:val="20"/>
      <w:szCs w:val="20"/>
      <w:bdr w:val="nil"/>
      <w:lang w:val="en-US" w:eastAsia="en-US"/>
    </w:rPr>
  </w:style>
  <w:style w:type="paragraph" w:styleId="BalloonText">
    <w:name w:val="Balloon Text"/>
    <w:basedOn w:val="Normal"/>
    <w:link w:val="BalloonTextChar"/>
    <w:uiPriority w:val="99"/>
    <w:semiHidden/>
    <w:unhideWhenUsed/>
    <w:rsid w:val="001E5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DD"/>
    <w:rPr>
      <w:rFonts w:ascii="Segoe UI" w:eastAsia="Arial Unicode MS" w:hAnsi="Segoe UI" w:cs="Segoe UI"/>
      <w:sz w:val="18"/>
      <w:szCs w:val="18"/>
      <w:bdr w:val="nil"/>
      <w:lang w:val="en-US" w:eastAsia="en-US"/>
    </w:rPr>
  </w:style>
  <w:style w:type="character" w:styleId="LineNumber">
    <w:name w:val="line number"/>
    <w:basedOn w:val="DefaultParagraphFont"/>
    <w:uiPriority w:val="99"/>
    <w:semiHidden/>
    <w:unhideWhenUsed/>
    <w:rsid w:val="00F6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0724-775E-4F45-BCAA-85A033B7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FADARE</dc:creator>
  <cp:keywords/>
  <dc:description/>
  <cp:lastModifiedBy>FADARE</cp:lastModifiedBy>
  <cp:revision>2</cp:revision>
  <dcterms:created xsi:type="dcterms:W3CDTF">2019-12-31T04:18:00Z</dcterms:created>
  <dcterms:modified xsi:type="dcterms:W3CDTF">2019-12-31T04:18:00Z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77324dc6-990f-384c-83cb-553bc313df1d</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http://www.zotero.org/styles/chemosphere</vt:lpwstr>
  </property>
  <property fmtid="{D5CDD505-2E9C-101B-9397-08002B2CF9AE}" pid="10" name="Mendeley Recent Style Name 2_1">
    <vt:lpwstr>Chemosphere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