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27959" w14:textId="15C01DB0" w:rsidR="00D72882" w:rsidRDefault="00336E17">
      <w:r>
        <w:rPr>
          <w:noProof/>
        </w:rPr>
        <w:drawing>
          <wp:anchor distT="0" distB="0" distL="114300" distR="114300" simplePos="0" relativeHeight="251660288" behindDoc="0" locked="0" layoutInCell="1" allowOverlap="1" wp14:anchorId="0DB54A3D" wp14:editId="7B0865F2">
            <wp:simplePos x="0" y="0"/>
            <wp:positionH relativeFrom="column">
              <wp:posOffset>5631180</wp:posOffset>
            </wp:positionH>
            <wp:positionV relativeFrom="paragraph">
              <wp:posOffset>247650</wp:posOffset>
            </wp:positionV>
            <wp:extent cx="4046220" cy="3320415"/>
            <wp:effectExtent l="0" t="0" r="11430" b="13335"/>
            <wp:wrapNone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1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882" w:rsidRPr="00984EBE">
        <w:rPr>
          <w:rFonts w:cs="Arial"/>
          <w:noProof/>
          <w:sz w:val="24"/>
          <w:lang w:eastAsia="en-GB"/>
        </w:rPr>
        <w:drawing>
          <wp:anchor distT="0" distB="0" distL="114300" distR="114300" simplePos="0" relativeHeight="251658239" behindDoc="1" locked="0" layoutInCell="1" allowOverlap="1" wp14:anchorId="11DD62CC" wp14:editId="35F23D49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5124450" cy="992505"/>
            <wp:effectExtent l="0" t="0" r="0" b="0"/>
            <wp:wrapNone/>
            <wp:docPr id="1" name="Picture 2" descr="A4 header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header-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66" r="53809"/>
                    <a:stretch/>
                  </pic:blipFill>
                  <pic:spPr bwMode="auto">
                    <a:xfrm>
                      <a:off x="0" y="0"/>
                      <a:ext cx="512445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882" w:rsidRPr="00984EBE">
        <w:rPr>
          <w:rFonts w:cs="Arial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381630AB" wp14:editId="4655E0D2">
            <wp:simplePos x="0" y="0"/>
            <wp:positionH relativeFrom="page">
              <wp:posOffset>4133850</wp:posOffset>
            </wp:positionH>
            <wp:positionV relativeFrom="page">
              <wp:posOffset>-1905</wp:posOffset>
            </wp:positionV>
            <wp:extent cx="6553200" cy="992505"/>
            <wp:effectExtent l="0" t="0" r="0" b="0"/>
            <wp:wrapNone/>
            <wp:docPr id="59" name="Picture 2" descr="A4 header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header-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66"/>
                    <a:stretch/>
                  </pic:blipFill>
                  <pic:spPr bwMode="auto">
                    <a:xfrm>
                      <a:off x="0" y="0"/>
                      <a:ext cx="65532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643F7" w14:textId="78FD54C3" w:rsidR="00D72882" w:rsidRPr="00D72882" w:rsidRDefault="000B6CBC" w:rsidP="00D72882">
      <w:pPr>
        <w:pStyle w:val="Heading1"/>
        <w:rPr>
          <w:b/>
          <w:color w:val="auto"/>
        </w:rPr>
      </w:pPr>
      <w:bookmarkStart w:id="0" w:name="_GoBack"/>
      <w:r>
        <w:rPr>
          <w:b/>
          <w:color w:val="auto"/>
        </w:rPr>
        <w:t xml:space="preserve">HA </w:t>
      </w:r>
      <w:r w:rsidR="00EF2830">
        <w:rPr>
          <w:b/>
          <w:color w:val="auto"/>
        </w:rPr>
        <w:t>01</w:t>
      </w:r>
      <w:r w:rsidR="00271BB5">
        <w:rPr>
          <w:b/>
          <w:color w:val="auto"/>
        </w:rPr>
        <w:t xml:space="preserve"> </w:t>
      </w:r>
      <w:bookmarkEnd w:id="0"/>
      <w:r w:rsidR="00271BB5">
        <w:rPr>
          <w:b/>
          <w:color w:val="auto"/>
        </w:rPr>
        <w:t>Energy Efficiency opportunities</w:t>
      </w:r>
    </w:p>
    <w:p w14:paraId="0CBA45A8" w14:textId="7D9344B7" w:rsidR="00D72882" w:rsidRDefault="00271BB5" w:rsidP="00D72882">
      <w:r>
        <w:t>Current estimated energy use and split of energy uses</w:t>
      </w:r>
    </w:p>
    <w:p w14:paraId="2EAE4214" w14:textId="2A75B0F4" w:rsidR="00C62AEE" w:rsidRDefault="00657E38" w:rsidP="00C62AEE">
      <w:pPr>
        <w:spacing w:after="0"/>
        <w:rPr>
          <w:b/>
        </w:rPr>
      </w:pPr>
      <w:r w:rsidRPr="00657E38">
        <w:drawing>
          <wp:inline distT="0" distB="0" distL="0" distR="0" wp14:anchorId="5AB58521" wp14:editId="034934A8">
            <wp:extent cx="5469255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3F27C" w14:textId="77777777" w:rsidR="00657E38" w:rsidRDefault="00657E38" w:rsidP="00D72882">
      <w:pPr>
        <w:rPr>
          <w:b/>
        </w:rPr>
      </w:pPr>
    </w:p>
    <w:p w14:paraId="610EF939" w14:textId="001242A9" w:rsidR="00D72882" w:rsidRPr="006516B9" w:rsidRDefault="00271BB5" w:rsidP="00D72882">
      <w:pPr>
        <w:rPr>
          <w:b/>
        </w:rPr>
      </w:pPr>
      <w:r w:rsidRPr="006516B9">
        <w:rPr>
          <w:b/>
        </w:rPr>
        <w:t>Key energy efficiency opportunities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19"/>
        <w:gridCol w:w="2763"/>
        <w:gridCol w:w="1478"/>
        <w:gridCol w:w="2207"/>
        <w:gridCol w:w="1458"/>
        <w:gridCol w:w="1559"/>
        <w:gridCol w:w="1418"/>
        <w:gridCol w:w="1339"/>
      </w:tblGrid>
      <w:tr w:rsidR="00C62AEE" w:rsidRPr="00C62AEE" w14:paraId="68C7C7FA" w14:textId="77777777" w:rsidTr="00C62AEE">
        <w:trPr>
          <w:trHeight w:val="492"/>
        </w:trPr>
        <w:tc>
          <w:tcPr>
            <w:tcW w:w="2619" w:type="dxa"/>
            <w:vAlign w:val="center"/>
            <w:hideMark/>
          </w:tcPr>
          <w:p w14:paraId="3BB7D150" w14:textId="77777777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Location/opportunity type</w:t>
            </w:r>
          </w:p>
        </w:tc>
        <w:tc>
          <w:tcPr>
            <w:tcW w:w="2763" w:type="dxa"/>
            <w:vAlign w:val="center"/>
            <w:hideMark/>
          </w:tcPr>
          <w:p w14:paraId="15E5AC01" w14:textId="77777777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Current equipment</w:t>
            </w:r>
          </w:p>
        </w:tc>
        <w:tc>
          <w:tcPr>
            <w:tcW w:w="1478" w:type="dxa"/>
            <w:vAlign w:val="center"/>
            <w:hideMark/>
          </w:tcPr>
          <w:p w14:paraId="27044FD9" w14:textId="77777777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Current annual energy cost</w:t>
            </w:r>
          </w:p>
        </w:tc>
        <w:tc>
          <w:tcPr>
            <w:tcW w:w="2207" w:type="dxa"/>
            <w:vAlign w:val="center"/>
            <w:hideMark/>
          </w:tcPr>
          <w:p w14:paraId="6B77F51F" w14:textId="77777777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Proposed replacement</w:t>
            </w:r>
          </w:p>
        </w:tc>
        <w:tc>
          <w:tcPr>
            <w:tcW w:w="1458" w:type="dxa"/>
            <w:vAlign w:val="center"/>
            <w:hideMark/>
          </w:tcPr>
          <w:p w14:paraId="7403966D" w14:textId="77777777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New annual energy cost</w:t>
            </w:r>
          </w:p>
        </w:tc>
        <w:tc>
          <w:tcPr>
            <w:tcW w:w="1559" w:type="dxa"/>
            <w:vAlign w:val="center"/>
            <w:hideMark/>
          </w:tcPr>
          <w:p w14:paraId="48AED0A7" w14:textId="77777777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Replacement cost (£ Inc VAT)</w:t>
            </w:r>
          </w:p>
        </w:tc>
        <w:tc>
          <w:tcPr>
            <w:tcW w:w="1418" w:type="dxa"/>
            <w:vAlign w:val="center"/>
            <w:hideMark/>
          </w:tcPr>
          <w:p w14:paraId="758776A6" w14:textId="2205E10F" w:rsidR="00C62AEE" w:rsidRPr="00C62AEE" w:rsidRDefault="00987763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Estimated annual</w:t>
            </w:r>
            <w:r w:rsidR="00C62AEE" w:rsidRPr="00C62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energy savings</w:t>
            </w:r>
          </w:p>
        </w:tc>
        <w:tc>
          <w:tcPr>
            <w:tcW w:w="1339" w:type="dxa"/>
            <w:vAlign w:val="center"/>
            <w:hideMark/>
          </w:tcPr>
          <w:p w14:paraId="68DFB24B" w14:textId="77777777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Investment break even (years)</w:t>
            </w:r>
          </w:p>
        </w:tc>
      </w:tr>
      <w:tr w:rsidR="00C62AEE" w:rsidRPr="00C62AEE" w14:paraId="57BC2828" w14:textId="77777777" w:rsidTr="00C62AEE">
        <w:trPr>
          <w:trHeight w:val="492"/>
        </w:trPr>
        <w:tc>
          <w:tcPr>
            <w:tcW w:w="2619" w:type="dxa"/>
            <w:vAlign w:val="center"/>
            <w:hideMark/>
          </w:tcPr>
          <w:p w14:paraId="534FAEC4" w14:textId="77777777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 counter displays</w:t>
            </w:r>
          </w:p>
        </w:tc>
        <w:tc>
          <w:tcPr>
            <w:tcW w:w="2763" w:type="dxa"/>
            <w:vAlign w:val="center"/>
            <w:hideMark/>
          </w:tcPr>
          <w:p w14:paraId="32F07317" w14:textId="132AB908" w:rsidR="00C62AEE" w:rsidRPr="00C62AEE" w:rsidRDefault="008E5A96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20+ year</w:t>
            </w:r>
            <w:r w:rsidR="00C62AEE"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old over-counter chillers (</w:t>
            </w:r>
            <w:proofErr w:type="spellStart"/>
            <w:r w:rsidR="00C62AEE"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approx</w:t>
            </w:r>
            <w:proofErr w:type="spellEnd"/>
            <w:r w:rsidR="00C62AEE"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16m</w:t>
            </w:r>
            <w:r w:rsidR="00C62AEE" w:rsidRPr="000337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="00C62AEE"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78" w:type="dxa"/>
            <w:vAlign w:val="center"/>
            <w:hideMark/>
          </w:tcPr>
          <w:p w14:paraId="4D7C03AF" w14:textId="60187314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</w:t>
            </w:r>
            <w:r w:rsidR="00336E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,800 (approx.)</w:t>
            </w:r>
          </w:p>
        </w:tc>
        <w:tc>
          <w:tcPr>
            <w:tcW w:w="2207" w:type="dxa"/>
            <w:vAlign w:val="center"/>
            <w:hideMark/>
          </w:tcPr>
          <w:p w14:paraId="29A6319C" w14:textId="77777777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Replace with efficient new displays</w:t>
            </w:r>
          </w:p>
        </w:tc>
        <w:tc>
          <w:tcPr>
            <w:tcW w:w="1458" w:type="dxa"/>
            <w:vAlign w:val="center"/>
            <w:hideMark/>
          </w:tcPr>
          <w:p w14:paraId="67C9E9C3" w14:textId="7579B9C0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336E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2300 (approx.)</w:t>
            </w:r>
          </w:p>
        </w:tc>
        <w:tc>
          <w:tcPr>
            <w:tcW w:w="1559" w:type="dxa"/>
            <w:vAlign w:val="center"/>
            <w:hideMark/>
          </w:tcPr>
          <w:p w14:paraId="4819D19B" w14:textId="314BC63B" w:rsidR="00C62AEE" w:rsidRPr="00C62AEE" w:rsidRDefault="00336E17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</w:t>
            </w:r>
            <w:r w:rsidR="00C62AEE"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,000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(approx.)</w:t>
            </w:r>
          </w:p>
        </w:tc>
        <w:tc>
          <w:tcPr>
            <w:tcW w:w="1418" w:type="dxa"/>
            <w:vAlign w:val="center"/>
            <w:hideMark/>
          </w:tcPr>
          <w:p w14:paraId="218AF323" w14:textId="751D06E2" w:rsidR="00C62AEE" w:rsidRPr="00C62AEE" w:rsidRDefault="00336E17" w:rsidP="00336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£2,500 (approx.)</w:t>
            </w:r>
          </w:p>
        </w:tc>
        <w:tc>
          <w:tcPr>
            <w:tcW w:w="1339" w:type="dxa"/>
            <w:vAlign w:val="center"/>
            <w:hideMark/>
          </w:tcPr>
          <w:p w14:paraId="6A9E58A8" w14:textId="0EA1CD1B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0337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(approx.)</w:t>
            </w:r>
          </w:p>
        </w:tc>
      </w:tr>
      <w:tr w:rsidR="00C62AEE" w:rsidRPr="00C62AEE" w14:paraId="14284984" w14:textId="77777777" w:rsidTr="00C62AEE">
        <w:trPr>
          <w:trHeight w:val="492"/>
        </w:trPr>
        <w:tc>
          <w:tcPr>
            <w:tcW w:w="2619" w:type="dxa"/>
            <w:vAlign w:val="center"/>
            <w:hideMark/>
          </w:tcPr>
          <w:p w14:paraId="685D5B6C" w14:textId="77777777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room/ Refrigeration</w:t>
            </w:r>
          </w:p>
        </w:tc>
        <w:tc>
          <w:tcPr>
            <w:tcW w:w="2763" w:type="dxa"/>
            <w:vAlign w:val="center"/>
            <w:hideMark/>
          </w:tcPr>
          <w:p w14:paraId="608936B8" w14:textId="34A63EA3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20+ year old freezer room </w:t>
            </w:r>
            <w:proofErr w:type="spellStart"/>
            <w:r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approx</w:t>
            </w:r>
            <w:proofErr w:type="spellEnd"/>
            <w:r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16m</w:t>
            </w:r>
            <w:r w:rsidRPr="000337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="000337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20+ year old chiller room approx. 12 m</w:t>
            </w:r>
            <w:r w:rsidR="000337C5" w:rsidRPr="000337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478" w:type="dxa"/>
            <w:vAlign w:val="center"/>
            <w:hideMark/>
          </w:tcPr>
          <w:p w14:paraId="0B050DAF" w14:textId="57CE8A7A" w:rsidR="00C62AEE" w:rsidRPr="00C62AEE" w:rsidRDefault="000337C5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£2,800 (approx.)</w:t>
            </w:r>
          </w:p>
        </w:tc>
        <w:tc>
          <w:tcPr>
            <w:tcW w:w="2207" w:type="dxa"/>
            <w:vAlign w:val="center"/>
            <w:hideMark/>
          </w:tcPr>
          <w:p w14:paraId="5BEAA812" w14:textId="11D9738E" w:rsidR="00C62AEE" w:rsidRPr="00C62AEE" w:rsidRDefault="000337C5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replacement</w:t>
            </w:r>
          </w:p>
        </w:tc>
        <w:tc>
          <w:tcPr>
            <w:tcW w:w="1458" w:type="dxa"/>
            <w:vAlign w:val="center"/>
            <w:hideMark/>
          </w:tcPr>
          <w:p w14:paraId="543EAEE7" w14:textId="2ADC5888" w:rsidR="00C62AEE" w:rsidRPr="00C62AEE" w:rsidRDefault="000337C5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£950</w:t>
            </w:r>
            <w:r w:rsidR="00336E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(approx.)</w:t>
            </w:r>
          </w:p>
        </w:tc>
        <w:tc>
          <w:tcPr>
            <w:tcW w:w="1559" w:type="dxa"/>
            <w:vAlign w:val="center"/>
            <w:hideMark/>
          </w:tcPr>
          <w:p w14:paraId="03C8B122" w14:textId="18E75117" w:rsidR="00C62AEE" w:rsidRPr="00C62AEE" w:rsidRDefault="000337C5" w:rsidP="0003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£22,700</w:t>
            </w:r>
            <w:r w:rsidR="00336E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(approx.)</w:t>
            </w:r>
          </w:p>
        </w:tc>
        <w:tc>
          <w:tcPr>
            <w:tcW w:w="1418" w:type="dxa"/>
            <w:vAlign w:val="center"/>
            <w:hideMark/>
          </w:tcPr>
          <w:p w14:paraId="45401754" w14:textId="2A221050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  <w:r w:rsidR="000337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1850 (approx.)</w:t>
            </w:r>
          </w:p>
        </w:tc>
        <w:tc>
          <w:tcPr>
            <w:tcW w:w="1339" w:type="dxa"/>
            <w:vAlign w:val="center"/>
            <w:hideMark/>
          </w:tcPr>
          <w:p w14:paraId="46CBD146" w14:textId="7637A974" w:rsidR="00C62AEE" w:rsidRPr="00C62AEE" w:rsidRDefault="000337C5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(approx.)</w:t>
            </w:r>
          </w:p>
        </w:tc>
      </w:tr>
      <w:tr w:rsidR="00C62AEE" w:rsidRPr="00C62AEE" w14:paraId="1EFA312C" w14:textId="77777777" w:rsidTr="00C62AEE">
        <w:trPr>
          <w:trHeight w:val="492"/>
        </w:trPr>
        <w:tc>
          <w:tcPr>
            <w:tcW w:w="2619" w:type="dxa"/>
            <w:vAlign w:val="center"/>
            <w:hideMark/>
          </w:tcPr>
          <w:p w14:paraId="4A83F459" w14:textId="77777777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Lighting</w:t>
            </w:r>
          </w:p>
        </w:tc>
        <w:tc>
          <w:tcPr>
            <w:tcW w:w="2763" w:type="dxa"/>
            <w:vAlign w:val="center"/>
            <w:hideMark/>
          </w:tcPr>
          <w:p w14:paraId="34C849E2" w14:textId="2D775DE2" w:rsidR="000337C5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16x T8 (4ft) </w:t>
            </w:r>
            <w:r w:rsidR="00C81689"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fluorescent</w:t>
            </w:r>
            <w:r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tubes (</w:t>
            </w:r>
            <w:proofErr w:type="spellStart"/>
            <w:r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approx</w:t>
            </w:r>
            <w:proofErr w:type="spellEnd"/>
            <w:r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50-70w)</w:t>
            </w:r>
            <w:r w:rsidR="000337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 </w:t>
            </w:r>
          </w:p>
          <w:p w14:paraId="57597866" w14:textId="77777777" w:rsidR="000337C5" w:rsidRDefault="000337C5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341DCF0" w14:textId="02C728DD" w:rsidR="00C62AEE" w:rsidRPr="00C62AEE" w:rsidRDefault="000337C5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 G10 Halogen display downlighters (shop window)</w:t>
            </w:r>
          </w:p>
        </w:tc>
        <w:tc>
          <w:tcPr>
            <w:tcW w:w="1478" w:type="dxa"/>
            <w:vAlign w:val="center"/>
            <w:hideMark/>
          </w:tcPr>
          <w:p w14:paraId="50C5BE86" w14:textId="7439AB5A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336E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580 (approx.)</w:t>
            </w:r>
          </w:p>
        </w:tc>
        <w:tc>
          <w:tcPr>
            <w:tcW w:w="2207" w:type="dxa"/>
            <w:vAlign w:val="center"/>
            <w:hideMark/>
          </w:tcPr>
          <w:p w14:paraId="4D2B04A1" w14:textId="6DF9256E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LED T8 tubes (22w)</w:t>
            </w:r>
            <w:r w:rsidR="00336E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6x LED G10 displays</w:t>
            </w:r>
          </w:p>
        </w:tc>
        <w:tc>
          <w:tcPr>
            <w:tcW w:w="1458" w:type="dxa"/>
            <w:vAlign w:val="center"/>
            <w:hideMark/>
          </w:tcPr>
          <w:p w14:paraId="065D6830" w14:textId="306B784F" w:rsidR="00C62AEE" w:rsidRPr="00C62AEE" w:rsidRDefault="00336E17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£130 (approx.)</w:t>
            </w:r>
          </w:p>
        </w:tc>
        <w:tc>
          <w:tcPr>
            <w:tcW w:w="1559" w:type="dxa"/>
            <w:vAlign w:val="center"/>
            <w:hideMark/>
          </w:tcPr>
          <w:p w14:paraId="4872A8CB" w14:textId="00473C98" w:rsidR="00C62AEE" w:rsidRPr="00C62AEE" w:rsidRDefault="00336E17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£150 (approx.)</w:t>
            </w:r>
          </w:p>
        </w:tc>
        <w:tc>
          <w:tcPr>
            <w:tcW w:w="1418" w:type="dxa"/>
            <w:vAlign w:val="center"/>
            <w:hideMark/>
          </w:tcPr>
          <w:p w14:paraId="71C245CA" w14:textId="7D194943" w:rsidR="00C62AEE" w:rsidRPr="00C62AEE" w:rsidRDefault="00C62AEE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2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  <w:r w:rsidR="00336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450 (approx..)</w:t>
            </w:r>
          </w:p>
        </w:tc>
        <w:tc>
          <w:tcPr>
            <w:tcW w:w="1339" w:type="dxa"/>
            <w:vAlign w:val="center"/>
            <w:hideMark/>
          </w:tcPr>
          <w:p w14:paraId="44FC529D" w14:textId="68041A57" w:rsidR="00C62AEE" w:rsidRPr="00C62AEE" w:rsidRDefault="00336E17" w:rsidP="00C62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months</w:t>
            </w:r>
          </w:p>
        </w:tc>
      </w:tr>
    </w:tbl>
    <w:p w14:paraId="067E597E" w14:textId="02632A45" w:rsidR="00D75033" w:rsidRDefault="00D75033" w:rsidP="00381363">
      <w:pPr>
        <w:rPr>
          <w:b/>
        </w:rPr>
      </w:pPr>
    </w:p>
    <w:p w14:paraId="315949D9" w14:textId="5EB550EB" w:rsidR="003A6482" w:rsidRDefault="003A6482" w:rsidP="00381363">
      <w:pPr>
        <w:rPr>
          <w:b/>
        </w:rPr>
      </w:pPr>
      <w:r>
        <w:rPr>
          <w:b/>
        </w:rPr>
        <w:lastRenderedPageBreak/>
        <w:t>Operational procedures which save energy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19"/>
        <w:gridCol w:w="8858"/>
        <w:gridCol w:w="1478"/>
      </w:tblGrid>
      <w:tr w:rsidR="00A8753E" w14:paraId="561DCC17" w14:textId="77777777" w:rsidTr="00A8753E">
        <w:trPr>
          <w:trHeight w:val="492"/>
        </w:trPr>
        <w:tc>
          <w:tcPr>
            <w:tcW w:w="2619" w:type="dxa"/>
            <w:vAlign w:val="center"/>
          </w:tcPr>
          <w:p w14:paraId="1C5B67C4" w14:textId="37548D5C" w:rsidR="00A8753E" w:rsidRPr="00A8753E" w:rsidRDefault="00A8753E" w:rsidP="0056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875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Location/ measure</w:t>
            </w:r>
          </w:p>
        </w:tc>
        <w:tc>
          <w:tcPr>
            <w:tcW w:w="8858" w:type="dxa"/>
            <w:vAlign w:val="center"/>
          </w:tcPr>
          <w:p w14:paraId="79A88000" w14:textId="49420C5F" w:rsidR="00A8753E" w:rsidRPr="00A8753E" w:rsidRDefault="00A8753E" w:rsidP="0056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875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Operational procedures which save energy - Description</w:t>
            </w:r>
          </w:p>
        </w:tc>
        <w:tc>
          <w:tcPr>
            <w:tcW w:w="1478" w:type="dxa"/>
            <w:vAlign w:val="center"/>
          </w:tcPr>
          <w:p w14:paraId="504369DF" w14:textId="00CA3F6B" w:rsidR="00A8753E" w:rsidRPr="00A8753E" w:rsidRDefault="00A8753E" w:rsidP="0056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875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Typical Annual savings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(approx.)</w:t>
            </w:r>
          </w:p>
        </w:tc>
      </w:tr>
      <w:tr w:rsidR="00A8753E" w14:paraId="494BD3DC" w14:textId="77777777" w:rsidTr="00A8753E">
        <w:tc>
          <w:tcPr>
            <w:tcW w:w="2619" w:type="dxa"/>
            <w:vMerge w:val="restart"/>
            <w:vAlign w:val="center"/>
          </w:tcPr>
          <w:p w14:paraId="3A35B170" w14:textId="569C6495" w:rsidR="00A8753E" w:rsidRDefault="00A8753E" w:rsidP="0056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Freezer room, cold room</w:t>
            </w:r>
          </w:p>
        </w:tc>
        <w:tc>
          <w:tcPr>
            <w:tcW w:w="8858" w:type="dxa"/>
            <w:vAlign w:val="center"/>
          </w:tcPr>
          <w:p w14:paraId="38E4DE98" w14:textId="568F8133" w:rsidR="00A8753E" w:rsidRDefault="00A8753E" w:rsidP="0056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Adjust cold room operating temperatures to -18C</w:t>
            </w:r>
          </w:p>
        </w:tc>
        <w:tc>
          <w:tcPr>
            <w:tcW w:w="1478" w:type="dxa"/>
            <w:vAlign w:val="center"/>
          </w:tcPr>
          <w:p w14:paraId="3F3C3CF1" w14:textId="6AF4967D" w:rsidR="00A8753E" w:rsidRDefault="00A8753E" w:rsidP="0056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£70</w:t>
            </w:r>
          </w:p>
        </w:tc>
      </w:tr>
      <w:tr w:rsidR="00A8753E" w14:paraId="31A57081" w14:textId="77777777" w:rsidTr="00A8753E">
        <w:tc>
          <w:tcPr>
            <w:tcW w:w="2619" w:type="dxa"/>
            <w:vMerge/>
            <w:vAlign w:val="center"/>
          </w:tcPr>
          <w:p w14:paraId="19815841" w14:textId="5A5C6C4D" w:rsidR="00A8753E" w:rsidRDefault="00A8753E" w:rsidP="0056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58" w:type="dxa"/>
            <w:vAlign w:val="center"/>
          </w:tcPr>
          <w:p w14:paraId="12236964" w14:textId="23ABB39B" w:rsidR="00A8753E" w:rsidRDefault="00A8753E" w:rsidP="0056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Keep evaporators free of ice</w:t>
            </w:r>
          </w:p>
        </w:tc>
        <w:tc>
          <w:tcPr>
            <w:tcW w:w="1478" w:type="dxa"/>
            <w:vAlign w:val="center"/>
          </w:tcPr>
          <w:p w14:paraId="738EE882" w14:textId="00A6A011" w:rsidR="00A8753E" w:rsidRDefault="00A8753E" w:rsidP="0056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</w:t>
            </w:r>
          </w:p>
        </w:tc>
      </w:tr>
      <w:tr w:rsidR="00A8753E" w14:paraId="6337CD43" w14:textId="77777777" w:rsidTr="00A8753E">
        <w:tc>
          <w:tcPr>
            <w:tcW w:w="2619" w:type="dxa"/>
            <w:vMerge/>
            <w:vAlign w:val="center"/>
          </w:tcPr>
          <w:p w14:paraId="663E26C4" w14:textId="26B39998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58" w:type="dxa"/>
            <w:vAlign w:val="center"/>
          </w:tcPr>
          <w:p w14:paraId="796209A9" w14:textId="19154AA8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Minimise door openings / keep doors closed</w:t>
            </w:r>
          </w:p>
        </w:tc>
        <w:tc>
          <w:tcPr>
            <w:tcW w:w="1478" w:type="dxa"/>
            <w:vAlign w:val="center"/>
          </w:tcPr>
          <w:p w14:paraId="41199E24" w14:textId="2FB7AB6C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£230</w:t>
            </w:r>
          </w:p>
        </w:tc>
      </w:tr>
      <w:tr w:rsidR="00A8753E" w14:paraId="233028D6" w14:textId="77777777" w:rsidTr="00A8753E">
        <w:tc>
          <w:tcPr>
            <w:tcW w:w="2619" w:type="dxa"/>
            <w:vMerge/>
            <w:vAlign w:val="center"/>
          </w:tcPr>
          <w:p w14:paraId="0F8A1285" w14:textId="77777777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58" w:type="dxa"/>
            <w:vAlign w:val="center"/>
          </w:tcPr>
          <w:p w14:paraId="3EF53AA1" w14:textId="632EA98E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Adjust latches for tight fit on door seals</w:t>
            </w:r>
          </w:p>
        </w:tc>
        <w:tc>
          <w:tcPr>
            <w:tcW w:w="1478" w:type="dxa"/>
            <w:vAlign w:val="center"/>
          </w:tcPr>
          <w:p w14:paraId="60D702CF" w14:textId="7B227946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£30+</w:t>
            </w:r>
          </w:p>
        </w:tc>
      </w:tr>
      <w:tr w:rsidR="00A8753E" w14:paraId="69440A27" w14:textId="77777777" w:rsidTr="00A8753E">
        <w:tc>
          <w:tcPr>
            <w:tcW w:w="2619" w:type="dxa"/>
            <w:vMerge/>
            <w:vAlign w:val="center"/>
          </w:tcPr>
          <w:p w14:paraId="0C6F59D6" w14:textId="77777777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58" w:type="dxa"/>
            <w:vAlign w:val="center"/>
          </w:tcPr>
          <w:p w14:paraId="26D61B0B" w14:textId="46C33A3C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Rationalise cold storage space</w:t>
            </w:r>
          </w:p>
        </w:tc>
        <w:tc>
          <w:tcPr>
            <w:tcW w:w="1478" w:type="dxa"/>
            <w:vAlign w:val="center"/>
          </w:tcPr>
          <w:p w14:paraId="7ED84697" w14:textId="52A68ADD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£500+</w:t>
            </w:r>
          </w:p>
        </w:tc>
      </w:tr>
      <w:tr w:rsidR="00A8753E" w14:paraId="1D1595F8" w14:textId="77777777" w:rsidTr="00A8753E">
        <w:tc>
          <w:tcPr>
            <w:tcW w:w="2619" w:type="dxa"/>
            <w:vAlign w:val="center"/>
          </w:tcPr>
          <w:p w14:paraId="2D545D9A" w14:textId="551A6CF5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Chilled displays</w:t>
            </w:r>
          </w:p>
        </w:tc>
        <w:tc>
          <w:tcPr>
            <w:tcW w:w="8858" w:type="dxa"/>
            <w:vAlign w:val="center"/>
          </w:tcPr>
          <w:p w14:paraId="1897A913" w14:textId="79BAAAA6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Rationalise chilled storage space</w:t>
            </w:r>
          </w:p>
        </w:tc>
        <w:tc>
          <w:tcPr>
            <w:tcW w:w="1478" w:type="dxa"/>
            <w:vAlign w:val="center"/>
          </w:tcPr>
          <w:p w14:paraId="0D3E065D" w14:textId="47F47822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£300+</w:t>
            </w:r>
          </w:p>
        </w:tc>
      </w:tr>
      <w:tr w:rsidR="00A8753E" w14:paraId="1C9A1D6C" w14:textId="77777777" w:rsidTr="00A8753E">
        <w:tc>
          <w:tcPr>
            <w:tcW w:w="2619" w:type="dxa"/>
            <w:vAlign w:val="center"/>
          </w:tcPr>
          <w:p w14:paraId="621CB62D" w14:textId="77777777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58" w:type="dxa"/>
            <w:vAlign w:val="center"/>
          </w:tcPr>
          <w:p w14:paraId="0285D104" w14:textId="0A32AD2E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not over-fill shelves</w:t>
            </w:r>
          </w:p>
        </w:tc>
        <w:tc>
          <w:tcPr>
            <w:tcW w:w="1478" w:type="dxa"/>
            <w:vAlign w:val="center"/>
          </w:tcPr>
          <w:p w14:paraId="62B032CF" w14:textId="4B666AA1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£60</w:t>
            </w:r>
          </w:p>
        </w:tc>
      </w:tr>
      <w:tr w:rsidR="00A8753E" w14:paraId="62CB62FA" w14:textId="77777777" w:rsidTr="00A8753E">
        <w:tc>
          <w:tcPr>
            <w:tcW w:w="2619" w:type="dxa"/>
            <w:vAlign w:val="center"/>
          </w:tcPr>
          <w:p w14:paraId="23856C1E" w14:textId="77777777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58" w:type="dxa"/>
            <w:vAlign w:val="center"/>
          </w:tcPr>
          <w:p w14:paraId="509183CE" w14:textId="4740AD98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Re-set chiller display temperatures</w:t>
            </w:r>
          </w:p>
        </w:tc>
        <w:tc>
          <w:tcPr>
            <w:tcW w:w="1478" w:type="dxa"/>
            <w:vAlign w:val="center"/>
          </w:tcPr>
          <w:p w14:paraId="797A458E" w14:textId="34A93EE6" w:rsidR="00A8753E" w:rsidRDefault="00A8753E" w:rsidP="00A8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£80</w:t>
            </w:r>
          </w:p>
        </w:tc>
      </w:tr>
    </w:tbl>
    <w:p w14:paraId="1BC90DD6" w14:textId="77777777" w:rsidR="00A8753E" w:rsidRDefault="00A8753E" w:rsidP="00381363">
      <w:pPr>
        <w:rPr>
          <w:b/>
        </w:rPr>
      </w:pPr>
    </w:p>
    <w:sectPr w:rsidR="00A8753E" w:rsidSect="00D75033">
      <w:pgSz w:w="16838" w:h="11906" w:orient="landscape"/>
      <w:pgMar w:top="1440" w:right="1440" w:bottom="568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60526" w14:textId="77777777" w:rsidR="00650B97" w:rsidRDefault="00650B97" w:rsidP="00D75033">
      <w:pPr>
        <w:spacing w:after="0" w:line="240" w:lineRule="auto"/>
      </w:pPr>
      <w:r>
        <w:separator/>
      </w:r>
    </w:p>
  </w:endnote>
  <w:endnote w:type="continuationSeparator" w:id="0">
    <w:p w14:paraId="2BE2CBFE" w14:textId="77777777" w:rsidR="00650B97" w:rsidRDefault="00650B97" w:rsidP="00D7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BA05B" w14:textId="77777777" w:rsidR="00650B97" w:rsidRDefault="00650B97" w:rsidP="00D75033">
      <w:pPr>
        <w:spacing w:after="0" w:line="240" w:lineRule="auto"/>
      </w:pPr>
      <w:r>
        <w:separator/>
      </w:r>
    </w:p>
  </w:footnote>
  <w:footnote w:type="continuationSeparator" w:id="0">
    <w:p w14:paraId="6B5259C0" w14:textId="77777777" w:rsidR="00650B97" w:rsidRDefault="00650B97" w:rsidP="00D75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82"/>
    <w:rsid w:val="000337C5"/>
    <w:rsid w:val="00076160"/>
    <w:rsid w:val="00085A5B"/>
    <w:rsid w:val="000A32A0"/>
    <w:rsid w:val="000A4F7B"/>
    <w:rsid w:val="000B6CBC"/>
    <w:rsid w:val="002130EE"/>
    <w:rsid w:val="00271BB5"/>
    <w:rsid w:val="002B0DEC"/>
    <w:rsid w:val="002C3046"/>
    <w:rsid w:val="002D7A3F"/>
    <w:rsid w:val="002E6779"/>
    <w:rsid w:val="00303D0D"/>
    <w:rsid w:val="00336E17"/>
    <w:rsid w:val="00381363"/>
    <w:rsid w:val="003A6482"/>
    <w:rsid w:val="00405898"/>
    <w:rsid w:val="004A283D"/>
    <w:rsid w:val="00505974"/>
    <w:rsid w:val="00514DA9"/>
    <w:rsid w:val="00547540"/>
    <w:rsid w:val="0056084E"/>
    <w:rsid w:val="005A146B"/>
    <w:rsid w:val="00650B97"/>
    <w:rsid w:val="006516B9"/>
    <w:rsid w:val="00657E38"/>
    <w:rsid w:val="007D60E3"/>
    <w:rsid w:val="00891CE0"/>
    <w:rsid w:val="008D339A"/>
    <w:rsid w:val="008E5A96"/>
    <w:rsid w:val="00987763"/>
    <w:rsid w:val="00A84E11"/>
    <w:rsid w:val="00A8753E"/>
    <w:rsid w:val="00A976F4"/>
    <w:rsid w:val="00C2278B"/>
    <w:rsid w:val="00C62AEE"/>
    <w:rsid w:val="00C81689"/>
    <w:rsid w:val="00D21B72"/>
    <w:rsid w:val="00D65E0F"/>
    <w:rsid w:val="00D72882"/>
    <w:rsid w:val="00D75033"/>
    <w:rsid w:val="00DF5487"/>
    <w:rsid w:val="00E2385E"/>
    <w:rsid w:val="00E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E3321B2"/>
  <w15:chartTrackingRefBased/>
  <w15:docId w15:val="{0F3032DA-7F6B-425B-AA73-DF48188A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53E"/>
  </w:style>
  <w:style w:type="paragraph" w:styleId="Heading1">
    <w:name w:val="heading 1"/>
    <w:basedOn w:val="Normal"/>
    <w:next w:val="Normal"/>
    <w:link w:val="Heading1Char"/>
    <w:uiPriority w:val="9"/>
    <w:qFormat/>
    <w:rsid w:val="00D72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28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5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033"/>
  </w:style>
  <w:style w:type="paragraph" w:styleId="Footer">
    <w:name w:val="footer"/>
    <w:basedOn w:val="Normal"/>
    <w:link w:val="FooterChar"/>
    <w:uiPriority w:val="99"/>
    <w:unhideWhenUsed/>
    <w:rsid w:val="00D75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033"/>
  </w:style>
  <w:style w:type="paragraph" w:styleId="BalloonText">
    <w:name w:val="Balloon Text"/>
    <w:basedOn w:val="Normal"/>
    <w:link w:val="BalloonTextChar"/>
    <w:uiPriority w:val="99"/>
    <w:semiHidden/>
    <w:unhideWhenUsed/>
    <w:rsid w:val="00C2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ce07e704fc933421/Documents/PhD/BENVGED6%20dissertation/Data%20collection/HA01/HA-01%20Significant-Energy-Users-V3(AutoRecovered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IE"/>
              <a:t>Energy Cost Breakdown</a:t>
            </a:r>
          </a:p>
        </c:rich>
      </c:tx>
      <c:layout>
        <c:manualLayout>
          <c:xMode val="edge"/>
          <c:yMode val="edge"/>
          <c:x val="0.28839872140165562"/>
          <c:y val="3.023259129645830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653371759902603"/>
          <c:y val="0.17888355317036689"/>
          <c:w val="0.6275006667532097"/>
          <c:h val="0.69286363671860063"/>
        </c:manualLayout>
      </c:layout>
      <c:pieChart>
        <c:varyColors val="1"/>
        <c:ser>
          <c:idx val="0"/>
          <c:order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1D-44AF-BD81-7699EEF3876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1D-44AF-BD81-7699EEF3876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1D-44AF-BD81-7699EEF3876B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1D-44AF-BD81-7699EEF3876B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'[HA-01 Significant-Energy-Users-V3(AutoRecovered).xlsx]Summary'!$U$13:$U$23</c:f>
              <c:strCache>
                <c:ptCount val="9"/>
                <c:pt idx="0">
                  <c:v>Lighting</c:v>
                </c:pt>
                <c:pt idx="1">
                  <c:v>HVAC</c:v>
                </c:pt>
                <c:pt idx="2">
                  <c:v>ICT</c:v>
                </c:pt>
                <c:pt idx="3">
                  <c:v>Refrigeration</c:v>
                </c:pt>
                <c:pt idx="4">
                  <c:v>Other Electrical Equipment</c:v>
                </c:pt>
                <c:pt idx="5">
                  <c:v>Boilers</c:v>
                </c:pt>
                <c:pt idx="6">
                  <c:v>Other Thermal</c:v>
                </c:pt>
                <c:pt idx="7">
                  <c:v>Fleet</c:v>
                </c:pt>
                <c:pt idx="8">
                  <c:v>Unaccounted for Shortfall (Excess)</c:v>
                </c:pt>
              </c:strCache>
            </c:strRef>
          </c:cat>
          <c:val>
            <c:numRef>
              <c:f>'[HA-01 Significant-Energy-Users-V3(AutoRecovered).xlsx]Summary'!$V$13:$V$23</c:f>
              <c:numCache>
                <c:formatCode>_-[$£-809]* #,##0_-;\-[$£-809]* #,##0_-;_-[$£-809]* "-"??_-;_-@_-</c:formatCode>
                <c:ptCount val="9"/>
                <c:pt idx="0">
                  <c:v>686.20915920000004</c:v>
                </c:pt>
                <c:pt idx="1">
                  <c:v>237.0615</c:v>
                </c:pt>
                <c:pt idx="2">
                  <c:v>0</c:v>
                </c:pt>
                <c:pt idx="3">
                  <c:v>7702.1828415000009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97.817158499999096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1D-44AF-BD81-7699EEF3876B}"/>
            </c:ext>
          </c:extLst>
        </c:ser>
        <c:dLbls>
          <c:showLegendKey val="0"/>
          <c:showVal val="1"/>
          <c:showCatName val="1"/>
          <c:showSerName val="0"/>
          <c:showPercent val="1"/>
          <c:showBubbleSize val="0"/>
          <c:separator>
</c:separator>
          <c:showLeaderLines val="1"/>
        </c:dLbls>
        <c:firstSliceAng val="12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Bartlett, UCL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Kenington</dc:creator>
  <cp:keywords/>
  <dc:description/>
  <cp:lastModifiedBy>David Kenington</cp:lastModifiedBy>
  <cp:revision>2</cp:revision>
  <cp:lastPrinted>2017-08-03T10:49:00Z</cp:lastPrinted>
  <dcterms:created xsi:type="dcterms:W3CDTF">2019-04-10T13:45:00Z</dcterms:created>
  <dcterms:modified xsi:type="dcterms:W3CDTF">2019-04-10T13:45:00Z</dcterms:modified>
</cp:coreProperties>
</file>