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7959" w14:textId="134420A0" w:rsidR="00D72882" w:rsidRDefault="00D72882">
      <w:bookmarkStart w:id="0" w:name="_GoBack"/>
      <w:bookmarkEnd w:id="0"/>
      <w:r w:rsidRPr="00984EBE">
        <w:rPr>
          <w:rFonts w:cs="Arial"/>
          <w:noProof/>
          <w:sz w:val="24"/>
          <w:lang w:eastAsia="en-GB"/>
        </w:rPr>
        <w:drawing>
          <wp:anchor distT="0" distB="0" distL="114300" distR="114300" simplePos="0" relativeHeight="251658239" behindDoc="1" locked="0" layoutInCell="1" allowOverlap="1" wp14:anchorId="11DD62CC" wp14:editId="379D8376">
            <wp:simplePos x="0" y="0"/>
            <wp:positionH relativeFrom="page">
              <wp:posOffset>9525</wp:posOffset>
            </wp:positionH>
            <wp:positionV relativeFrom="page">
              <wp:posOffset>0</wp:posOffset>
            </wp:positionV>
            <wp:extent cx="5124450" cy="992505"/>
            <wp:effectExtent l="0" t="0" r="0" b="0"/>
            <wp:wrapNone/>
            <wp:docPr id="1"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466" r="53809"/>
                    <a:stretch/>
                  </pic:blipFill>
                  <pic:spPr bwMode="auto">
                    <a:xfrm>
                      <a:off x="0" y="0"/>
                      <a:ext cx="512445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EBE">
        <w:rPr>
          <w:rFonts w:cs="Arial"/>
          <w:noProof/>
          <w:sz w:val="24"/>
          <w:lang w:eastAsia="en-GB"/>
        </w:rPr>
        <w:drawing>
          <wp:anchor distT="0" distB="0" distL="114300" distR="114300" simplePos="0" relativeHeight="251659264" behindDoc="1" locked="0" layoutInCell="1" allowOverlap="1" wp14:anchorId="381630AB" wp14:editId="4655E0D2">
            <wp:simplePos x="0" y="0"/>
            <wp:positionH relativeFrom="page">
              <wp:posOffset>4133850</wp:posOffset>
            </wp:positionH>
            <wp:positionV relativeFrom="page">
              <wp:posOffset>-1905</wp:posOffset>
            </wp:positionV>
            <wp:extent cx="6553200" cy="992505"/>
            <wp:effectExtent l="0" t="0" r="0" b="0"/>
            <wp:wrapNone/>
            <wp:docPr id="59"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466"/>
                    <a:stretch/>
                  </pic:blipFill>
                  <pic:spPr bwMode="auto">
                    <a:xfrm>
                      <a:off x="0" y="0"/>
                      <a:ext cx="655320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643F7" w14:textId="754ECDE8" w:rsidR="00D72882" w:rsidRPr="00D72882" w:rsidRDefault="00C36B96" w:rsidP="00D72882">
      <w:pPr>
        <w:pStyle w:val="Heading1"/>
        <w:rPr>
          <w:b/>
          <w:color w:val="auto"/>
        </w:rPr>
      </w:pPr>
      <w:bookmarkStart w:id="1" w:name="_Hlk490067556"/>
      <w:r>
        <w:rPr>
          <w:b/>
          <w:color w:val="auto"/>
        </w:rPr>
        <w:t>SO01</w:t>
      </w:r>
      <w:r w:rsidR="00271BB5">
        <w:rPr>
          <w:b/>
          <w:color w:val="auto"/>
        </w:rPr>
        <w:t xml:space="preserve"> Energy </w:t>
      </w:r>
      <w:r>
        <w:rPr>
          <w:b/>
          <w:color w:val="auto"/>
        </w:rPr>
        <w:t xml:space="preserve">us and Energy </w:t>
      </w:r>
      <w:r w:rsidR="00271BB5">
        <w:rPr>
          <w:b/>
          <w:color w:val="auto"/>
        </w:rPr>
        <w:t>Efficiency opportunities</w:t>
      </w:r>
    </w:p>
    <w:p w14:paraId="0CBA45A8" w14:textId="28BCF5CA" w:rsidR="00D72882" w:rsidRDefault="0005740D" w:rsidP="002A40E7">
      <w:pPr>
        <w:tabs>
          <w:tab w:val="left" w:pos="567"/>
        </w:tabs>
      </w:pPr>
      <w:r>
        <w:rPr>
          <w:noProof/>
        </w:rPr>
        <w:drawing>
          <wp:anchor distT="0" distB="0" distL="114300" distR="114300" simplePos="0" relativeHeight="251664384" behindDoc="0" locked="0" layoutInCell="1" allowOverlap="1" wp14:anchorId="496AA850" wp14:editId="4D76BB19">
            <wp:simplePos x="0" y="0"/>
            <wp:positionH relativeFrom="column">
              <wp:posOffset>5600065</wp:posOffset>
            </wp:positionH>
            <wp:positionV relativeFrom="paragraph">
              <wp:posOffset>142875</wp:posOffset>
            </wp:positionV>
            <wp:extent cx="4493895" cy="3762375"/>
            <wp:effectExtent l="0" t="0" r="1905" b="9525"/>
            <wp:wrapNone/>
            <wp:docPr id="9" name="Chart 9">
              <a:extLst xmlns:a="http://schemas.openxmlformats.org/drawingml/2006/main">
                <a:ext uri="{FF2B5EF4-FFF2-40B4-BE49-F238E27FC236}">
                  <a16:creationId xmlns:a16="http://schemas.microsoft.com/office/drawing/2014/main" id="{00000000-0008-0000-0100-000003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71BB5">
        <w:t>Current estimated energy use and split of energy uses</w:t>
      </w:r>
      <w:r w:rsidR="002A40E7">
        <w:rPr>
          <w:rStyle w:val="FootnoteReference"/>
        </w:rPr>
        <w:footnoteReference w:id="1"/>
      </w:r>
    </w:p>
    <w:tbl>
      <w:tblPr>
        <w:tblW w:w="8640" w:type="dxa"/>
        <w:tblInd w:w="-10" w:type="dxa"/>
        <w:tblCellMar>
          <w:top w:w="15" w:type="dxa"/>
          <w:bottom w:w="15" w:type="dxa"/>
        </w:tblCellMar>
        <w:tblLook w:val="04A0" w:firstRow="1" w:lastRow="0" w:firstColumn="1" w:lastColumn="0" w:noHBand="0" w:noVBand="1"/>
      </w:tblPr>
      <w:tblGrid>
        <w:gridCol w:w="3000"/>
        <w:gridCol w:w="1460"/>
        <w:gridCol w:w="1360"/>
        <w:gridCol w:w="1460"/>
        <w:gridCol w:w="1360"/>
      </w:tblGrid>
      <w:tr w:rsidR="00C768B4" w:rsidRPr="00C768B4" w14:paraId="5ECB7C2A" w14:textId="77777777" w:rsidTr="00C768B4">
        <w:trPr>
          <w:trHeight w:val="330"/>
        </w:trPr>
        <w:tc>
          <w:tcPr>
            <w:tcW w:w="3000" w:type="dxa"/>
            <w:tcBorders>
              <w:top w:val="single" w:sz="8" w:space="0" w:color="1F497D"/>
              <w:left w:val="single" w:sz="8" w:space="0" w:color="1F497D"/>
              <w:bottom w:val="single" w:sz="4" w:space="0" w:color="969696"/>
              <w:right w:val="single" w:sz="4" w:space="0" w:color="969696"/>
            </w:tcBorders>
            <w:shd w:val="clear" w:color="000000" w:fill="1F497D"/>
            <w:noWrap/>
            <w:vAlign w:val="center"/>
            <w:hideMark/>
          </w:tcPr>
          <w:p w14:paraId="26FF672F"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Electricity</w:t>
            </w:r>
          </w:p>
        </w:tc>
        <w:tc>
          <w:tcPr>
            <w:tcW w:w="1460" w:type="dxa"/>
            <w:tcBorders>
              <w:top w:val="single" w:sz="8" w:space="0" w:color="1F497D"/>
              <w:left w:val="single" w:sz="4" w:space="0" w:color="969696"/>
              <w:bottom w:val="single" w:sz="4" w:space="0" w:color="969696"/>
              <w:right w:val="single" w:sz="4" w:space="0" w:color="969696"/>
            </w:tcBorders>
            <w:shd w:val="clear" w:color="000000" w:fill="1F497D"/>
            <w:vAlign w:val="center"/>
            <w:hideMark/>
          </w:tcPr>
          <w:p w14:paraId="2F262E7F"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360" w:type="dxa"/>
            <w:tcBorders>
              <w:top w:val="single" w:sz="8" w:space="0" w:color="1F497D"/>
              <w:left w:val="single" w:sz="4" w:space="0" w:color="969696"/>
              <w:bottom w:val="single" w:sz="4" w:space="0" w:color="969696"/>
              <w:right w:val="single" w:sz="4" w:space="0" w:color="969696"/>
            </w:tcBorders>
            <w:shd w:val="clear" w:color="000000" w:fill="1F497D"/>
            <w:vAlign w:val="center"/>
            <w:hideMark/>
          </w:tcPr>
          <w:p w14:paraId="66D28F5B"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c>
          <w:tcPr>
            <w:tcW w:w="1460" w:type="dxa"/>
            <w:tcBorders>
              <w:top w:val="single" w:sz="8" w:space="0" w:color="1F497D"/>
              <w:left w:val="single" w:sz="4" w:space="0" w:color="969696"/>
              <w:bottom w:val="single" w:sz="4" w:space="0" w:color="969696"/>
              <w:right w:val="single" w:sz="4" w:space="0" w:color="969696"/>
            </w:tcBorders>
            <w:shd w:val="clear" w:color="000000" w:fill="1F497D"/>
            <w:noWrap/>
            <w:vAlign w:val="center"/>
            <w:hideMark/>
          </w:tcPr>
          <w:p w14:paraId="36D2925E"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c>
          <w:tcPr>
            <w:tcW w:w="1360" w:type="dxa"/>
            <w:tcBorders>
              <w:top w:val="single" w:sz="8" w:space="0" w:color="1F497D"/>
              <w:left w:val="single" w:sz="4" w:space="0" w:color="969696"/>
              <w:bottom w:val="single" w:sz="4" w:space="0" w:color="969696"/>
              <w:right w:val="single" w:sz="8" w:space="0" w:color="1F497D"/>
            </w:tcBorders>
            <w:shd w:val="clear" w:color="000000" w:fill="1F497D"/>
            <w:noWrap/>
            <w:vAlign w:val="center"/>
            <w:hideMark/>
          </w:tcPr>
          <w:p w14:paraId="4745E0BD"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r>
      <w:tr w:rsidR="00C768B4" w:rsidRPr="00C768B4" w14:paraId="5B3CF2DB" w14:textId="77777777" w:rsidTr="00C768B4">
        <w:trPr>
          <w:trHeight w:val="420"/>
        </w:trPr>
        <w:tc>
          <w:tcPr>
            <w:tcW w:w="3000" w:type="dxa"/>
            <w:vMerge w:val="restart"/>
            <w:tcBorders>
              <w:top w:val="single" w:sz="4" w:space="0" w:color="969696"/>
              <w:left w:val="single" w:sz="8" w:space="0" w:color="1F497D"/>
              <w:bottom w:val="single" w:sz="4" w:space="0" w:color="969696"/>
              <w:right w:val="single" w:sz="4" w:space="0" w:color="969696"/>
            </w:tcBorders>
            <w:shd w:val="clear" w:color="000000" w:fill="1F497D"/>
            <w:vAlign w:val="center"/>
            <w:hideMark/>
          </w:tcPr>
          <w:p w14:paraId="3F67385E"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Significant Electricity User</w:t>
            </w:r>
          </w:p>
        </w:tc>
        <w:tc>
          <w:tcPr>
            <w:tcW w:w="1460" w:type="dxa"/>
            <w:tcBorders>
              <w:top w:val="single" w:sz="4" w:space="0" w:color="969696"/>
              <w:left w:val="single" w:sz="4" w:space="0" w:color="969696"/>
              <w:bottom w:val="single" w:sz="4" w:space="0" w:color="969696"/>
              <w:right w:val="single" w:sz="4" w:space="0" w:color="969696"/>
            </w:tcBorders>
            <w:shd w:val="clear" w:color="000000" w:fill="1F497D"/>
            <w:noWrap/>
            <w:vAlign w:val="center"/>
            <w:hideMark/>
          </w:tcPr>
          <w:p w14:paraId="75EA3135"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Consumption</w:t>
            </w:r>
          </w:p>
        </w:tc>
        <w:tc>
          <w:tcPr>
            <w:tcW w:w="13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346EADE6"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460" w:type="dxa"/>
            <w:tcBorders>
              <w:top w:val="single" w:sz="4" w:space="0" w:color="969696"/>
              <w:left w:val="single" w:sz="4" w:space="0" w:color="969696"/>
              <w:bottom w:val="single" w:sz="4" w:space="0" w:color="969696"/>
              <w:right w:val="single" w:sz="4" w:space="0" w:color="969696"/>
            </w:tcBorders>
            <w:shd w:val="clear" w:color="000000" w:fill="1F497D"/>
            <w:noWrap/>
            <w:vAlign w:val="center"/>
            <w:hideMark/>
          </w:tcPr>
          <w:p w14:paraId="15121CE9"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Cost</w:t>
            </w:r>
          </w:p>
        </w:tc>
        <w:tc>
          <w:tcPr>
            <w:tcW w:w="1360" w:type="dxa"/>
            <w:tcBorders>
              <w:top w:val="single" w:sz="4" w:space="0" w:color="969696"/>
              <w:left w:val="single" w:sz="4" w:space="0" w:color="969696"/>
              <w:bottom w:val="single" w:sz="4" w:space="0" w:color="969696"/>
              <w:right w:val="single" w:sz="8" w:space="0" w:color="1F497D"/>
            </w:tcBorders>
            <w:shd w:val="clear" w:color="000000" w:fill="1F497D"/>
            <w:vAlign w:val="center"/>
            <w:hideMark/>
          </w:tcPr>
          <w:p w14:paraId="72EBCDA4"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r>
      <w:tr w:rsidR="00C768B4" w:rsidRPr="00C768B4" w14:paraId="0FB4BF49" w14:textId="77777777" w:rsidTr="00C768B4">
        <w:trPr>
          <w:trHeight w:val="468"/>
        </w:trPr>
        <w:tc>
          <w:tcPr>
            <w:tcW w:w="3000" w:type="dxa"/>
            <w:vMerge/>
            <w:tcBorders>
              <w:top w:val="single" w:sz="4" w:space="0" w:color="969696"/>
              <w:left w:val="single" w:sz="8" w:space="0" w:color="1F497D"/>
              <w:bottom w:val="single" w:sz="4" w:space="0" w:color="969696"/>
              <w:right w:val="single" w:sz="4" w:space="0" w:color="969696"/>
            </w:tcBorders>
            <w:vAlign w:val="center"/>
            <w:hideMark/>
          </w:tcPr>
          <w:p w14:paraId="4C3D9326"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4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7142FF9B"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[kWh]</w:t>
            </w:r>
          </w:p>
        </w:tc>
        <w:tc>
          <w:tcPr>
            <w:tcW w:w="13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3254BF3E"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 of Billed Consumption]</w:t>
            </w:r>
          </w:p>
        </w:tc>
        <w:tc>
          <w:tcPr>
            <w:tcW w:w="14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78397095"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w:t>
            </w:r>
          </w:p>
        </w:tc>
        <w:tc>
          <w:tcPr>
            <w:tcW w:w="1360" w:type="dxa"/>
            <w:tcBorders>
              <w:top w:val="single" w:sz="4" w:space="0" w:color="969696"/>
              <w:left w:val="single" w:sz="4" w:space="0" w:color="969696"/>
              <w:bottom w:val="single" w:sz="4" w:space="0" w:color="969696"/>
              <w:right w:val="single" w:sz="8" w:space="0" w:color="1F497D"/>
            </w:tcBorders>
            <w:shd w:val="clear" w:color="000000" w:fill="1F497D"/>
            <w:vAlign w:val="center"/>
            <w:hideMark/>
          </w:tcPr>
          <w:p w14:paraId="4EA0F3C6"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 of Billed Cost]</w:t>
            </w:r>
          </w:p>
        </w:tc>
      </w:tr>
      <w:tr w:rsidR="00C768B4" w:rsidRPr="00C768B4" w14:paraId="6E9CFBD4"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241B0A85"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Lighting</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3C6F503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6,660</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1565BEF4"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9%</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7B5B501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£809.60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791D2839"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9%</w:t>
            </w:r>
          </w:p>
        </w:tc>
      </w:tr>
      <w:tr w:rsidR="00C768B4" w:rsidRPr="00C768B4" w14:paraId="51A41BB4"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1775EE3A"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HVAC</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2240E470"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2E886D76"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42DC1A5D"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10EC3B1A"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r>
      <w:tr w:rsidR="00C768B4" w:rsidRPr="00C768B4" w14:paraId="0649B713"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1FC79844"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ICT</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4729344E"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294</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12C878BE"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2FCCD3C9"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£35.71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5FE599CA"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r>
      <w:tr w:rsidR="00C768B4" w:rsidRPr="00C768B4" w14:paraId="7E2577AE"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5500FB77"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Refrigeration</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21BBDA7A"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65,603</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3EB9306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85%</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61835841"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£7,975.34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06DD9839"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85%</w:t>
            </w:r>
          </w:p>
        </w:tc>
      </w:tr>
      <w:tr w:rsidR="00C768B4" w:rsidRPr="00C768B4" w14:paraId="761F849B"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7E6D3828"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Other Electrical Equipment</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3F1050BD"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6FF64663"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55F73B1A"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08A32718"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r>
      <w:tr w:rsidR="00C768B4" w:rsidRPr="00C768B4" w14:paraId="20DB7F4C" w14:textId="77777777" w:rsidTr="00C768B4">
        <w:trPr>
          <w:trHeight w:val="282"/>
        </w:trPr>
        <w:tc>
          <w:tcPr>
            <w:tcW w:w="3000" w:type="dxa"/>
            <w:tcBorders>
              <w:top w:val="single" w:sz="4" w:space="0" w:color="969696"/>
              <w:left w:val="single" w:sz="8" w:space="0" w:color="1F497D"/>
              <w:bottom w:val="nil"/>
              <w:right w:val="single" w:sz="4" w:space="0" w:color="969696"/>
            </w:tcBorders>
            <w:noWrap/>
            <w:vAlign w:val="bottom"/>
            <w:hideMark/>
          </w:tcPr>
          <w:p w14:paraId="322F13B0" w14:textId="77777777" w:rsidR="00C768B4" w:rsidRPr="00C768B4" w:rsidRDefault="00C768B4" w:rsidP="00C768B4">
            <w:pPr>
              <w:spacing w:after="0" w:line="240" w:lineRule="auto"/>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Total (Significant Energy Users)</w:t>
            </w:r>
          </w:p>
        </w:tc>
        <w:tc>
          <w:tcPr>
            <w:tcW w:w="1460" w:type="dxa"/>
            <w:tcBorders>
              <w:top w:val="single" w:sz="4" w:space="0" w:color="969696"/>
              <w:left w:val="single" w:sz="4" w:space="0" w:color="969696"/>
              <w:bottom w:val="nil"/>
              <w:right w:val="single" w:sz="4" w:space="0" w:color="969696"/>
            </w:tcBorders>
            <w:noWrap/>
            <w:vAlign w:val="bottom"/>
            <w:hideMark/>
          </w:tcPr>
          <w:p w14:paraId="531317A2"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65,603</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1E7E93BF"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85%</w:t>
            </w:r>
          </w:p>
        </w:tc>
        <w:tc>
          <w:tcPr>
            <w:tcW w:w="1460" w:type="dxa"/>
            <w:tcBorders>
              <w:top w:val="single" w:sz="4" w:space="0" w:color="969696"/>
              <w:left w:val="single" w:sz="4" w:space="0" w:color="969696"/>
              <w:bottom w:val="nil"/>
              <w:right w:val="single" w:sz="4" w:space="0" w:color="969696"/>
            </w:tcBorders>
            <w:noWrap/>
            <w:vAlign w:val="bottom"/>
            <w:hideMark/>
          </w:tcPr>
          <w:p w14:paraId="78F6BD75"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 xml:space="preserve"> £7,975.34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2CCF1EC0"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85%</w:t>
            </w:r>
          </w:p>
        </w:tc>
      </w:tr>
      <w:tr w:rsidR="00C768B4" w:rsidRPr="00C768B4" w14:paraId="1671B705" w14:textId="77777777" w:rsidTr="00C768B4">
        <w:trPr>
          <w:trHeight w:val="282"/>
        </w:trPr>
        <w:tc>
          <w:tcPr>
            <w:tcW w:w="3000" w:type="dxa"/>
            <w:tcBorders>
              <w:top w:val="single" w:sz="4" w:space="0" w:color="969696"/>
              <w:left w:val="single" w:sz="8" w:space="0" w:color="1F497D"/>
              <w:bottom w:val="nil"/>
              <w:right w:val="single" w:sz="4" w:space="0" w:color="969696"/>
            </w:tcBorders>
            <w:noWrap/>
            <w:vAlign w:val="bottom"/>
            <w:hideMark/>
          </w:tcPr>
          <w:p w14:paraId="1FAF4E65"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Unaccounted for Shortfall (Excess)</w:t>
            </w:r>
          </w:p>
        </w:tc>
        <w:tc>
          <w:tcPr>
            <w:tcW w:w="1460" w:type="dxa"/>
            <w:tcBorders>
              <w:top w:val="single" w:sz="4" w:space="0" w:color="969696"/>
              <w:left w:val="single" w:sz="4" w:space="0" w:color="969696"/>
              <w:bottom w:val="nil"/>
              <w:right w:val="single" w:sz="4" w:space="0" w:color="969696"/>
            </w:tcBorders>
            <w:noWrap/>
            <w:vAlign w:val="bottom"/>
            <w:hideMark/>
          </w:tcPr>
          <w:p w14:paraId="235F2C9E"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11,635</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153F7E85"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15%</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3FE574F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£1,414.47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60C591A8"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15%</w:t>
            </w:r>
          </w:p>
        </w:tc>
      </w:tr>
      <w:tr w:rsidR="00C768B4" w:rsidRPr="00C768B4" w14:paraId="17554F83" w14:textId="77777777" w:rsidTr="00C768B4">
        <w:trPr>
          <w:trHeight w:val="282"/>
        </w:trPr>
        <w:tc>
          <w:tcPr>
            <w:tcW w:w="3000" w:type="dxa"/>
            <w:tcBorders>
              <w:top w:val="single" w:sz="4" w:space="0" w:color="969696"/>
              <w:left w:val="single" w:sz="8" w:space="0" w:color="1F497D"/>
              <w:bottom w:val="single" w:sz="8" w:space="0" w:color="1F497D"/>
              <w:right w:val="single" w:sz="4" w:space="0" w:color="969696"/>
            </w:tcBorders>
            <w:noWrap/>
            <w:vAlign w:val="bottom"/>
            <w:hideMark/>
          </w:tcPr>
          <w:p w14:paraId="2386FE41" w14:textId="77777777" w:rsidR="00C768B4" w:rsidRPr="00C768B4" w:rsidRDefault="00C768B4" w:rsidP="00C768B4">
            <w:pPr>
              <w:spacing w:after="0" w:line="240" w:lineRule="auto"/>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Total Billed Amount in Year</w:t>
            </w:r>
          </w:p>
        </w:tc>
        <w:tc>
          <w:tcPr>
            <w:tcW w:w="1460" w:type="dxa"/>
            <w:tcBorders>
              <w:top w:val="single" w:sz="4" w:space="0" w:color="969696"/>
              <w:left w:val="single" w:sz="4" w:space="0" w:color="969696"/>
              <w:bottom w:val="single" w:sz="8" w:space="0" w:color="1F497D"/>
              <w:right w:val="single" w:sz="4" w:space="0" w:color="969696"/>
            </w:tcBorders>
            <w:shd w:val="clear" w:color="000000" w:fill="D8E4BC"/>
            <w:noWrap/>
            <w:vAlign w:val="bottom"/>
            <w:hideMark/>
          </w:tcPr>
          <w:p w14:paraId="0CD4C960"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77,238</w:t>
            </w:r>
          </w:p>
        </w:tc>
        <w:tc>
          <w:tcPr>
            <w:tcW w:w="1360" w:type="dxa"/>
            <w:tcBorders>
              <w:top w:val="single" w:sz="4" w:space="0" w:color="969696"/>
              <w:left w:val="single" w:sz="4" w:space="0" w:color="969696"/>
              <w:bottom w:val="single" w:sz="8" w:space="0" w:color="1F497D"/>
              <w:right w:val="single" w:sz="4" w:space="0" w:color="969696"/>
            </w:tcBorders>
            <w:noWrap/>
            <w:vAlign w:val="bottom"/>
            <w:hideMark/>
          </w:tcPr>
          <w:p w14:paraId="5A3E1F78"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w:t>
            </w:r>
          </w:p>
        </w:tc>
        <w:tc>
          <w:tcPr>
            <w:tcW w:w="1460" w:type="dxa"/>
            <w:tcBorders>
              <w:top w:val="single" w:sz="4" w:space="0" w:color="969696"/>
              <w:left w:val="single" w:sz="4" w:space="0" w:color="969696"/>
              <w:bottom w:val="single" w:sz="8" w:space="0" w:color="1F497D"/>
              <w:right w:val="single" w:sz="4" w:space="0" w:color="969696"/>
            </w:tcBorders>
            <w:shd w:val="clear" w:color="000000" w:fill="D8E4BC"/>
            <w:noWrap/>
            <w:vAlign w:val="bottom"/>
            <w:hideMark/>
          </w:tcPr>
          <w:p w14:paraId="1C4A3642"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 xml:space="preserve"> £9,389.81 </w:t>
            </w:r>
          </w:p>
        </w:tc>
        <w:tc>
          <w:tcPr>
            <w:tcW w:w="1360" w:type="dxa"/>
            <w:tcBorders>
              <w:top w:val="single" w:sz="4" w:space="0" w:color="969696"/>
              <w:left w:val="single" w:sz="4" w:space="0" w:color="969696"/>
              <w:bottom w:val="single" w:sz="8" w:space="0" w:color="1F497D"/>
              <w:right w:val="single" w:sz="8" w:space="0" w:color="1F497D"/>
            </w:tcBorders>
            <w:noWrap/>
            <w:vAlign w:val="bottom"/>
            <w:hideMark/>
          </w:tcPr>
          <w:p w14:paraId="66103886"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w:t>
            </w:r>
          </w:p>
        </w:tc>
      </w:tr>
    </w:tbl>
    <w:p w14:paraId="2EAE4214" w14:textId="56B01179" w:rsidR="00C62AEE" w:rsidRDefault="00C62AEE" w:rsidP="00C62AEE">
      <w:pPr>
        <w:spacing w:after="0"/>
        <w:rPr>
          <w:b/>
        </w:rPr>
      </w:pPr>
    </w:p>
    <w:tbl>
      <w:tblPr>
        <w:tblW w:w="8640" w:type="dxa"/>
        <w:tblInd w:w="-10" w:type="dxa"/>
        <w:tblCellMar>
          <w:top w:w="15" w:type="dxa"/>
          <w:bottom w:w="15" w:type="dxa"/>
        </w:tblCellMar>
        <w:tblLook w:val="04A0" w:firstRow="1" w:lastRow="0" w:firstColumn="1" w:lastColumn="0" w:noHBand="0" w:noVBand="1"/>
      </w:tblPr>
      <w:tblGrid>
        <w:gridCol w:w="3000"/>
        <w:gridCol w:w="1460"/>
        <w:gridCol w:w="1360"/>
        <w:gridCol w:w="1460"/>
        <w:gridCol w:w="1360"/>
      </w:tblGrid>
      <w:tr w:rsidR="00C768B4" w:rsidRPr="00C768B4" w14:paraId="2A2E8596" w14:textId="77777777" w:rsidTr="00C768B4">
        <w:trPr>
          <w:trHeight w:val="330"/>
        </w:trPr>
        <w:tc>
          <w:tcPr>
            <w:tcW w:w="3000" w:type="dxa"/>
            <w:tcBorders>
              <w:top w:val="single" w:sz="8" w:space="0" w:color="1F497D"/>
              <w:left w:val="single" w:sz="8" w:space="0" w:color="1F497D"/>
              <w:bottom w:val="single" w:sz="4" w:space="0" w:color="969696"/>
              <w:right w:val="single" w:sz="4" w:space="0" w:color="969696"/>
            </w:tcBorders>
            <w:shd w:val="clear" w:color="000000" w:fill="1F497D"/>
            <w:noWrap/>
            <w:vAlign w:val="center"/>
            <w:hideMark/>
          </w:tcPr>
          <w:p w14:paraId="1DA503D6" w14:textId="77777777" w:rsidR="00C768B4" w:rsidRPr="00C768B4" w:rsidRDefault="00C768B4">
            <w:pP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Thermal Energy</w:t>
            </w:r>
          </w:p>
        </w:tc>
        <w:tc>
          <w:tcPr>
            <w:tcW w:w="1460" w:type="dxa"/>
            <w:tcBorders>
              <w:top w:val="single" w:sz="8" w:space="0" w:color="1F497D"/>
              <w:left w:val="single" w:sz="4" w:space="0" w:color="969696"/>
              <w:bottom w:val="single" w:sz="4" w:space="0" w:color="969696"/>
              <w:right w:val="single" w:sz="4" w:space="0" w:color="969696"/>
            </w:tcBorders>
            <w:shd w:val="clear" w:color="000000" w:fill="1F497D"/>
            <w:vAlign w:val="center"/>
            <w:hideMark/>
          </w:tcPr>
          <w:p w14:paraId="5E90F265"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360" w:type="dxa"/>
            <w:tcBorders>
              <w:top w:val="single" w:sz="8" w:space="0" w:color="1F497D"/>
              <w:left w:val="single" w:sz="4" w:space="0" w:color="969696"/>
              <w:bottom w:val="single" w:sz="4" w:space="0" w:color="969696"/>
              <w:right w:val="single" w:sz="4" w:space="0" w:color="969696"/>
            </w:tcBorders>
            <w:shd w:val="clear" w:color="000000" w:fill="1F497D"/>
            <w:vAlign w:val="center"/>
            <w:hideMark/>
          </w:tcPr>
          <w:p w14:paraId="79AFFBBB"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c>
          <w:tcPr>
            <w:tcW w:w="1460" w:type="dxa"/>
            <w:tcBorders>
              <w:top w:val="single" w:sz="8" w:space="0" w:color="1F497D"/>
              <w:left w:val="single" w:sz="4" w:space="0" w:color="969696"/>
              <w:bottom w:val="single" w:sz="4" w:space="0" w:color="969696"/>
              <w:right w:val="single" w:sz="4" w:space="0" w:color="969696"/>
            </w:tcBorders>
            <w:shd w:val="clear" w:color="000000" w:fill="1F497D"/>
            <w:noWrap/>
            <w:vAlign w:val="center"/>
            <w:hideMark/>
          </w:tcPr>
          <w:p w14:paraId="6F593C7A"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c>
          <w:tcPr>
            <w:tcW w:w="1360" w:type="dxa"/>
            <w:tcBorders>
              <w:top w:val="single" w:sz="8" w:space="0" w:color="1F497D"/>
              <w:left w:val="single" w:sz="4" w:space="0" w:color="969696"/>
              <w:bottom w:val="single" w:sz="4" w:space="0" w:color="969696"/>
              <w:right w:val="single" w:sz="8" w:space="0" w:color="1F497D"/>
            </w:tcBorders>
            <w:shd w:val="clear" w:color="000000" w:fill="1F497D"/>
            <w:noWrap/>
            <w:vAlign w:val="center"/>
            <w:hideMark/>
          </w:tcPr>
          <w:p w14:paraId="4D7204CA" w14:textId="77777777" w:rsidR="00C768B4" w:rsidRPr="00C768B4" w:rsidRDefault="00C768B4" w:rsidP="00C768B4">
            <w:pPr>
              <w:spacing w:after="0" w:line="240" w:lineRule="auto"/>
              <w:rPr>
                <w:rFonts w:ascii="Times New Roman" w:eastAsia="Times New Roman" w:hAnsi="Times New Roman" w:cs="Times New Roman"/>
                <w:sz w:val="20"/>
                <w:szCs w:val="20"/>
                <w:lang w:eastAsia="en-GB"/>
              </w:rPr>
            </w:pPr>
          </w:p>
        </w:tc>
      </w:tr>
      <w:tr w:rsidR="00C768B4" w:rsidRPr="00C768B4" w14:paraId="09DA1CB4" w14:textId="77777777" w:rsidTr="00C768B4">
        <w:trPr>
          <w:trHeight w:val="420"/>
        </w:trPr>
        <w:tc>
          <w:tcPr>
            <w:tcW w:w="3000" w:type="dxa"/>
            <w:vMerge w:val="restart"/>
            <w:tcBorders>
              <w:top w:val="single" w:sz="4" w:space="0" w:color="969696"/>
              <w:left w:val="single" w:sz="8" w:space="0" w:color="1F497D"/>
              <w:bottom w:val="single" w:sz="4" w:space="0" w:color="969696"/>
              <w:right w:val="single" w:sz="4" w:space="0" w:color="969696"/>
            </w:tcBorders>
            <w:shd w:val="clear" w:color="000000" w:fill="1F497D"/>
            <w:vAlign w:val="center"/>
            <w:hideMark/>
          </w:tcPr>
          <w:p w14:paraId="55C79AEA"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Significant Fuel User</w:t>
            </w:r>
          </w:p>
        </w:tc>
        <w:tc>
          <w:tcPr>
            <w:tcW w:w="1460" w:type="dxa"/>
            <w:tcBorders>
              <w:top w:val="single" w:sz="4" w:space="0" w:color="969696"/>
              <w:left w:val="single" w:sz="4" w:space="0" w:color="969696"/>
              <w:bottom w:val="single" w:sz="4" w:space="0" w:color="969696"/>
              <w:right w:val="single" w:sz="4" w:space="0" w:color="969696"/>
            </w:tcBorders>
            <w:shd w:val="clear" w:color="000000" w:fill="1F497D"/>
            <w:noWrap/>
            <w:vAlign w:val="center"/>
            <w:hideMark/>
          </w:tcPr>
          <w:p w14:paraId="658EF186"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Consumption</w:t>
            </w:r>
          </w:p>
        </w:tc>
        <w:tc>
          <w:tcPr>
            <w:tcW w:w="13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37D49ED0"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460" w:type="dxa"/>
            <w:tcBorders>
              <w:top w:val="single" w:sz="4" w:space="0" w:color="969696"/>
              <w:left w:val="single" w:sz="4" w:space="0" w:color="969696"/>
              <w:bottom w:val="single" w:sz="4" w:space="0" w:color="969696"/>
              <w:right w:val="single" w:sz="4" w:space="0" w:color="969696"/>
            </w:tcBorders>
            <w:shd w:val="clear" w:color="000000" w:fill="1F497D"/>
            <w:noWrap/>
            <w:vAlign w:val="center"/>
            <w:hideMark/>
          </w:tcPr>
          <w:p w14:paraId="72DD5213"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Cost</w:t>
            </w:r>
          </w:p>
        </w:tc>
        <w:tc>
          <w:tcPr>
            <w:tcW w:w="1360" w:type="dxa"/>
            <w:tcBorders>
              <w:top w:val="single" w:sz="4" w:space="0" w:color="969696"/>
              <w:left w:val="single" w:sz="4" w:space="0" w:color="969696"/>
              <w:bottom w:val="single" w:sz="4" w:space="0" w:color="969696"/>
              <w:right w:val="single" w:sz="8" w:space="0" w:color="1F497D"/>
            </w:tcBorders>
            <w:shd w:val="clear" w:color="000000" w:fill="1F497D"/>
            <w:vAlign w:val="center"/>
            <w:hideMark/>
          </w:tcPr>
          <w:p w14:paraId="2FA28BCE"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r>
      <w:tr w:rsidR="00C768B4" w:rsidRPr="00C768B4" w14:paraId="2311D08A" w14:textId="77777777" w:rsidTr="00C768B4">
        <w:trPr>
          <w:trHeight w:val="468"/>
        </w:trPr>
        <w:tc>
          <w:tcPr>
            <w:tcW w:w="3000" w:type="dxa"/>
            <w:vMerge/>
            <w:tcBorders>
              <w:top w:val="single" w:sz="4" w:space="0" w:color="969696"/>
              <w:left w:val="single" w:sz="8" w:space="0" w:color="1F497D"/>
              <w:bottom w:val="single" w:sz="4" w:space="0" w:color="969696"/>
              <w:right w:val="single" w:sz="4" w:space="0" w:color="969696"/>
            </w:tcBorders>
            <w:vAlign w:val="center"/>
            <w:hideMark/>
          </w:tcPr>
          <w:p w14:paraId="0F8BE815" w14:textId="77777777" w:rsidR="00C768B4" w:rsidRPr="00C768B4" w:rsidRDefault="00C768B4" w:rsidP="00C768B4">
            <w:pPr>
              <w:spacing w:after="0" w:line="240" w:lineRule="auto"/>
              <w:rPr>
                <w:rFonts w:ascii="Calibri" w:eastAsia="Times New Roman" w:hAnsi="Calibri" w:cs="Calibri"/>
                <w:b/>
                <w:bCs/>
                <w:color w:val="FFFFFF"/>
                <w:sz w:val="18"/>
                <w:szCs w:val="18"/>
                <w:lang w:eastAsia="en-GB"/>
              </w:rPr>
            </w:pPr>
          </w:p>
        </w:tc>
        <w:tc>
          <w:tcPr>
            <w:tcW w:w="14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05531412"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[kWh]</w:t>
            </w:r>
          </w:p>
        </w:tc>
        <w:tc>
          <w:tcPr>
            <w:tcW w:w="13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5F35B0FB"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 of Billed Consumption]</w:t>
            </w:r>
          </w:p>
        </w:tc>
        <w:tc>
          <w:tcPr>
            <w:tcW w:w="1460" w:type="dxa"/>
            <w:tcBorders>
              <w:top w:val="single" w:sz="4" w:space="0" w:color="969696"/>
              <w:left w:val="single" w:sz="4" w:space="0" w:color="969696"/>
              <w:bottom w:val="single" w:sz="4" w:space="0" w:color="969696"/>
              <w:right w:val="single" w:sz="4" w:space="0" w:color="969696"/>
            </w:tcBorders>
            <w:shd w:val="clear" w:color="000000" w:fill="1F497D"/>
            <w:vAlign w:val="center"/>
            <w:hideMark/>
          </w:tcPr>
          <w:p w14:paraId="29D38119"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w:t>
            </w:r>
          </w:p>
        </w:tc>
        <w:tc>
          <w:tcPr>
            <w:tcW w:w="1360" w:type="dxa"/>
            <w:tcBorders>
              <w:top w:val="single" w:sz="4" w:space="0" w:color="969696"/>
              <w:left w:val="single" w:sz="4" w:space="0" w:color="969696"/>
              <w:bottom w:val="single" w:sz="4" w:space="0" w:color="969696"/>
              <w:right w:val="single" w:sz="8" w:space="0" w:color="1F497D"/>
            </w:tcBorders>
            <w:shd w:val="clear" w:color="000000" w:fill="1F497D"/>
            <w:vAlign w:val="center"/>
            <w:hideMark/>
          </w:tcPr>
          <w:p w14:paraId="320C75D9" w14:textId="77777777" w:rsidR="00C768B4" w:rsidRPr="00C768B4" w:rsidRDefault="00C768B4" w:rsidP="00C768B4">
            <w:pPr>
              <w:spacing w:after="0" w:line="240" w:lineRule="auto"/>
              <w:jc w:val="center"/>
              <w:rPr>
                <w:rFonts w:ascii="Calibri" w:eastAsia="Times New Roman" w:hAnsi="Calibri" w:cs="Calibri"/>
                <w:b/>
                <w:bCs/>
                <w:color w:val="FFFFFF"/>
                <w:sz w:val="18"/>
                <w:szCs w:val="18"/>
                <w:lang w:eastAsia="en-GB"/>
              </w:rPr>
            </w:pPr>
            <w:r w:rsidRPr="00C768B4">
              <w:rPr>
                <w:rFonts w:ascii="Calibri" w:eastAsia="Times New Roman" w:hAnsi="Calibri" w:cs="Calibri"/>
                <w:b/>
                <w:bCs/>
                <w:color w:val="FFFFFF"/>
                <w:sz w:val="18"/>
                <w:szCs w:val="18"/>
                <w:lang w:eastAsia="en-GB"/>
              </w:rPr>
              <w:t>[% of Billed Cost]</w:t>
            </w:r>
          </w:p>
        </w:tc>
      </w:tr>
      <w:tr w:rsidR="00C768B4" w:rsidRPr="00C768B4" w14:paraId="4796510B" w14:textId="77777777" w:rsidTr="00C768B4">
        <w:trPr>
          <w:trHeight w:val="282"/>
        </w:trPr>
        <w:tc>
          <w:tcPr>
            <w:tcW w:w="3000" w:type="dxa"/>
            <w:tcBorders>
              <w:top w:val="single" w:sz="4" w:space="0" w:color="969696"/>
              <w:left w:val="single" w:sz="8" w:space="0" w:color="1F497D"/>
              <w:bottom w:val="single" w:sz="4" w:space="0" w:color="969696"/>
              <w:right w:val="single" w:sz="4" w:space="0" w:color="969696"/>
            </w:tcBorders>
            <w:noWrap/>
            <w:vAlign w:val="bottom"/>
            <w:hideMark/>
          </w:tcPr>
          <w:p w14:paraId="7D79F547"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Boilers</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4AC39902"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22,458</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4CD1B113"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100%</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23830D75"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£610.19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75A7F607"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100%</w:t>
            </w:r>
          </w:p>
        </w:tc>
      </w:tr>
      <w:tr w:rsidR="00C768B4" w:rsidRPr="00C768B4" w14:paraId="2744D054" w14:textId="77777777" w:rsidTr="00C768B4">
        <w:trPr>
          <w:trHeight w:val="282"/>
        </w:trPr>
        <w:tc>
          <w:tcPr>
            <w:tcW w:w="3000" w:type="dxa"/>
            <w:tcBorders>
              <w:top w:val="single" w:sz="4" w:space="0" w:color="969696"/>
              <w:left w:val="single" w:sz="8" w:space="0" w:color="1F497D"/>
              <w:bottom w:val="nil"/>
              <w:right w:val="single" w:sz="4" w:space="0" w:color="969696"/>
            </w:tcBorders>
            <w:noWrap/>
            <w:vAlign w:val="bottom"/>
            <w:hideMark/>
          </w:tcPr>
          <w:p w14:paraId="6CAFFF6A" w14:textId="77777777" w:rsidR="00C768B4" w:rsidRPr="00C768B4" w:rsidRDefault="00C768B4" w:rsidP="00C768B4">
            <w:pPr>
              <w:spacing w:after="0" w:line="240" w:lineRule="auto"/>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Total (Significant Energy Users)</w:t>
            </w:r>
          </w:p>
        </w:tc>
        <w:tc>
          <w:tcPr>
            <w:tcW w:w="1460" w:type="dxa"/>
            <w:tcBorders>
              <w:top w:val="single" w:sz="4" w:space="0" w:color="969696"/>
              <w:left w:val="single" w:sz="4" w:space="0" w:color="969696"/>
              <w:bottom w:val="nil"/>
              <w:right w:val="single" w:sz="4" w:space="0" w:color="969696"/>
            </w:tcBorders>
            <w:noWrap/>
            <w:vAlign w:val="bottom"/>
            <w:hideMark/>
          </w:tcPr>
          <w:p w14:paraId="36E67F58"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22,458</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43B013EF"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100%</w:t>
            </w:r>
          </w:p>
        </w:tc>
        <w:tc>
          <w:tcPr>
            <w:tcW w:w="1460" w:type="dxa"/>
            <w:tcBorders>
              <w:top w:val="single" w:sz="4" w:space="0" w:color="969696"/>
              <w:left w:val="single" w:sz="4" w:space="0" w:color="969696"/>
              <w:bottom w:val="nil"/>
              <w:right w:val="single" w:sz="4" w:space="0" w:color="969696"/>
            </w:tcBorders>
            <w:noWrap/>
            <w:vAlign w:val="bottom"/>
            <w:hideMark/>
          </w:tcPr>
          <w:p w14:paraId="54F97DCE"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 xml:space="preserve"> £610.19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025C3AB5"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100%</w:t>
            </w:r>
          </w:p>
        </w:tc>
      </w:tr>
      <w:tr w:rsidR="00C768B4" w:rsidRPr="00C768B4" w14:paraId="66B93632" w14:textId="77777777" w:rsidTr="00C768B4">
        <w:trPr>
          <w:trHeight w:val="282"/>
        </w:trPr>
        <w:tc>
          <w:tcPr>
            <w:tcW w:w="3000" w:type="dxa"/>
            <w:tcBorders>
              <w:top w:val="single" w:sz="4" w:space="0" w:color="969696"/>
              <w:left w:val="single" w:sz="8" w:space="0" w:color="1F497D"/>
              <w:bottom w:val="nil"/>
              <w:right w:val="single" w:sz="4" w:space="0" w:color="969696"/>
            </w:tcBorders>
            <w:noWrap/>
            <w:vAlign w:val="bottom"/>
            <w:hideMark/>
          </w:tcPr>
          <w:p w14:paraId="15F8DE31" w14:textId="77777777" w:rsidR="00C768B4" w:rsidRPr="00C768B4" w:rsidRDefault="00C768B4" w:rsidP="00C768B4">
            <w:pPr>
              <w:spacing w:after="0" w:line="240" w:lineRule="auto"/>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Unaccounted for Shortfall (Excess)</w:t>
            </w:r>
          </w:p>
        </w:tc>
        <w:tc>
          <w:tcPr>
            <w:tcW w:w="1460" w:type="dxa"/>
            <w:tcBorders>
              <w:top w:val="single" w:sz="4" w:space="0" w:color="969696"/>
              <w:left w:val="single" w:sz="4" w:space="0" w:color="969696"/>
              <w:bottom w:val="nil"/>
              <w:right w:val="single" w:sz="4" w:space="0" w:color="969696"/>
            </w:tcBorders>
            <w:noWrap/>
            <w:vAlign w:val="bottom"/>
            <w:hideMark/>
          </w:tcPr>
          <w:p w14:paraId="0770C6B6"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360" w:type="dxa"/>
            <w:tcBorders>
              <w:top w:val="single" w:sz="4" w:space="0" w:color="969696"/>
              <w:left w:val="single" w:sz="4" w:space="0" w:color="969696"/>
              <w:bottom w:val="single" w:sz="4" w:space="0" w:color="969696"/>
              <w:right w:val="single" w:sz="4" w:space="0" w:color="969696"/>
            </w:tcBorders>
            <w:noWrap/>
            <w:vAlign w:val="bottom"/>
            <w:hideMark/>
          </w:tcPr>
          <w:p w14:paraId="0C83DD7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0%</w:t>
            </w:r>
          </w:p>
        </w:tc>
        <w:tc>
          <w:tcPr>
            <w:tcW w:w="1460" w:type="dxa"/>
            <w:tcBorders>
              <w:top w:val="single" w:sz="4" w:space="0" w:color="969696"/>
              <w:left w:val="single" w:sz="4" w:space="0" w:color="969696"/>
              <w:bottom w:val="single" w:sz="4" w:space="0" w:color="969696"/>
              <w:right w:val="single" w:sz="4" w:space="0" w:color="969696"/>
            </w:tcBorders>
            <w:noWrap/>
            <w:vAlign w:val="bottom"/>
            <w:hideMark/>
          </w:tcPr>
          <w:p w14:paraId="39D4755A"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 xml:space="preserve"> £610.19 </w:t>
            </w:r>
          </w:p>
        </w:tc>
        <w:tc>
          <w:tcPr>
            <w:tcW w:w="1360" w:type="dxa"/>
            <w:tcBorders>
              <w:top w:val="single" w:sz="4" w:space="0" w:color="969696"/>
              <w:left w:val="single" w:sz="4" w:space="0" w:color="969696"/>
              <w:bottom w:val="single" w:sz="4" w:space="0" w:color="969696"/>
              <w:right w:val="single" w:sz="8" w:space="0" w:color="1F497D"/>
            </w:tcBorders>
            <w:noWrap/>
            <w:vAlign w:val="bottom"/>
            <w:hideMark/>
          </w:tcPr>
          <w:p w14:paraId="26A6C3FB"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100%</w:t>
            </w:r>
          </w:p>
        </w:tc>
      </w:tr>
      <w:tr w:rsidR="00C768B4" w:rsidRPr="00C768B4" w14:paraId="30A7D5B7" w14:textId="77777777" w:rsidTr="00C768B4">
        <w:trPr>
          <w:trHeight w:val="282"/>
        </w:trPr>
        <w:tc>
          <w:tcPr>
            <w:tcW w:w="3000" w:type="dxa"/>
            <w:tcBorders>
              <w:top w:val="single" w:sz="4" w:space="0" w:color="969696"/>
              <w:left w:val="single" w:sz="8" w:space="0" w:color="1F497D"/>
              <w:bottom w:val="single" w:sz="8" w:space="0" w:color="1F497D"/>
              <w:right w:val="single" w:sz="4" w:space="0" w:color="969696"/>
            </w:tcBorders>
            <w:noWrap/>
            <w:vAlign w:val="bottom"/>
            <w:hideMark/>
          </w:tcPr>
          <w:p w14:paraId="6A60F6FA" w14:textId="77777777" w:rsidR="00C768B4" w:rsidRPr="00C768B4" w:rsidRDefault="00C768B4" w:rsidP="00C768B4">
            <w:pPr>
              <w:spacing w:after="0" w:line="240" w:lineRule="auto"/>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Total Billed Amount in Year</w:t>
            </w:r>
          </w:p>
        </w:tc>
        <w:tc>
          <w:tcPr>
            <w:tcW w:w="1460" w:type="dxa"/>
            <w:tcBorders>
              <w:top w:val="single" w:sz="4" w:space="0" w:color="969696"/>
              <w:left w:val="single" w:sz="4" w:space="0" w:color="969696"/>
              <w:bottom w:val="single" w:sz="8" w:space="0" w:color="1F497D"/>
              <w:right w:val="single" w:sz="4" w:space="0" w:color="969696"/>
            </w:tcBorders>
            <w:shd w:val="clear" w:color="000000" w:fill="D8E4BC"/>
            <w:noWrap/>
            <w:vAlign w:val="bottom"/>
            <w:hideMark/>
          </w:tcPr>
          <w:p w14:paraId="24EFB45B"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22,458</w:t>
            </w:r>
          </w:p>
        </w:tc>
        <w:tc>
          <w:tcPr>
            <w:tcW w:w="1360" w:type="dxa"/>
            <w:tcBorders>
              <w:top w:val="single" w:sz="4" w:space="0" w:color="969696"/>
              <w:left w:val="single" w:sz="4" w:space="0" w:color="969696"/>
              <w:bottom w:val="single" w:sz="8" w:space="0" w:color="1F497D"/>
              <w:right w:val="single" w:sz="4" w:space="0" w:color="969696"/>
            </w:tcBorders>
            <w:noWrap/>
            <w:vAlign w:val="bottom"/>
            <w:hideMark/>
          </w:tcPr>
          <w:p w14:paraId="1AE6D13D"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w:t>
            </w:r>
          </w:p>
        </w:tc>
        <w:tc>
          <w:tcPr>
            <w:tcW w:w="1460" w:type="dxa"/>
            <w:tcBorders>
              <w:top w:val="single" w:sz="4" w:space="0" w:color="969696"/>
              <w:left w:val="single" w:sz="4" w:space="0" w:color="969696"/>
              <w:bottom w:val="single" w:sz="8" w:space="0" w:color="1F497D"/>
              <w:right w:val="single" w:sz="4" w:space="0" w:color="969696"/>
            </w:tcBorders>
            <w:shd w:val="clear" w:color="000000" w:fill="D8E4BC"/>
            <w:noWrap/>
            <w:vAlign w:val="bottom"/>
            <w:hideMark/>
          </w:tcPr>
          <w:p w14:paraId="23F5E442" w14:textId="77777777" w:rsidR="00C768B4" w:rsidRPr="00C768B4" w:rsidRDefault="00C768B4" w:rsidP="00C768B4">
            <w:pPr>
              <w:spacing w:after="0" w:line="240" w:lineRule="auto"/>
              <w:jc w:val="right"/>
              <w:rPr>
                <w:rFonts w:ascii="Calibri" w:eastAsia="Times New Roman" w:hAnsi="Calibri" w:cs="Calibri"/>
                <w:b/>
                <w:bCs/>
                <w:sz w:val="18"/>
                <w:szCs w:val="18"/>
                <w:lang w:eastAsia="en-GB"/>
              </w:rPr>
            </w:pPr>
            <w:r w:rsidRPr="00C768B4">
              <w:rPr>
                <w:rFonts w:ascii="Calibri" w:eastAsia="Times New Roman" w:hAnsi="Calibri" w:cs="Calibri"/>
                <w:b/>
                <w:bCs/>
                <w:sz w:val="18"/>
                <w:szCs w:val="18"/>
                <w:lang w:eastAsia="en-GB"/>
              </w:rPr>
              <w:t xml:space="preserve"> £610.19 </w:t>
            </w:r>
          </w:p>
        </w:tc>
        <w:tc>
          <w:tcPr>
            <w:tcW w:w="1360" w:type="dxa"/>
            <w:tcBorders>
              <w:top w:val="single" w:sz="4" w:space="0" w:color="969696"/>
              <w:left w:val="single" w:sz="4" w:space="0" w:color="969696"/>
              <w:bottom w:val="single" w:sz="8" w:space="0" w:color="1F497D"/>
              <w:right w:val="single" w:sz="8" w:space="0" w:color="1F497D"/>
            </w:tcBorders>
            <w:noWrap/>
            <w:vAlign w:val="bottom"/>
            <w:hideMark/>
          </w:tcPr>
          <w:p w14:paraId="2B427C50" w14:textId="77777777" w:rsidR="00C768B4" w:rsidRPr="00C768B4" w:rsidRDefault="00C768B4" w:rsidP="00C768B4">
            <w:pPr>
              <w:spacing w:after="0" w:line="240" w:lineRule="auto"/>
              <w:jc w:val="right"/>
              <w:rPr>
                <w:rFonts w:ascii="Calibri" w:eastAsia="Times New Roman" w:hAnsi="Calibri" w:cs="Calibri"/>
                <w:sz w:val="18"/>
                <w:szCs w:val="18"/>
                <w:lang w:eastAsia="en-GB"/>
              </w:rPr>
            </w:pPr>
            <w:r w:rsidRPr="00C768B4">
              <w:rPr>
                <w:rFonts w:ascii="Calibri" w:eastAsia="Times New Roman" w:hAnsi="Calibri" w:cs="Calibri"/>
                <w:sz w:val="18"/>
                <w:szCs w:val="18"/>
                <w:lang w:eastAsia="en-GB"/>
              </w:rPr>
              <w:t>-</w:t>
            </w:r>
          </w:p>
        </w:tc>
      </w:tr>
    </w:tbl>
    <w:p w14:paraId="3B9B2CB2" w14:textId="77777777" w:rsidR="00C768B4" w:rsidRDefault="00C768B4" w:rsidP="00C62AEE">
      <w:pPr>
        <w:spacing w:after="0"/>
        <w:rPr>
          <w:b/>
        </w:rPr>
      </w:pPr>
    </w:p>
    <w:p w14:paraId="510426DF" w14:textId="77777777" w:rsidR="002A40E7" w:rsidRDefault="002A40E7" w:rsidP="00C62AEE">
      <w:pPr>
        <w:spacing w:after="0"/>
        <w:rPr>
          <w:b/>
        </w:rPr>
      </w:pPr>
    </w:p>
    <w:p w14:paraId="5ABB829B" w14:textId="7CC14AE6" w:rsidR="002A40E7" w:rsidRDefault="002A40E7" w:rsidP="00D72882">
      <w:pPr>
        <w:rPr>
          <w:b/>
        </w:rPr>
      </w:pPr>
    </w:p>
    <w:p w14:paraId="73261ECE" w14:textId="77777777" w:rsidR="00760B80" w:rsidRDefault="00760B80" w:rsidP="00D72882">
      <w:pPr>
        <w:rPr>
          <w:b/>
        </w:rPr>
      </w:pPr>
    </w:p>
    <w:p w14:paraId="610EF939" w14:textId="1878AB1E" w:rsidR="00D72882" w:rsidRPr="006516B9" w:rsidRDefault="00760B80" w:rsidP="00D72882">
      <w:pPr>
        <w:rPr>
          <w:b/>
        </w:rPr>
      </w:pPr>
      <w:r w:rsidRPr="00760B80">
        <w:rPr>
          <w:b/>
          <w:noProof/>
        </w:rPr>
        <w:drawing>
          <wp:anchor distT="0" distB="0" distL="114300" distR="114300" simplePos="0" relativeHeight="251663360" behindDoc="1" locked="0" layoutInCell="1" allowOverlap="1" wp14:anchorId="27A5C2CF" wp14:editId="5EB23549">
            <wp:simplePos x="0" y="0"/>
            <wp:positionH relativeFrom="page">
              <wp:posOffset>4147820</wp:posOffset>
            </wp:positionH>
            <wp:positionV relativeFrom="page">
              <wp:posOffset>7620</wp:posOffset>
            </wp:positionV>
            <wp:extent cx="6553200" cy="992505"/>
            <wp:effectExtent l="0" t="0" r="0" b="0"/>
            <wp:wrapNone/>
            <wp:docPr id="6"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466"/>
                    <a:stretch/>
                  </pic:blipFill>
                  <pic:spPr bwMode="auto">
                    <a:xfrm>
                      <a:off x="0" y="0"/>
                      <a:ext cx="655320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0B80">
        <w:rPr>
          <w:b/>
          <w:noProof/>
        </w:rPr>
        <w:drawing>
          <wp:anchor distT="0" distB="0" distL="114300" distR="114300" simplePos="0" relativeHeight="251662336" behindDoc="1" locked="0" layoutInCell="1" allowOverlap="1" wp14:anchorId="6B949141" wp14:editId="2003A4AC">
            <wp:simplePos x="0" y="0"/>
            <wp:positionH relativeFrom="page">
              <wp:posOffset>23495</wp:posOffset>
            </wp:positionH>
            <wp:positionV relativeFrom="page">
              <wp:posOffset>9525</wp:posOffset>
            </wp:positionV>
            <wp:extent cx="5124450" cy="992505"/>
            <wp:effectExtent l="0" t="0" r="0" b="0"/>
            <wp:wrapNone/>
            <wp:docPr id="4"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466" r="53809"/>
                    <a:stretch/>
                  </pic:blipFill>
                  <pic:spPr bwMode="auto">
                    <a:xfrm>
                      <a:off x="0" y="0"/>
                      <a:ext cx="512445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BB5" w:rsidRPr="006516B9">
        <w:rPr>
          <w:b/>
        </w:rPr>
        <w:t>Key energy efficiency opportunities</w:t>
      </w:r>
      <w:r>
        <w:rPr>
          <w:rStyle w:val="FootnoteReference"/>
          <w:b/>
        </w:rPr>
        <w:footnoteReference w:id="2"/>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19"/>
        <w:gridCol w:w="2763"/>
        <w:gridCol w:w="1478"/>
        <w:gridCol w:w="2207"/>
        <w:gridCol w:w="1458"/>
        <w:gridCol w:w="1559"/>
        <w:gridCol w:w="1418"/>
        <w:gridCol w:w="1339"/>
      </w:tblGrid>
      <w:tr w:rsidR="00C62AEE" w:rsidRPr="00C62AEE" w14:paraId="68C7C7FA" w14:textId="77777777" w:rsidTr="00C62AEE">
        <w:trPr>
          <w:trHeight w:val="492"/>
        </w:trPr>
        <w:tc>
          <w:tcPr>
            <w:tcW w:w="2619" w:type="dxa"/>
            <w:vAlign w:val="center"/>
            <w:hideMark/>
          </w:tcPr>
          <w:p w14:paraId="3BB7D150"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Location/opportunity type</w:t>
            </w:r>
          </w:p>
        </w:tc>
        <w:tc>
          <w:tcPr>
            <w:tcW w:w="2763" w:type="dxa"/>
            <w:vAlign w:val="center"/>
            <w:hideMark/>
          </w:tcPr>
          <w:p w14:paraId="15E5AC01"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Current equipment</w:t>
            </w:r>
          </w:p>
        </w:tc>
        <w:tc>
          <w:tcPr>
            <w:tcW w:w="1478" w:type="dxa"/>
            <w:vAlign w:val="center"/>
            <w:hideMark/>
          </w:tcPr>
          <w:p w14:paraId="27044FD9"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Current annual energy cost</w:t>
            </w:r>
          </w:p>
        </w:tc>
        <w:tc>
          <w:tcPr>
            <w:tcW w:w="2207" w:type="dxa"/>
            <w:vAlign w:val="center"/>
            <w:hideMark/>
          </w:tcPr>
          <w:p w14:paraId="6B77F51F" w14:textId="5BC08706" w:rsidR="00C62AEE" w:rsidRPr="00C62AEE" w:rsidRDefault="00716635"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Proposed action</w:t>
            </w:r>
          </w:p>
        </w:tc>
        <w:tc>
          <w:tcPr>
            <w:tcW w:w="1458" w:type="dxa"/>
            <w:vAlign w:val="center"/>
            <w:hideMark/>
          </w:tcPr>
          <w:p w14:paraId="7403966D"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New annual energy cost</w:t>
            </w:r>
          </w:p>
        </w:tc>
        <w:tc>
          <w:tcPr>
            <w:tcW w:w="1559" w:type="dxa"/>
            <w:vAlign w:val="center"/>
            <w:hideMark/>
          </w:tcPr>
          <w:p w14:paraId="48AED0A7"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Replacement cost (£ Inc VAT)</w:t>
            </w:r>
          </w:p>
        </w:tc>
        <w:tc>
          <w:tcPr>
            <w:tcW w:w="1418" w:type="dxa"/>
            <w:vAlign w:val="center"/>
            <w:hideMark/>
          </w:tcPr>
          <w:p w14:paraId="758776A6" w14:textId="2205E10F" w:rsidR="00C62AEE" w:rsidRPr="00C62AEE" w:rsidRDefault="00987763"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Estimated annual</w:t>
            </w:r>
            <w:r w:rsidR="00C62AEE" w:rsidRPr="00C62AEE">
              <w:rPr>
                <w:rFonts w:ascii="Arial" w:eastAsia="Times New Roman" w:hAnsi="Arial" w:cs="Arial"/>
                <w:b/>
                <w:bCs/>
                <w:sz w:val="20"/>
                <w:szCs w:val="20"/>
                <w:lang w:eastAsia="en-GB"/>
              </w:rPr>
              <w:t xml:space="preserve"> energy savings</w:t>
            </w:r>
          </w:p>
        </w:tc>
        <w:tc>
          <w:tcPr>
            <w:tcW w:w="1339" w:type="dxa"/>
            <w:vAlign w:val="center"/>
            <w:hideMark/>
          </w:tcPr>
          <w:p w14:paraId="68DFB24B"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Investment break even (years)</w:t>
            </w:r>
          </w:p>
        </w:tc>
      </w:tr>
      <w:tr w:rsidR="00C62AEE" w:rsidRPr="00C62AEE" w14:paraId="57BC2828" w14:textId="77777777" w:rsidTr="000D63B5">
        <w:trPr>
          <w:trHeight w:val="492"/>
        </w:trPr>
        <w:tc>
          <w:tcPr>
            <w:tcW w:w="2619" w:type="dxa"/>
            <w:vAlign w:val="center"/>
          </w:tcPr>
          <w:p w14:paraId="534FAEC4" w14:textId="4C752286"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floor lighting</w:t>
            </w:r>
          </w:p>
        </w:tc>
        <w:tc>
          <w:tcPr>
            <w:tcW w:w="2763" w:type="dxa"/>
            <w:vAlign w:val="center"/>
          </w:tcPr>
          <w:p w14:paraId="32F07317" w14:textId="0955B3C4"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Strip plighting:  28x 4ft T8 Fluorescent tubes (58w)</w:t>
            </w:r>
          </w:p>
        </w:tc>
        <w:tc>
          <w:tcPr>
            <w:tcW w:w="1478" w:type="dxa"/>
            <w:vAlign w:val="center"/>
          </w:tcPr>
          <w:p w14:paraId="4D7C03AF" w14:textId="30FB7ED8"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£700 (approx.)</w:t>
            </w:r>
          </w:p>
        </w:tc>
        <w:tc>
          <w:tcPr>
            <w:tcW w:w="2207" w:type="dxa"/>
            <w:vAlign w:val="center"/>
          </w:tcPr>
          <w:p w14:paraId="29A6319C" w14:textId="06E62226"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28x 4ft T8 LED replacement tubes (22w equivalent)</w:t>
            </w:r>
          </w:p>
        </w:tc>
        <w:tc>
          <w:tcPr>
            <w:tcW w:w="1458" w:type="dxa"/>
            <w:vAlign w:val="center"/>
          </w:tcPr>
          <w:p w14:paraId="67C9E9C3" w14:textId="4AA00100"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£220 (approx.)</w:t>
            </w:r>
          </w:p>
        </w:tc>
        <w:tc>
          <w:tcPr>
            <w:tcW w:w="1559" w:type="dxa"/>
            <w:vAlign w:val="center"/>
          </w:tcPr>
          <w:p w14:paraId="4819D19B" w14:textId="0BECE515"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£250 (approx.)</w:t>
            </w:r>
          </w:p>
        </w:tc>
        <w:tc>
          <w:tcPr>
            <w:tcW w:w="1418" w:type="dxa"/>
            <w:vAlign w:val="center"/>
          </w:tcPr>
          <w:p w14:paraId="218AF323" w14:textId="3D9E1CD5" w:rsidR="00C62AEE" w:rsidRPr="00C62AEE" w:rsidRDefault="00716635"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£480 (approx.)</w:t>
            </w:r>
          </w:p>
        </w:tc>
        <w:tc>
          <w:tcPr>
            <w:tcW w:w="1339" w:type="dxa"/>
            <w:vAlign w:val="center"/>
          </w:tcPr>
          <w:p w14:paraId="6A9E58A8" w14:textId="1C72EAAA"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0.5 (6 months)</w:t>
            </w:r>
          </w:p>
        </w:tc>
      </w:tr>
      <w:tr w:rsidR="00C62AEE" w:rsidRPr="00C62AEE" w14:paraId="14284984" w14:textId="77777777" w:rsidTr="000D63B5">
        <w:trPr>
          <w:trHeight w:val="492"/>
        </w:trPr>
        <w:tc>
          <w:tcPr>
            <w:tcW w:w="2619" w:type="dxa"/>
            <w:vAlign w:val="center"/>
          </w:tcPr>
          <w:p w14:paraId="685D5B6C" w14:textId="2067AECF"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floor</w:t>
            </w:r>
          </w:p>
        </w:tc>
        <w:tc>
          <w:tcPr>
            <w:tcW w:w="2763" w:type="dxa"/>
            <w:vAlign w:val="center"/>
          </w:tcPr>
          <w:p w14:paraId="608936B8" w14:textId="63AD3155"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Fish display counters (x2, 2.95m x 1m)</w:t>
            </w:r>
          </w:p>
        </w:tc>
        <w:tc>
          <w:tcPr>
            <w:tcW w:w="1478" w:type="dxa"/>
            <w:vAlign w:val="center"/>
          </w:tcPr>
          <w:p w14:paraId="0B050DAF" w14:textId="091AD7CC" w:rsidR="00C62AEE" w:rsidRPr="00C62AEE" w:rsidRDefault="00C768B4"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£2200</w:t>
            </w:r>
            <w:r w:rsidR="00716635">
              <w:rPr>
                <w:rFonts w:ascii="Arial" w:eastAsia="Times New Roman" w:hAnsi="Arial" w:cs="Arial"/>
                <w:sz w:val="20"/>
                <w:szCs w:val="20"/>
                <w:lang w:eastAsia="en-GB"/>
              </w:rPr>
              <w:t xml:space="preserve"> (approx.)</w:t>
            </w:r>
          </w:p>
        </w:tc>
        <w:tc>
          <w:tcPr>
            <w:tcW w:w="2207" w:type="dxa"/>
            <w:vAlign w:val="center"/>
          </w:tcPr>
          <w:p w14:paraId="5BEAA812" w14:textId="71648C42"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Retrofit glass door/lid</w:t>
            </w:r>
          </w:p>
        </w:tc>
        <w:tc>
          <w:tcPr>
            <w:tcW w:w="1458" w:type="dxa"/>
            <w:vAlign w:val="center"/>
          </w:tcPr>
          <w:p w14:paraId="543EAEE7" w14:textId="5A78655B" w:rsidR="00716635" w:rsidRPr="00C62AEE" w:rsidRDefault="00C768B4" w:rsidP="007166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£1350</w:t>
            </w:r>
            <w:r w:rsidR="00716635">
              <w:rPr>
                <w:rFonts w:ascii="Arial" w:eastAsia="Times New Roman" w:hAnsi="Arial" w:cs="Arial"/>
                <w:sz w:val="20"/>
                <w:szCs w:val="20"/>
                <w:lang w:eastAsia="en-GB"/>
              </w:rPr>
              <w:t xml:space="preserve"> (approx.)</w:t>
            </w:r>
          </w:p>
        </w:tc>
        <w:tc>
          <w:tcPr>
            <w:tcW w:w="1559" w:type="dxa"/>
            <w:vAlign w:val="center"/>
          </w:tcPr>
          <w:p w14:paraId="03C8B122" w14:textId="7BB2E6A2"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c>
          <w:tcPr>
            <w:tcW w:w="1418" w:type="dxa"/>
            <w:vAlign w:val="center"/>
          </w:tcPr>
          <w:p w14:paraId="45401754" w14:textId="402FEDBD" w:rsidR="00C62AEE" w:rsidRPr="00C62AEE" w:rsidRDefault="00C768B4"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£850</w:t>
            </w:r>
            <w:r w:rsidR="00716635">
              <w:rPr>
                <w:rFonts w:ascii="Arial" w:eastAsia="Times New Roman" w:hAnsi="Arial" w:cs="Arial"/>
                <w:b/>
                <w:bCs/>
                <w:sz w:val="20"/>
                <w:szCs w:val="20"/>
                <w:lang w:eastAsia="en-GB"/>
              </w:rPr>
              <w:t xml:space="preserve"> (approx.)</w:t>
            </w:r>
          </w:p>
        </w:tc>
        <w:tc>
          <w:tcPr>
            <w:tcW w:w="1339" w:type="dxa"/>
            <w:vAlign w:val="center"/>
          </w:tcPr>
          <w:p w14:paraId="46CBD146" w14:textId="02C1ACC4"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r>
      <w:tr w:rsidR="00C62AEE" w:rsidRPr="00C62AEE" w14:paraId="3C274B63" w14:textId="77777777" w:rsidTr="000D63B5">
        <w:trPr>
          <w:trHeight w:val="492"/>
        </w:trPr>
        <w:tc>
          <w:tcPr>
            <w:tcW w:w="2619" w:type="dxa"/>
            <w:vAlign w:val="center"/>
          </w:tcPr>
          <w:p w14:paraId="689913AF" w14:textId="333D334B"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floor</w:t>
            </w:r>
          </w:p>
        </w:tc>
        <w:tc>
          <w:tcPr>
            <w:tcW w:w="2763" w:type="dxa"/>
            <w:vAlign w:val="center"/>
          </w:tcPr>
          <w:p w14:paraId="53950C65" w14:textId="663C7971"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2x display freezers located under awning</w:t>
            </w:r>
          </w:p>
        </w:tc>
        <w:tc>
          <w:tcPr>
            <w:tcW w:w="1478" w:type="dxa"/>
            <w:vAlign w:val="center"/>
          </w:tcPr>
          <w:p w14:paraId="18096725" w14:textId="1656F9FE"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£550 (approx.)</w:t>
            </w:r>
          </w:p>
        </w:tc>
        <w:tc>
          <w:tcPr>
            <w:tcW w:w="2207" w:type="dxa"/>
            <w:vAlign w:val="center"/>
          </w:tcPr>
          <w:p w14:paraId="3BC6B1DC" w14:textId="27B3F3C2" w:rsidR="00C62AEE" w:rsidRPr="00C62AEE" w:rsidRDefault="00716635"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Move both displays to back of shop</w:t>
            </w:r>
          </w:p>
        </w:tc>
        <w:tc>
          <w:tcPr>
            <w:tcW w:w="1458" w:type="dxa"/>
            <w:vAlign w:val="center"/>
          </w:tcPr>
          <w:p w14:paraId="50A22055" w14:textId="62CADC88" w:rsidR="00C62AEE" w:rsidRPr="00C62AEE" w:rsidRDefault="00760B8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£500</w:t>
            </w:r>
          </w:p>
        </w:tc>
        <w:tc>
          <w:tcPr>
            <w:tcW w:w="1559" w:type="dxa"/>
            <w:vAlign w:val="center"/>
          </w:tcPr>
          <w:p w14:paraId="76BF4DCB" w14:textId="080D9F2D" w:rsidR="00C62AEE" w:rsidRPr="00C62AEE" w:rsidRDefault="00760B8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1418" w:type="dxa"/>
            <w:vAlign w:val="center"/>
          </w:tcPr>
          <w:p w14:paraId="24185AAF" w14:textId="10E63AE5" w:rsidR="00C62AEE" w:rsidRPr="00C62AEE" w:rsidRDefault="00760B80"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£50</w:t>
            </w:r>
          </w:p>
        </w:tc>
        <w:tc>
          <w:tcPr>
            <w:tcW w:w="1339" w:type="dxa"/>
            <w:vAlign w:val="center"/>
          </w:tcPr>
          <w:p w14:paraId="555BC1D1" w14:textId="23B9D32B" w:rsidR="00C62AEE" w:rsidRPr="00C62AEE" w:rsidRDefault="00760B8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r>
      <w:bookmarkEnd w:id="1"/>
    </w:tbl>
    <w:p w14:paraId="067E597E" w14:textId="1EE5C252" w:rsidR="00D75033" w:rsidRDefault="00D75033">
      <w:pPr>
        <w:rPr>
          <w:b/>
        </w:rPr>
      </w:pPr>
    </w:p>
    <w:p w14:paraId="3CF9E927" w14:textId="1A72466A" w:rsidR="00760B80" w:rsidRDefault="00760B80">
      <w:pPr>
        <w:rPr>
          <w:b/>
        </w:rPr>
      </w:pPr>
    </w:p>
    <w:sectPr w:rsidR="00760B80" w:rsidSect="002A40E7">
      <w:pgSz w:w="16838" w:h="11906" w:orient="landscape"/>
      <w:pgMar w:top="1440" w:right="1440" w:bottom="568" w:left="709"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B3C3" w14:textId="77777777" w:rsidR="00D75033" w:rsidRDefault="00D75033" w:rsidP="00D75033">
      <w:pPr>
        <w:spacing w:after="0" w:line="240" w:lineRule="auto"/>
      </w:pPr>
      <w:r>
        <w:separator/>
      </w:r>
    </w:p>
  </w:endnote>
  <w:endnote w:type="continuationSeparator" w:id="0">
    <w:p w14:paraId="5767358D" w14:textId="77777777" w:rsidR="00D75033" w:rsidRDefault="00D75033" w:rsidP="00D7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DBB2" w14:textId="77777777" w:rsidR="00D75033" w:rsidRDefault="00D75033" w:rsidP="00D75033">
      <w:pPr>
        <w:spacing w:after="0" w:line="240" w:lineRule="auto"/>
      </w:pPr>
      <w:r>
        <w:separator/>
      </w:r>
    </w:p>
  </w:footnote>
  <w:footnote w:type="continuationSeparator" w:id="0">
    <w:p w14:paraId="41D3FBE1" w14:textId="77777777" w:rsidR="00D75033" w:rsidRDefault="00D75033" w:rsidP="00D75033">
      <w:pPr>
        <w:spacing w:after="0" w:line="240" w:lineRule="auto"/>
      </w:pPr>
      <w:r>
        <w:continuationSeparator/>
      </w:r>
    </w:p>
  </w:footnote>
  <w:footnote w:id="1">
    <w:p w14:paraId="7427066C" w14:textId="138FCA02" w:rsidR="002A40E7" w:rsidRDefault="002A40E7">
      <w:pPr>
        <w:pStyle w:val="FootnoteText"/>
      </w:pPr>
      <w:r>
        <w:rPr>
          <w:rStyle w:val="FootnoteReference"/>
        </w:rPr>
        <w:footnoteRef/>
      </w:r>
      <w:r>
        <w:t xml:space="preserve"> Please note these estimates are approximations based on </w:t>
      </w:r>
      <w:r w:rsidR="000D63B5">
        <w:t xml:space="preserve">data collected on-site and desk research to estimate energy costs. For several elements complete data was not available, so the estimates should be treated as an approximate guideline only.  Details of assumptions used are available on request. </w:t>
      </w:r>
    </w:p>
  </w:footnote>
  <w:footnote w:id="2">
    <w:p w14:paraId="68494F20" w14:textId="096E1FEB" w:rsidR="00760B80" w:rsidRDefault="00760B80">
      <w:pPr>
        <w:pStyle w:val="FootnoteText"/>
      </w:pPr>
      <w:r>
        <w:rPr>
          <w:rStyle w:val="FootnoteReference"/>
        </w:rPr>
        <w:footnoteRef/>
      </w:r>
      <w:r>
        <w:t xml:space="preserve"> Please note energy efficiency opportunities are approximations based on data collected on-site and desk research to estimate energy costs. For several elements complete data was not available, so the estimates should be treated as an approximate guideline only.  Details of assumptions used are available on request.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2"/>
    <w:rsid w:val="0005740D"/>
    <w:rsid w:val="00085A5B"/>
    <w:rsid w:val="000A32A0"/>
    <w:rsid w:val="000A4F7B"/>
    <w:rsid w:val="000B6CBC"/>
    <w:rsid w:val="000D63B5"/>
    <w:rsid w:val="00147460"/>
    <w:rsid w:val="00271BB5"/>
    <w:rsid w:val="002A40E7"/>
    <w:rsid w:val="002B0DEC"/>
    <w:rsid w:val="002C3046"/>
    <w:rsid w:val="002D7A3F"/>
    <w:rsid w:val="002E6779"/>
    <w:rsid w:val="00405898"/>
    <w:rsid w:val="004377D3"/>
    <w:rsid w:val="00486D15"/>
    <w:rsid w:val="004A283D"/>
    <w:rsid w:val="00505974"/>
    <w:rsid w:val="00514DA9"/>
    <w:rsid w:val="00582B80"/>
    <w:rsid w:val="005A146B"/>
    <w:rsid w:val="006516B9"/>
    <w:rsid w:val="00716635"/>
    <w:rsid w:val="00760B80"/>
    <w:rsid w:val="007A3E36"/>
    <w:rsid w:val="007D60E3"/>
    <w:rsid w:val="00891CE0"/>
    <w:rsid w:val="008E5A96"/>
    <w:rsid w:val="00917F1C"/>
    <w:rsid w:val="00987763"/>
    <w:rsid w:val="00A449D7"/>
    <w:rsid w:val="00A84E11"/>
    <w:rsid w:val="00A976F4"/>
    <w:rsid w:val="00C36B96"/>
    <w:rsid w:val="00C62AEE"/>
    <w:rsid w:val="00C768B4"/>
    <w:rsid w:val="00C81689"/>
    <w:rsid w:val="00D72882"/>
    <w:rsid w:val="00D75033"/>
    <w:rsid w:val="00DF5487"/>
    <w:rsid w:val="00E5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E3321B2"/>
  <w15:chartTrackingRefBased/>
  <w15:docId w15:val="{7FFF7E66-5EEF-4AEB-8B92-DCB7DE1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8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7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33"/>
  </w:style>
  <w:style w:type="paragraph" w:styleId="Footer">
    <w:name w:val="footer"/>
    <w:basedOn w:val="Normal"/>
    <w:link w:val="FooterChar"/>
    <w:uiPriority w:val="99"/>
    <w:unhideWhenUsed/>
    <w:rsid w:val="00D7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33"/>
  </w:style>
  <w:style w:type="paragraph" w:styleId="FootnoteText">
    <w:name w:val="footnote text"/>
    <w:basedOn w:val="Normal"/>
    <w:link w:val="FootnoteTextChar"/>
    <w:uiPriority w:val="99"/>
    <w:semiHidden/>
    <w:unhideWhenUsed/>
    <w:rsid w:val="002A4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0E7"/>
    <w:rPr>
      <w:sz w:val="20"/>
      <w:szCs w:val="20"/>
    </w:rPr>
  </w:style>
  <w:style w:type="character" w:styleId="FootnoteReference">
    <w:name w:val="footnote reference"/>
    <w:basedOn w:val="DefaultParagraphFont"/>
    <w:uiPriority w:val="99"/>
    <w:semiHidden/>
    <w:unhideWhenUsed/>
    <w:rsid w:val="002A40E7"/>
    <w:rPr>
      <w:vertAlign w:val="superscript"/>
    </w:rPr>
  </w:style>
  <w:style w:type="paragraph" w:styleId="BalloonText">
    <w:name w:val="Balloon Text"/>
    <w:basedOn w:val="Normal"/>
    <w:link w:val="BalloonTextChar"/>
    <w:uiPriority w:val="99"/>
    <w:semiHidden/>
    <w:unhideWhenUsed/>
    <w:rsid w:val="00C7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8493">
      <w:bodyDiv w:val="1"/>
      <w:marLeft w:val="0"/>
      <w:marRight w:val="0"/>
      <w:marTop w:val="0"/>
      <w:marBottom w:val="0"/>
      <w:divBdr>
        <w:top w:val="none" w:sz="0" w:space="0" w:color="auto"/>
        <w:left w:val="none" w:sz="0" w:space="0" w:color="auto"/>
        <w:bottom w:val="none" w:sz="0" w:space="0" w:color="auto"/>
        <w:right w:val="none" w:sz="0" w:space="0" w:color="auto"/>
      </w:divBdr>
    </w:div>
    <w:div w:id="204872099">
      <w:bodyDiv w:val="1"/>
      <w:marLeft w:val="0"/>
      <w:marRight w:val="0"/>
      <w:marTop w:val="0"/>
      <w:marBottom w:val="0"/>
      <w:divBdr>
        <w:top w:val="none" w:sz="0" w:space="0" w:color="auto"/>
        <w:left w:val="none" w:sz="0" w:space="0" w:color="auto"/>
        <w:bottom w:val="none" w:sz="0" w:space="0" w:color="auto"/>
        <w:right w:val="none" w:sz="0" w:space="0" w:color="auto"/>
      </w:divBdr>
    </w:div>
    <w:div w:id="316610068">
      <w:bodyDiv w:val="1"/>
      <w:marLeft w:val="0"/>
      <w:marRight w:val="0"/>
      <w:marTop w:val="0"/>
      <w:marBottom w:val="0"/>
      <w:divBdr>
        <w:top w:val="none" w:sz="0" w:space="0" w:color="auto"/>
        <w:left w:val="none" w:sz="0" w:space="0" w:color="auto"/>
        <w:bottom w:val="none" w:sz="0" w:space="0" w:color="auto"/>
        <w:right w:val="none" w:sz="0" w:space="0" w:color="auto"/>
      </w:divBdr>
    </w:div>
    <w:div w:id="422410407">
      <w:bodyDiv w:val="1"/>
      <w:marLeft w:val="0"/>
      <w:marRight w:val="0"/>
      <w:marTop w:val="0"/>
      <w:marBottom w:val="0"/>
      <w:divBdr>
        <w:top w:val="none" w:sz="0" w:space="0" w:color="auto"/>
        <w:left w:val="none" w:sz="0" w:space="0" w:color="auto"/>
        <w:bottom w:val="none" w:sz="0" w:space="0" w:color="auto"/>
        <w:right w:val="none" w:sz="0" w:space="0" w:color="auto"/>
      </w:divBdr>
    </w:div>
    <w:div w:id="479422340">
      <w:bodyDiv w:val="1"/>
      <w:marLeft w:val="0"/>
      <w:marRight w:val="0"/>
      <w:marTop w:val="0"/>
      <w:marBottom w:val="0"/>
      <w:divBdr>
        <w:top w:val="none" w:sz="0" w:space="0" w:color="auto"/>
        <w:left w:val="none" w:sz="0" w:space="0" w:color="auto"/>
        <w:bottom w:val="none" w:sz="0" w:space="0" w:color="auto"/>
        <w:right w:val="none" w:sz="0" w:space="0" w:color="auto"/>
      </w:divBdr>
    </w:div>
    <w:div w:id="565074105">
      <w:bodyDiv w:val="1"/>
      <w:marLeft w:val="0"/>
      <w:marRight w:val="0"/>
      <w:marTop w:val="0"/>
      <w:marBottom w:val="0"/>
      <w:divBdr>
        <w:top w:val="none" w:sz="0" w:space="0" w:color="auto"/>
        <w:left w:val="none" w:sz="0" w:space="0" w:color="auto"/>
        <w:bottom w:val="none" w:sz="0" w:space="0" w:color="auto"/>
        <w:right w:val="none" w:sz="0" w:space="0" w:color="auto"/>
      </w:divBdr>
    </w:div>
    <w:div w:id="635262524">
      <w:bodyDiv w:val="1"/>
      <w:marLeft w:val="0"/>
      <w:marRight w:val="0"/>
      <w:marTop w:val="0"/>
      <w:marBottom w:val="0"/>
      <w:divBdr>
        <w:top w:val="none" w:sz="0" w:space="0" w:color="auto"/>
        <w:left w:val="none" w:sz="0" w:space="0" w:color="auto"/>
        <w:bottom w:val="none" w:sz="0" w:space="0" w:color="auto"/>
        <w:right w:val="none" w:sz="0" w:space="0" w:color="auto"/>
      </w:divBdr>
    </w:div>
    <w:div w:id="1064599371">
      <w:bodyDiv w:val="1"/>
      <w:marLeft w:val="0"/>
      <w:marRight w:val="0"/>
      <w:marTop w:val="0"/>
      <w:marBottom w:val="0"/>
      <w:divBdr>
        <w:top w:val="none" w:sz="0" w:space="0" w:color="auto"/>
        <w:left w:val="none" w:sz="0" w:space="0" w:color="auto"/>
        <w:bottom w:val="none" w:sz="0" w:space="0" w:color="auto"/>
        <w:right w:val="none" w:sz="0" w:space="0" w:color="auto"/>
      </w:divBdr>
    </w:div>
    <w:div w:id="1415273919">
      <w:bodyDiv w:val="1"/>
      <w:marLeft w:val="0"/>
      <w:marRight w:val="0"/>
      <w:marTop w:val="0"/>
      <w:marBottom w:val="0"/>
      <w:divBdr>
        <w:top w:val="none" w:sz="0" w:space="0" w:color="auto"/>
        <w:left w:val="none" w:sz="0" w:space="0" w:color="auto"/>
        <w:bottom w:val="none" w:sz="0" w:space="0" w:color="auto"/>
        <w:right w:val="none" w:sz="0" w:space="0" w:color="auto"/>
      </w:divBdr>
    </w:div>
    <w:div w:id="1892187933">
      <w:bodyDiv w:val="1"/>
      <w:marLeft w:val="0"/>
      <w:marRight w:val="0"/>
      <w:marTop w:val="0"/>
      <w:marBottom w:val="0"/>
      <w:divBdr>
        <w:top w:val="none" w:sz="0" w:space="0" w:color="auto"/>
        <w:left w:val="none" w:sz="0" w:space="0" w:color="auto"/>
        <w:bottom w:val="none" w:sz="0" w:space="0" w:color="auto"/>
        <w:right w:val="none" w:sz="0" w:space="0" w:color="auto"/>
      </w:divBdr>
    </w:div>
    <w:div w:id="1921475888">
      <w:bodyDiv w:val="1"/>
      <w:marLeft w:val="0"/>
      <w:marRight w:val="0"/>
      <w:marTop w:val="0"/>
      <w:marBottom w:val="0"/>
      <w:divBdr>
        <w:top w:val="none" w:sz="0" w:space="0" w:color="auto"/>
        <w:left w:val="none" w:sz="0" w:space="0" w:color="auto"/>
        <w:bottom w:val="none" w:sz="0" w:space="0" w:color="auto"/>
        <w:right w:val="none" w:sz="0" w:space="0" w:color="auto"/>
      </w:divBdr>
    </w:div>
    <w:div w:id="1949191881">
      <w:bodyDiv w:val="1"/>
      <w:marLeft w:val="0"/>
      <w:marRight w:val="0"/>
      <w:marTop w:val="0"/>
      <w:marBottom w:val="0"/>
      <w:divBdr>
        <w:top w:val="none" w:sz="0" w:space="0" w:color="auto"/>
        <w:left w:val="none" w:sz="0" w:space="0" w:color="auto"/>
        <w:bottom w:val="none" w:sz="0" w:space="0" w:color="auto"/>
        <w:right w:val="none" w:sz="0" w:space="0" w:color="auto"/>
      </w:divBdr>
    </w:div>
    <w:div w:id="20327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ce07e704fc933421/Documents/PhD/BENVGED6%20dissertation/Data%20collection/SO01/SO-01%20Significant-Energy-Users-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Energy Cost Breakdown</a:t>
            </a:r>
          </a:p>
        </c:rich>
      </c:tx>
      <c:layout>
        <c:manualLayout>
          <c:xMode val="edge"/>
          <c:yMode val="edge"/>
          <c:x val="0.28839872140165562"/>
          <c:y val="3.0232591296458309E-2"/>
        </c:manualLayout>
      </c:layout>
      <c:overlay val="0"/>
      <c:spPr>
        <a:noFill/>
        <a:ln w="25400">
          <a:noFill/>
        </a:ln>
      </c:spPr>
    </c:title>
    <c:autoTitleDeleted val="0"/>
    <c:plotArea>
      <c:layout>
        <c:manualLayout>
          <c:layoutTarget val="inner"/>
          <c:xMode val="edge"/>
          <c:yMode val="edge"/>
          <c:x val="0.17653371759902603"/>
          <c:y val="0.17888355317036689"/>
          <c:w val="0.6275006667532097"/>
          <c:h val="0.69286363671860063"/>
        </c:manualLayout>
      </c:layout>
      <c:pieChart>
        <c:varyColors val="1"/>
        <c:ser>
          <c:idx val="0"/>
          <c:order val="0"/>
          <c:dLbls>
            <c:dLbl>
              <c:idx val="4"/>
              <c:delete val="1"/>
              <c:extLst>
                <c:ext xmlns:c15="http://schemas.microsoft.com/office/drawing/2012/chart" uri="{CE6537A1-D6FC-4f65-9D91-7224C49458BB}"/>
                <c:ext xmlns:c16="http://schemas.microsoft.com/office/drawing/2014/chart" uri="{C3380CC4-5D6E-409C-BE32-E72D297353CC}">
                  <c16:uniqueId val="{00000000-7E81-4B6F-BEA3-BBE6A48C45E8}"/>
                </c:ext>
              </c:extLst>
            </c:dLbl>
            <c:dLbl>
              <c:idx val="6"/>
              <c:delete val="1"/>
              <c:extLst>
                <c:ext xmlns:c15="http://schemas.microsoft.com/office/drawing/2012/chart" uri="{CE6537A1-D6FC-4f65-9D91-7224C49458BB}"/>
                <c:ext xmlns:c16="http://schemas.microsoft.com/office/drawing/2014/chart" uri="{C3380CC4-5D6E-409C-BE32-E72D297353CC}">
                  <c16:uniqueId val="{00000001-7E81-4B6F-BEA3-BBE6A48C45E8}"/>
                </c:ext>
              </c:extLst>
            </c:dLbl>
            <c:dLbl>
              <c:idx val="7"/>
              <c:delete val="1"/>
              <c:extLst>
                <c:ext xmlns:c15="http://schemas.microsoft.com/office/drawing/2012/chart" uri="{CE6537A1-D6FC-4f65-9D91-7224C49458BB}"/>
                <c:ext xmlns:c16="http://schemas.microsoft.com/office/drawing/2014/chart" uri="{C3380CC4-5D6E-409C-BE32-E72D297353CC}">
                  <c16:uniqueId val="{00000002-7E81-4B6F-BEA3-BBE6A48C45E8}"/>
                </c:ext>
              </c:extLst>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'[SO-01 Significant-Energy-Users-V3.xlsx]Summary'!$U$13:$U$23</c:f>
              <c:strCache>
                <c:ptCount val="9"/>
                <c:pt idx="0">
                  <c:v>Lighting</c:v>
                </c:pt>
                <c:pt idx="1">
                  <c:v>HVAC</c:v>
                </c:pt>
                <c:pt idx="2">
                  <c:v>ICT</c:v>
                </c:pt>
                <c:pt idx="3">
                  <c:v>Refrigeration</c:v>
                </c:pt>
                <c:pt idx="4">
                  <c:v>Other Electrical Equipment</c:v>
                </c:pt>
                <c:pt idx="5">
                  <c:v>Boilers</c:v>
                </c:pt>
                <c:pt idx="6">
                  <c:v>Other Thermal</c:v>
                </c:pt>
                <c:pt idx="7">
                  <c:v>Fleet</c:v>
                </c:pt>
                <c:pt idx="8">
                  <c:v>Unaccounted for Shortfall (Excess)</c:v>
                </c:pt>
              </c:strCache>
            </c:strRef>
          </c:cat>
          <c:val>
            <c:numRef>
              <c:f>'[SO-01 Significant-Energy-Users-V3.xlsx]Summary'!$V$13:$V$23</c:f>
              <c:numCache>
                <c:formatCode>_-[$£-809]* #,##0_-;\-[$£-809]* #,##0_-;_-[$£-809]* "-"??_-;_-@_-</c:formatCode>
                <c:ptCount val="9"/>
                <c:pt idx="0">
                  <c:v>809.59784639999998</c:v>
                </c:pt>
                <c:pt idx="1">
                  <c:v>0</c:v>
                </c:pt>
                <c:pt idx="2">
                  <c:v>35.712403199999997</c:v>
                </c:pt>
                <c:pt idx="3">
                  <c:v>7975.3361005250244</c:v>
                </c:pt>
                <c:pt idx="4">
                  <c:v>0</c:v>
                </c:pt>
                <c:pt idx="5">
                  <c:v>610.19291666666675</c:v>
                </c:pt>
                <c:pt idx="6">
                  <c:v>0</c:v>
                </c:pt>
                <c:pt idx="7">
                  <c:v>0</c:v>
                </c:pt>
                <c:pt idx="8">
                  <c:v>2024.6638994749756</c:v>
                </c:pt>
              </c:numCache>
            </c:numRef>
          </c:val>
          <c:extLst>
            <c:ext xmlns:c16="http://schemas.microsoft.com/office/drawing/2014/chart" uri="{C3380CC4-5D6E-409C-BE32-E72D297353CC}">
              <c16:uniqueId val="{00000003-7E81-4B6F-BEA3-BBE6A48C45E8}"/>
            </c:ext>
          </c:extLst>
        </c:ser>
        <c:dLbls>
          <c:showLegendKey val="0"/>
          <c:showVal val="1"/>
          <c:showCatName val="1"/>
          <c:showSerName val="0"/>
          <c:showPercent val="1"/>
          <c:showBubbleSize val="0"/>
          <c:separator>
</c:separator>
          <c:showLeaderLines val="1"/>
        </c:dLbls>
        <c:firstSliceAng val="12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5A6D-432C-4603-A7B1-C6264EFF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Bartlett, UCL</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Kenington</dc:creator>
  <cp:keywords/>
  <dc:description/>
  <cp:lastModifiedBy>David Kenington</cp:lastModifiedBy>
  <cp:revision>2</cp:revision>
  <cp:lastPrinted>2017-08-01T13:21:00Z</cp:lastPrinted>
  <dcterms:created xsi:type="dcterms:W3CDTF">2019-04-10T13:50:00Z</dcterms:created>
  <dcterms:modified xsi:type="dcterms:W3CDTF">2019-04-10T13:50:00Z</dcterms:modified>
</cp:coreProperties>
</file>