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171B45" w14:textId="427C7724" w:rsidR="0008340A" w:rsidRDefault="0008340A" w:rsidP="00F057F8">
      <w:pPr>
        <w:pStyle w:val="Heading1"/>
      </w:pPr>
      <w:bookmarkStart w:id="0" w:name="_GoBack"/>
      <w:bookmarkEnd w:id="0"/>
      <w:r>
        <w:t>Shewanella oneidensis</w:t>
      </w:r>
      <w:r w:rsidR="00F057F8">
        <w:t xml:space="preserve"> literature rates &amp; yields</w:t>
      </w:r>
    </w:p>
    <w:tbl>
      <w:tblPr>
        <w:tblStyle w:val="TableGrid"/>
        <w:tblW w:w="15882" w:type="dxa"/>
        <w:tblInd w:w="-9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91"/>
        <w:gridCol w:w="1134"/>
        <w:gridCol w:w="1559"/>
        <w:gridCol w:w="992"/>
        <w:gridCol w:w="992"/>
        <w:gridCol w:w="928"/>
        <w:gridCol w:w="1276"/>
        <w:gridCol w:w="1057"/>
        <w:gridCol w:w="994"/>
        <w:gridCol w:w="488"/>
        <w:gridCol w:w="4471"/>
      </w:tblGrid>
      <w:tr w:rsidR="002B4685" w:rsidRPr="00977C1F" w14:paraId="4AA98507" w14:textId="77777777" w:rsidTr="00BA5478">
        <w:trPr>
          <w:cantSplit/>
          <w:trHeight w:val="567"/>
        </w:trPr>
        <w:tc>
          <w:tcPr>
            <w:tcW w:w="1991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457DF172" w14:textId="77777777" w:rsidR="002B4685" w:rsidRPr="00977C1F" w:rsidRDefault="002B4685" w:rsidP="002B4685">
            <w:pPr>
              <w:rPr>
                <w:b/>
                <w:bCs/>
              </w:rPr>
            </w:pPr>
            <w:r w:rsidRPr="00977C1F">
              <w:rPr>
                <w:b/>
                <w:bCs/>
              </w:rPr>
              <w:t>Publication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53A15030" w14:textId="77777777" w:rsidR="00BA5478" w:rsidRDefault="002B4685" w:rsidP="002B4685">
            <w:pPr>
              <w:rPr>
                <w:b/>
                <w:bCs/>
              </w:rPr>
            </w:pPr>
            <w:r w:rsidRPr="00977C1F">
              <w:rPr>
                <w:b/>
                <w:bCs/>
              </w:rPr>
              <w:t xml:space="preserve">Yield </w:t>
            </w:r>
            <w:r w:rsidRPr="00977C1F">
              <w:rPr>
                <w:b/>
                <w:bCs/>
              </w:rPr>
              <w:br/>
              <w:t>[Cmol /</w:t>
            </w:r>
          </w:p>
          <w:p w14:paraId="0BA471EB" w14:textId="6E8E22B1" w:rsidR="002B4685" w:rsidRPr="00977C1F" w:rsidRDefault="002B4685" w:rsidP="002B4685">
            <w:pPr>
              <w:rPr>
                <w:b/>
                <w:bCs/>
              </w:rPr>
            </w:pPr>
            <w:r w:rsidRPr="00977C1F">
              <w:rPr>
                <w:b/>
                <w:bCs/>
              </w:rPr>
              <w:t>e(-)]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4" w:space="0" w:color="auto"/>
            </w:tcBorders>
            <w:hideMark/>
          </w:tcPr>
          <w:p w14:paraId="166A4DCB" w14:textId="77777777" w:rsidR="002B4685" w:rsidRPr="00977C1F" w:rsidRDefault="002B4685" w:rsidP="002B4685">
            <w:pPr>
              <w:rPr>
                <w:b/>
                <w:bCs/>
              </w:rPr>
            </w:pPr>
            <w:r w:rsidRPr="00977C1F">
              <w:rPr>
                <w:b/>
                <w:bCs/>
              </w:rPr>
              <w:t xml:space="preserve">e(-)-rate </w:t>
            </w:r>
            <w:r w:rsidRPr="00977C1F">
              <w:rPr>
                <w:b/>
                <w:bCs/>
              </w:rPr>
              <w:br/>
              <w:t>[mol e(-)</w:t>
            </w:r>
            <w:r>
              <w:rPr>
                <w:b/>
                <w:bCs/>
                <w:lang w:val="en-US"/>
              </w:rPr>
              <w:t xml:space="preserve"> </w:t>
            </w:r>
            <w:r w:rsidRPr="00977C1F">
              <w:rPr>
                <w:b/>
                <w:bCs/>
              </w:rPr>
              <w:t>/(Cmol X * h)]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714003FF" w14:textId="77777777" w:rsidR="002B4685" w:rsidRPr="00977C1F" w:rsidRDefault="002B4685" w:rsidP="002B4685">
            <w:pPr>
              <w:rPr>
                <w:b/>
                <w:bCs/>
              </w:rPr>
            </w:pPr>
            <w:r w:rsidRPr="00977C1F">
              <w:rPr>
                <w:b/>
                <w:bCs/>
              </w:rPr>
              <w:t>mu [h-1]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3FE634E3" w14:textId="77777777" w:rsidR="002B4685" w:rsidRPr="00977C1F" w:rsidRDefault="002B4685" w:rsidP="002B4685">
            <w:pPr>
              <w:rPr>
                <w:b/>
                <w:bCs/>
              </w:rPr>
            </w:pPr>
            <w:r w:rsidRPr="00977C1F">
              <w:rPr>
                <w:b/>
                <w:bCs/>
              </w:rPr>
              <w:t>mu [d-1]</w:t>
            </w:r>
          </w:p>
        </w:tc>
        <w:tc>
          <w:tcPr>
            <w:tcW w:w="928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7D87CDFD" w14:textId="77777777" w:rsidR="002B4685" w:rsidRPr="00977C1F" w:rsidRDefault="002B4685" w:rsidP="002B4685">
            <w:pPr>
              <w:rPr>
                <w:b/>
                <w:bCs/>
              </w:rPr>
            </w:pPr>
            <w:r w:rsidRPr="00977C1F">
              <w:rPr>
                <w:b/>
                <w:bCs/>
              </w:rPr>
              <w:t>growth?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5DF667D5" w14:textId="77777777" w:rsidR="002B4685" w:rsidRPr="00977C1F" w:rsidRDefault="002B4685" w:rsidP="002B4685">
            <w:pPr>
              <w:rPr>
                <w:b/>
                <w:bCs/>
              </w:rPr>
            </w:pPr>
            <w:r w:rsidRPr="00977C1F">
              <w:rPr>
                <w:b/>
                <w:bCs/>
              </w:rPr>
              <w:t>Electron acceptor</w:t>
            </w:r>
          </w:p>
        </w:tc>
        <w:tc>
          <w:tcPr>
            <w:tcW w:w="1057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50FA3935" w14:textId="6EE9691E" w:rsidR="002B4685" w:rsidRPr="00977C1F" w:rsidRDefault="002B4685" w:rsidP="002B4685">
            <w:pPr>
              <w:rPr>
                <w:b/>
                <w:bCs/>
              </w:rPr>
            </w:pPr>
            <w:r w:rsidRPr="00977C1F">
              <w:rPr>
                <w:b/>
                <w:bCs/>
              </w:rPr>
              <w:t>Soluble/</w:t>
            </w:r>
            <w:r>
              <w:rPr>
                <w:b/>
                <w:bCs/>
                <w:lang w:val="en-US"/>
              </w:rPr>
              <w:t xml:space="preserve"> </w:t>
            </w:r>
            <w:r w:rsidRPr="00977C1F">
              <w:rPr>
                <w:b/>
                <w:bCs/>
              </w:rPr>
              <w:t>solid</w:t>
            </w:r>
          </w:p>
        </w:tc>
        <w:tc>
          <w:tcPr>
            <w:tcW w:w="994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2A719680" w14:textId="505EFC15" w:rsidR="002B4685" w:rsidRPr="00977C1F" w:rsidRDefault="002B4685" w:rsidP="002B4685">
            <w:pPr>
              <w:rPr>
                <w:b/>
                <w:bCs/>
              </w:rPr>
            </w:pPr>
            <w:r w:rsidRPr="00977C1F">
              <w:rPr>
                <w:b/>
                <w:bCs/>
              </w:rPr>
              <w:t>Electron donor</w:t>
            </w:r>
          </w:p>
        </w:tc>
        <w:tc>
          <w:tcPr>
            <w:tcW w:w="488" w:type="dxa"/>
            <w:tcBorders>
              <w:top w:val="single" w:sz="12" w:space="0" w:color="auto"/>
              <w:bottom w:val="single" w:sz="4" w:space="0" w:color="auto"/>
            </w:tcBorders>
          </w:tcPr>
          <w:p w14:paraId="42B17E16" w14:textId="55366EEC" w:rsidR="002B4685" w:rsidRPr="00977C1F" w:rsidRDefault="002B4685" w:rsidP="002B4685">
            <w:pPr>
              <w:rPr>
                <w:b/>
                <w:bCs/>
              </w:rPr>
            </w:pPr>
            <w:r>
              <w:rPr>
                <w:b/>
                <w:bCs/>
                <w:lang w:val="en-US"/>
              </w:rPr>
              <w:t>pH</w:t>
            </w:r>
          </w:p>
        </w:tc>
        <w:tc>
          <w:tcPr>
            <w:tcW w:w="4471" w:type="dxa"/>
            <w:tcBorders>
              <w:top w:val="single" w:sz="12" w:space="0" w:color="auto"/>
              <w:bottom w:val="single" w:sz="4" w:space="0" w:color="auto"/>
            </w:tcBorders>
            <w:noWrap/>
            <w:hideMark/>
          </w:tcPr>
          <w:p w14:paraId="62A763B8" w14:textId="5EB43711" w:rsidR="002B4685" w:rsidRPr="00977C1F" w:rsidRDefault="002B4685" w:rsidP="002B4685">
            <w:pPr>
              <w:rPr>
                <w:b/>
                <w:bCs/>
              </w:rPr>
            </w:pPr>
            <w:r w:rsidRPr="00977C1F">
              <w:rPr>
                <w:b/>
                <w:bCs/>
              </w:rPr>
              <w:t>Notes</w:t>
            </w:r>
          </w:p>
        </w:tc>
      </w:tr>
      <w:tr w:rsidR="002B4685" w:rsidRPr="00977C1F" w14:paraId="7DD2E8C3" w14:textId="77777777" w:rsidTr="00BA5478">
        <w:trPr>
          <w:cantSplit/>
          <w:trHeight w:val="1126"/>
        </w:trPr>
        <w:tc>
          <w:tcPr>
            <w:tcW w:w="1991" w:type="dxa"/>
            <w:tcBorders>
              <w:top w:val="single" w:sz="4" w:space="0" w:color="auto"/>
            </w:tcBorders>
            <w:noWrap/>
            <w:hideMark/>
          </w:tcPr>
          <w:p w14:paraId="646128B2" w14:textId="77777777" w:rsidR="002B4685" w:rsidRPr="00977C1F" w:rsidRDefault="002B4685" w:rsidP="002B4685">
            <w:pPr>
              <w:rPr>
                <w:b/>
                <w:bCs/>
              </w:rPr>
            </w:pPr>
            <w:r w:rsidRPr="00977C1F">
              <w:rPr>
                <w:b/>
                <w:bCs/>
              </w:rPr>
              <w:t>1988, Arnold et al.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noWrap/>
            <w:hideMark/>
          </w:tcPr>
          <w:p w14:paraId="7E63159E" w14:textId="77777777" w:rsidR="002B4685" w:rsidRPr="00977C1F" w:rsidRDefault="002B4685" w:rsidP="002B4685">
            <w:pPr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noWrap/>
            <w:hideMark/>
          </w:tcPr>
          <w:p w14:paraId="6A54B38D" w14:textId="77777777" w:rsidR="002B4685" w:rsidRPr="00977C1F" w:rsidRDefault="002B4685" w:rsidP="002B4685">
            <w:r w:rsidRPr="00977C1F">
              <w:t>0.064</w:t>
            </w:r>
          </w:p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76B078D8" w14:textId="77777777" w:rsidR="002B4685" w:rsidRPr="00977C1F" w:rsidRDefault="002B4685" w:rsidP="002B4685"/>
        </w:tc>
        <w:tc>
          <w:tcPr>
            <w:tcW w:w="992" w:type="dxa"/>
            <w:tcBorders>
              <w:top w:val="single" w:sz="4" w:space="0" w:color="auto"/>
            </w:tcBorders>
            <w:noWrap/>
            <w:hideMark/>
          </w:tcPr>
          <w:p w14:paraId="6B18EF40" w14:textId="77777777" w:rsidR="002B4685" w:rsidRPr="00977C1F" w:rsidRDefault="002B4685" w:rsidP="002B4685"/>
        </w:tc>
        <w:tc>
          <w:tcPr>
            <w:tcW w:w="928" w:type="dxa"/>
            <w:tcBorders>
              <w:top w:val="single" w:sz="4" w:space="0" w:color="auto"/>
            </w:tcBorders>
            <w:noWrap/>
            <w:hideMark/>
          </w:tcPr>
          <w:p w14:paraId="369F62F6" w14:textId="77777777" w:rsidR="002B4685" w:rsidRPr="005F0CA5" w:rsidRDefault="002B4685" w:rsidP="002B4685">
            <w:pPr>
              <w:rPr>
                <w:lang w:val="en-US"/>
              </w:rPr>
            </w:pPr>
            <w:r w:rsidRPr="00977C1F">
              <w:t>N</w:t>
            </w:r>
            <w:r>
              <w:t>o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noWrap/>
            <w:hideMark/>
          </w:tcPr>
          <w:p w14:paraId="1BA442D3" w14:textId="77777777" w:rsidR="002B4685" w:rsidRPr="00977C1F" w:rsidRDefault="002B4685" w:rsidP="002B4685">
            <w:r w:rsidRPr="00977C1F">
              <w:t>Hematite</w:t>
            </w:r>
          </w:p>
        </w:tc>
        <w:tc>
          <w:tcPr>
            <w:tcW w:w="1057" w:type="dxa"/>
            <w:tcBorders>
              <w:top w:val="single" w:sz="4" w:space="0" w:color="auto"/>
            </w:tcBorders>
            <w:noWrap/>
            <w:hideMark/>
          </w:tcPr>
          <w:p w14:paraId="07A448C3" w14:textId="77777777" w:rsidR="002B4685" w:rsidRPr="00977C1F" w:rsidRDefault="002B4685" w:rsidP="002B4685">
            <w:r w:rsidRPr="00977C1F">
              <w:t>solid</w:t>
            </w:r>
          </w:p>
        </w:tc>
        <w:tc>
          <w:tcPr>
            <w:tcW w:w="994" w:type="dxa"/>
            <w:tcBorders>
              <w:top w:val="single" w:sz="4" w:space="0" w:color="auto"/>
            </w:tcBorders>
            <w:noWrap/>
            <w:hideMark/>
          </w:tcPr>
          <w:p w14:paraId="4488057B" w14:textId="123F600A" w:rsidR="002B4685" w:rsidRPr="00977C1F" w:rsidRDefault="002B4685" w:rsidP="002B4685">
            <w:r w:rsidRPr="00977C1F">
              <w:t>Lactate</w:t>
            </w:r>
          </w:p>
        </w:tc>
        <w:tc>
          <w:tcPr>
            <w:tcW w:w="488" w:type="dxa"/>
            <w:tcBorders>
              <w:top w:val="single" w:sz="4" w:space="0" w:color="auto"/>
            </w:tcBorders>
          </w:tcPr>
          <w:p w14:paraId="406E2A98" w14:textId="228F0BC9" w:rsidR="002B4685" w:rsidRPr="000A1CEF" w:rsidRDefault="000A1CEF" w:rsidP="002B4685">
            <w:pPr>
              <w:rPr>
                <w:lang w:val="en-US"/>
              </w:rPr>
            </w:pPr>
            <w:r>
              <w:rPr>
                <w:lang w:val="en-US"/>
              </w:rPr>
              <w:t>7.0</w:t>
            </w:r>
          </w:p>
        </w:tc>
        <w:tc>
          <w:tcPr>
            <w:tcW w:w="4471" w:type="dxa"/>
            <w:tcBorders>
              <w:top w:val="single" w:sz="4" w:space="0" w:color="auto"/>
            </w:tcBorders>
            <w:noWrap/>
            <w:hideMark/>
          </w:tcPr>
          <w:p w14:paraId="314712B5" w14:textId="2E3EF5F3" w:rsidR="002B4685" w:rsidRPr="004C0F85" w:rsidRDefault="002B4685" w:rsidP="002B4685">
            <w:pPr>
              <w:rPr>
                <w:lang w:val="en-US"/>
              </w:rPr>
            </w:pPr>
            <w:r w:rsidRPr="00977C1F">
              <w:t>1.86 mM NTA added</w:t>
            </w:r>
            <w:r>
              <w:rPr>
                <w:lang w:val="en-US"/>
              </w:rPr>
              <w:t>.</w:t>
            </w:r>
          </w:p>
          <w:p w14:paraId="0EA56720" w14:textId="77777777" w:rsidR="002B4685" w:rsidRPr="004C0F85" w:rsidRDefault="002B4685" w:rsidP="002B4685">
            <w:pPr>
              <w:rPr>
                <w:lang w:val="en-US"/>
              </w:rPr>
            </w:pPr>
            <w:r>
              <w:rPr>
                <w:lang w:val="en-US"/>
              </w:rPr>
              <w:t>Iron particles 0.1 – 1-5 µm diameter.</w:t>
            </w:r>
          </w:p>
          <w:p w14:paraId="48E0F472" w14:textId="77777777" w:rsidR="002B4685" w:rsidRDefault="002B4685" w:rsidP="002B4685">
            <w:pPr>
              <w:rPr>
                <w:lang w:val="en-US"/>
              </w:rPr>
            </w:pPr>
            <w:r>
              <w:rPr>
                <w:lang w:val="en-US"/>
              </w:rPr>
              <w:t>Aerobic pre-growth.</w:t>
            </w:r>
          </w:p>
          <w:p w14:paraId="7A71E108" w14:textId="4A5CA4F0" w:rsidR="000A1CEF" w:rsidRPr="006400EA" w:rsidRDefault="000A1CEF" w:rsidP="002B4685">
            <w:pPr>
              <w:rPr>
                <w:lang w:val="en-US"/>
              </w:rPr>
            </w:pPr>
            <w:r>
              <w:rPr>
                <w:lang w:val="en-US"/>
              </w:rPr>
              <w:t>Cultivation at 31</w:t>
            </w:r>
            <w:r w:rsidR="000D17C1">
              <w:rPr>
                <w:lang w:val="en-US"/>
              </w:rPr>
              <w:t xml:space="preserve"> </w:t>
            </w:r>
            <w:r>
              <w:rPr>
                <w:rFonts w:cs="Times New Roman"/>
                <w:lang w:val="en-US"/>
              </w:rPr>
              <w:t>℃</w:t>
            </w:r>
          </w:p>
        </w:tc>
      </w:tr>
      <w:tr w:rsidR="002B4685" w:rsidRPr="00977C1F" w14:paraId="7C921FF0" w14:textId="77777777" w:rsidTr="00BA5478">
        <w:trPr>
          <w:cantSplit/>
          <w:trHeight w:val="852"/>
        </w:trPr>
        <w:tc>
          <w:tcPr>
            <w:tcW w:w="1991" w:type="dxa"/>
            <w:noWrap/>
            <w:hideMark/>
          </w:tcPr>
          <w:p w14:paraId="1F388098" w14:textId="77777777" w:rsidR="002B4685" w:rsidRPr="00977C1F" w:rsidRDefault="002B4685" w:rsidP="002B4685">
            <w:pPr>
              <w:rPr>
                <w:b/>
                <w:bCs/>
              </w:rPr>
            </w:pPr>
            <w:r w:rsidRPr="00977C1F">
              <w:rPr>
                <w:b/>
                <w:bCs/>
              </w:rPr>
              <w:t>1988, Myers et al.</w:t>
            </w:r>
          </w:p>
        </w:tc>
        <w:tc>
          <w:tcPr>
            <w:tcW w:w="1134" w:type="dxa"/>
            <w:noWrap/>
            <w:hideMark/>
          </w:tcPr>
          <w:p w14:paraId="55AA1585" w14:textId="77777777" w:rsidR="002B4685" w:rsidRPr="00977C1F" w:rsidRDefault="002B4685" w:rsidP="002B4685">
            <w:r w:rsidRPr="00977C1F">
              <w:t>0.2200</w:t>
            </w:r>
          </w:p>
        </w:tc>
        <w:tc>
          <w:tcPr>
            <w:tcW w:w="1559" w:type="dxa"/>
            <w:noWrap/>
            <w:hideMark/>
          </w:tcPr>
          <w:p w14:paraId="4C66EDD5" w14:textId="77777777" w:rsidR="002B4685" w:rsidRPr="00977C1F" w:rsidRDefault="002B4685" w:rsidP="002B4685">
            <w:r w:rsidRPr="00977C1F">
              <w:t>0.80</w:t>
            </w:r>
          </w:p>
        </w:tc>
        <w:tc>
          <w:tcPr>
            <w:tcW w:w="992" w:type="dxa"/>
            <w:noWrap/>
            <w:hideMark/>
          </w:tcPr>
          <w:p w14:paraId="51A5E17D" w14:textId="77777777" w:rsidR="002B4685" w:rsidRPr="00624630" w:rsidRDefault="002B4685" w:rsidP="002B4685">
            <w:pPr>
              <w:rPr>
                <w:lang w:val="en-US"/>
              </w:rPr>
            </w:pPr>
            <w:r w:rsidRPr="00977C1F">
              <w:t>0.1</w:t>
            </w:r>
            <w:r>
              <w:rPr>
                <w:lang w:val="en-US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63C859BD" w14:textId="77777777" w:rsidR="002B4685" w:rsidRPr="00624630" w:rsidRDefault="002B4685" w:rsidP="002B4685">
            <w:pPr>
              <w:rPr>
                <w:lang w:val="en-US"/>
              </w:rPr>
            </w:pPr>
            <w:r w:rsidRPr="00977C1F">
              <w:t>4.2</w:t>
            </w:r>
            <w:r>
              <w:rPr>
                <w:lang w:val="en-US"/>
              </w:rPr>
              <w:t>3</w:t>
            </w:r>
          </w:p>
        </w:tc>
        <w:tc>
          <w:tcPr>
            <w:tcW w:w="928" w:type="dxa"/>
            <w:noWrap/>
            <w:hideMark/>
          </w:tcPr>
          <w:p w14:paraId="1827A5FE" w14:textId="77777777" w:rsidR="002B4685" w:rsidRPr="005F0CA5" w:rsidRDefault="002B4685" w:rsidP="002B4685">
            <w:pPr>
              <w:rPr>
                <w:lang w:val="en-US"/>
              </w:rPr>
            </w:pPr>
            <w:r w:rsidRPr="00977C1F">
              <w:t>Y</w:t>
            </w:r>
            <w:r>
              <w:rPr>
                <w:lang w:val="en-US"/>
              </w:rPr>
              <w:t>es</w:t>
            </w:r>
          </w:p>
        </w:tc>
        <w:tc>
          <w:tcPr>
            <w:tcW w:w="1276" w:type="dxa"/>
            <w:noWrap/>
            <w:hideMark/>
          </w:tcPr>
          <w:p w14:paraId="4417BE31" w14:textId="77777777" w:rsidR="002B4685" w:rsidRPr="00977C1F" w:rsidRDefault="002B4685" w:rsidP="002B4685">
            <w:r w:rsidRPr="00977C1F">
              <w:t>Mn(IV)</w:t>
            </w:r>
          </w:p>
        </w:tc>
        <w:tc>
          <w:tcPr>
            <w:tcW w:w="1057" w:type="dxa"/>
            <w:noWrap/>
            <w:hideMark/>
          </w:tcPr>
          <w:p w14:paraId="5DE82B20" w14:textId="77777777" w:rsidR="002B4685" w:rsidRPr="00977C1F" w:rsidRDefault="002B4685" w:rsidP="002B4685">
            <w:r w:rsidRPr="00977C1F">
              <w:t>soluble</w:t>
            </w:r>
          </w:p>
        </w:tc>
        <w:tc>
          <w:tcPr>
            <w:tcW w:w="994" w:type="dxa"/>
            <w:noWrap/>
            <w:hideMark/>
          </w:tcPr>
          <w:p w14:paraId="2ECB55D9" w14:textId="49DDDA4A" w:rsidR="002B4685" w:rsidRPr="00977C1F" w:rsidRDefault="002B4685" w:rsidP="002B4685">
            <w:r w:rsidRPr="00977C1F">
              <w:t>Succinate</w:t>
            </w:r>
          </w:p>
        </w:tc>
        <w:tc>
          <w:tcPr>
            <w:tcW w:w="488" w:type="dxa"/>
          </w:tcPr>
          <w:p w14:paraId="7F738A21" w14:textId="64FE2026" w:rsidR="002B4685" w:rsidRDefault="000A1CEF" w:rsidP="002B4685">
            <w:pPr>
              <w:rPr>
                <w:lang w:val="en-US"/>
              </w:rPr>
            </w:pPr>
            <w:r>
              <w:rPr>
                <w:lang w:val="en-US"/>
              </w:rPr>
              <w:t>7.4</w:t>
            </w:r>
          </w:p>
        </w:tc>
        <w:tc>
          <w:tcPr>
            <w:tcW w:w="4471" w:type="dxa"/>
            <w:noWrap/>
            <w:hideMark/>
          </w:tcPr>
          <w:p w14:paraId="0B42BDF1" w14:textId="5D64CF5A" w:rsidR="002B4685" w:rsidRDefault="002B4685" w:rsidP="002B4685">
            <w:pPr>
              <w:rPr>
                <w:lang w:val="en-US"/>
              </w:rPr>
            </w:pPr>
            <w:r>
              <w:rPr>
                <w:lang w:val="en-US"/>
              </w:rPr>
              <w:t>Growth on this combination of electron donor and acceptor is found to be impossible by Lovely, 1989.</w:t>
            </w:r>
          </w:p>
          <w:p w14:paraId="49A93CE6" w14:textId="41261944" w:rsidR="002B4685" w:rsidRPr="00894854" w:rsidRDefault="002B4685" w:rsidP="002B4685">
            <w:pPr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 xml:space="preserve">Optimal Mn reduction at 35 </w:t>
            </w:r>
            <w:r>
              <w:rPr>
                <w:rFonts w:cs="Times New Roman"/>
                <w:lang w:val="en-US"/>
              </w:rPr>
              <w:t>℃</w:t>
            </w:r>
            <w:r>
              <w:rPr>
                <w:lang w:val="en-US"/>
              </w:rPr>
              <w:t xml:space="preserve"> </w:t>
            </w:r>
          </w:p>
        </w:tc>
      </w:tr>
      <w:tr w:rsidR="002B4685" w:rsidRPr="00977C1F" w14:paraId="3C505AF3" w14:textId="77777777" w:rsidTr="00BA5478">
        <w:trPr>
          <w:cantSplit/>
          <w:trHeight w:val="1121"/>
        </w:trPr>
        <w:tc>
          <w:tcPr>
            <w:tcW w:w="1991" w:type="dxa"/>
            <w:noWrap/>
            <w:hideMark/>
          </w:tcPr>
          <w:p w14:paraId="0CE038F8" w14:textId="77777777" w:rsidR="002B4685" w:rsidRPr="00977C1F" w:rsidRDefault="002B4685" w:rsidP="002B4685">
            <w:pPr>
              <w:rPr>
                <w:b/>
                <w:bCs/>
              </w:rPr>
            </w:pPr>
            <w:r w:rsidRPr="00977C1F">
              <w:rPr>
                <w:b/>
                <w:bCs/>
              </w:rPr>
              <w:t>1989, Lovley et al.</w:t>
            </w:r>
          </w:p>
        </w:tc>
        <w:tc>
          <w:tcPr>
            <w:tcW w:w="1134" w:type="dxa"/>
            <w:noWrap/>
            <w:hideMark/>
          </w:tcPr>
          <w:p w14:paraId="10F64276" w14:textId="77777777" w:rsidR="002B4685" w:rsidRPr="00977C1F" w:rsidRDefault="002B4685" w:rsidP="002B4685">
            <w:r w:rsidRPr="00977C1F">
              <w:t>0.03890</w:t>
            </w:r>
          </w:p>
        </w:tc>
        <w:tc>
          <w:tcPr>
            <w:tcW w:w="1559" w:type="dxa"/>
            <w:noWrap/>
            <w:hideMark/>
          </w:tcPr>
          <w:p w14:paraId="35F3C455" w14:textId="77777777" w:rsidR="002B4685" w:rsidRPr="00977C1F" w:rsidRDefault="002B4685" w:rsidP="002B4685"/>
        </w:tc>
        <w:tc>
          <w:tcPr>
            <w:tcW w:w="992" w:type="dxa"/>
            <w:noWrap/>
            <w:hideMark/>
          </w:tcPr>
          <w:p w14:paraId="55EE8BB3" w14:textId="77777777" w:rsidR="002B4685" w:rsidRPr="00977C1F" w:rsidRDefault="002B4685" w:rsidP="002B4685"/>
        </w:tc>
        <w:tc>
          <w:tcPr>
            <w:tcW w:w="992" w:type="dxa"/>
            <w:noWrap/>
            <w:hideMark/>
          </w:tcPr>
          <w:p w14:paraId="3B723A54" w14:textId="77777777" w:rsidR="002B4685" w:rsidRPr="00977C1F" w:rsidRDefault="002B4685" w:rsidP="002B4685"/>
        </w:tc>
        <w:tc>
          <w:tcPr>
            <w:tcW w:w="928" w:type="dxa"/>
            <w:noWrap/>
            <w:hideMark/>
          </w:tcPr>
          <w:p w14:paraId="28347C5D" w14:textId="77777777" w:rsidR="002B4685" w:rsidRPr="005F0CA5" w:rsidRDefault="002B4685" w:rsidP="002B4685">
            <w:pPr>
              <w:rPr>
                <w:lang w:val="en-US"/>
              </w:rPr>
            </w:pPr>
            <w:r w:rsidRPr="00977C1F">
              <w:t>Y</w:t>
            </w:r>
            <w:r>
              <w:rPr>
                <w:lang w:val="en-US"/>
              </w:rPr>
              <w:t>es</w:t>
            </w:r>
          </w:p>
        </w:tc>
        <w:tc>
          <w:tcPr>
            <w:tcW w:w="1276" w:type="dxa"/>
            <w:noWrap/>
            <w:hideMark/>
          </w:tcPr>
          <w:p w14:paraId="0093B915" w14:textId="77777777" w:rsidR="002B4685" w:rsidRPr="00977C1F" w:rsidRDefault="002B4685" w:rsidP="002B4685">
            <w:r w:rsidRPr="00977C1F">
              <w:t>Mn(IV)</w:t>
            </w:r>
          </w:p>
        </w:tc>
        <w:tc>
          <w:tcPr>
            <w:tcW w:w="1057" w:type="dxa"/>
            <w:noWrap/>
            <w:hideMark/>
          </w:tcPr>
          <w:p w14:paraId="3E2FFE12" w14:textId="77777777" w:rsidR="002B4685" w:rsidRPr="00977C1F" w:rsidRDefault="002B4685" w:rsidP="002B4685">
            <w:r w:rsidRPr="00977C1F">
              <w:t>soluble</w:t>
            </w:r>
          </w:p>
        </w:tc>
        <w:tc>
          <w:tcPr>
            <w:tcW w:w="994" w:type="dxa"/>
            <w:noWrap/>
            <w:hideMark/>
          </w:tcPr>
          <w:p w14:paraId="5232CF28" w14:textId="70FB9519" w:rsidR="002B4685" w:rsidRPr="00977C1F" w:rsidRDefault="002B4685" w:rsidP="002B4685">
            <w:r w:rsidRPr="00977C1F">
              <w:t>Lactate</w:t>
            </w:r>
          </w:p>
        </w:tc>
        <w:tc>
          <w:tcPr>
            <w:tcW w:w="488" w:type="dxa"/>
          </w:tcPr>
          <w:p w14:paraId="707FFDB6" w14:textId="486D2FCB" w:rsidR="002B4685" w:rsidRPr="000A1CEF" w:rsidRDefault="000A1CEF" w:rsidP="002B4685">
            <w:pPr>
              <w:rPr>
                <w:lang w:val="en-US"/>
              </w:rPr>
            </w:pPr>
            <w:r>
              <w:rPr>
                <w:lang w:val="en-US"/>
              </w:rPr>
              <w:t>6.8</w:t>
            </w:r>
          </w:p>
        </w:tc>
        <w:tc>
          <w:tcPr>
            <w:tcW w:w="4471" w:type="dxa"/>
            <w:noWrap/>
            <w:hideMark/>
          </w:tcPr>
          <w:p w14:paraId="231D427D" w14:textId="0E871D69" w:rsidR="002B4685" w:rsidRDefault="002B4685" w:rsidP="002B4685">
            <w:r w:rsidRPr="00977C1F">
              <w:t xml:space="preserve">Some of the </w:t>
            </w:r>
            <w:r>
              <w:rPr>
                <w:lang w:val="en-US"/>
              </w:rPr>
              <w:t>measured</w:t>
            </w:r>
            <w:r w:rsidRPr="00977C1F">
              <w:t xml:space="preserve"> yields are higher than theoretically possible</w:t>
            </w:r>
          </w:p>
          <w:p w14:paraId="7A42A76A" w14:textId="77777777" w:rsidR="002B4685" w:rsidRDefault="002B4685" w:rsidP="002B4685">
            <w:pPr>
              <w:rPr>
                <w:lang w:val="en-US"/>
              </w:rPr>
            </w:pPr>
            <w:r>
              <w:rPr>
                <w:lang w:val="en-US"/>
              </w:rPr>
              <w:t>Fully anaerobic experiments</w:t>
            </w:r>
          </w:p>
          <w:p w14:paraId="024215F0" w14:textId="0B0A9BDC" w:rsidR="002B4685" w:rsidRPr="007C4EB3" w:rsidRDefault="002B4685" w:rsidP="002B4685">
            <w:pPr>
              <w:rPr>
                <w:lang w:val="en-US"/>
              </w:rPr>
            </w:pPr>
            <w:r>
              <w:rPr>
                <w:lang w:val="en-US"/>
              </w:rPr>
              <w:t xml:space="preserve">Cultivation at 30 </w:t>
            </w:r>
            <w:r>
              <w:rPr>
                <w:rFonts w:cs="Times New Roman"/>
                <w:lang w:val="en-US"/>
              </w:rPr>
              <w:t>℃</w:t>
            </w:r>
          </w:p>
        </w:tc>
      </w:tr>
      <w:tr w:rsidR="002B4685" w:rsidRPr="00977C1F" w14:paraId="49BEC63E" w14:textId="77777777" w:rsidTr="00BA5478">
        <w:trPr>
          <w:cantSplit/>
          <w:trHeight w:val="995"/>
        </w:trPr>
        <w:tc>
          <w:tcPr>
            <w:tcW w:w="1991" w:type="dxa"/>
            <w:noWrap/>
            <w:hideMark/>
          </w:tcPr>
          <w:p w14:paraId="71BDF00C" w14:textId="77777777" w:rsidR="002B4685" w:rsidRPr="00977C1F" w:rsidRDefault="002B4685" w:rsidP="002B4685">
            <w:pPr>
              <w:rPr>
                <w:b/>
                <w:bCs/>
              </w:rPr>
            </w:pPr>
            <w:r w:rsidRPr="00977C1F">
              <w:rPr>
                <w:b/>
                <w:bCs/>
              </w:rPr>
              <w:t>1996, Kostka et al.</w:t>
            </w:r>
          </w:p>
        </w:tc>
        <w:tc>
          <w:tcPr>
            <w:tcW w:w="1134" w:type="dxa"/>
            <w:noWrap/>
            <w:hideMark/>
          </w:tcPr>
          <w:p w14:paraId="1EAEF00D" w14:textId="77777777" w:rsidR="002B4685" w:rsidRPr="00624630" w:rsidRDefault="002B4685" w:rsidP="002B4685">
            <w:pPr>
              <w:rPr>
                <w:vertAlign w:val="superscript"/>
                <w:lang w:val="en-US"/>
              </w:rPr>
            </w:pPr>
            <w:r w:rsidRPr="00977C1F">
              <w:t>0.01415</w:t>
            </w:r>
            <w:r>
              <w:rPr>
                <w:lang w:val="en-US"/>
              </w:rPr>
              <w:t xml:space="preserve"> </w:t>
            </w:r>
            <w:r>
              <w:rPr>
                <w:vertAlign w:val="superscript"/>
                <w:lang w:val="en-US"/>
              </w:rPr>
              <w:t>[1]</w:t>
            </w:r>
          </w:p>
        </w:tc>
        <w:tc>
          <w:tcPr>
            <w:tcW w:w="1559" w:type="dxa"/>
            <w:noWrap/>
            <w:hideMark/>
          </w:tcPr>
          <w:p w14:paraId="18D1BC7C" w14:textId="77777777" w:rsidR="002B4685" w:rsidRPr="00977C1F" w:rsidRDefault="002B4685" w:rsidP="002B4685">
            <w:r w:rsidRPr="00977C1F">
              <w:t>10.23</w:t>
            </w:r>
          </w:p>
        </w:tc>
        <w:tc>
          <w:tcPr>
            <w:tcW w:w="992" w:type="dxa"/>
            <w:noWrap/>
            <w:hideMark/>
          </w:tcPr>
          <w:p w14:paraId="6D301631" w14:textId="77777777" w:rsidR="002B4685" w:rsidRPr="00977C1F" w:rsidRDefault="002B4685" w:rsidP="002B4685">
            <w:r w:rsidRPr="00977C1F">
              <w:t>0.14</w:t>
            </w:r>
            <w:r>
              <w:rPr>
                <w:lang w:val="en-US"/>
              </w:rPr>
              <w:t xml:space="preserve"> </w:t>
            </w:r>
            <w:r>
              <w:rPr>
                <w:vertAlign w:val="superscript"/>
                <w:lang w:val="en-US"/>
              </w:rPr>
              <w:t>[2]</w:t>
            </w:r>
          </w:p>
        </w:tc>
        <w:tc>
          <w:tcPr>
            <w:tcW w:w="992" w:type="dxa"/>
            <w:noWrap/>
            <w:hideMark/>
          </w:tcPr>
          <w:p w14:paraId="68D0588C" w14:textId="02CE1F58" w:rsidR="002B4685" w:rsidRPr="00977C1F" w:rsidRDefault="002B4685" w:rsidP="002B4685">
            <w:r w:rsidRPr="00977C1F">
              <w:t>3.47</w:t>
            </w:r>
            <w:r>
              <w:rPr>
                <w:lang w:val="en-US"/>
              </w:rPr>
              <w:t xml:space="preserve"> </w:t>
            </w:r>
            <w:r>
              <w:rPr>
                <w:vertAlign w:val="superscript"/>
                <w:lang w:val="en-US"/>
              </w:rPr>
              <w:t>[2]</w:t>
            </w:r>
          </w:p>
        </w:tc>
        <w:tc>
          <w:tcPr>
            <w:tcW w:w="928" w:type="dxa"/>
            <w:noWrap/>
            <w:hideMark/>
          </w:tcPr>
          <w:p w14:paraId="1BE1F1B7" w14:textId="77777777" w:rsidR="002B4685" w:rsidRPr="008329C9" w:rsidRDefault="002B4685" w:rsidP="002B4685">
            <w:pPr>
              <w:rPr>
                <w:lang w:val="en-US"/>
              </w:rPr>
            </w:pPr>
            <w:r>
              <w:rPr>
                <w:lang w:val="en-US"/>
              </w:rPr>
              <w:t>?</w:t>
            </w:r>
          </w:p>
        </w:tc>
        <w:tc>
          <w:tcPr>
            <w:tcW w:w="1276" w:type="dxa"/>
            <w:noWrap/>
            <w:hideMark/>
          </w:tcPr>
          <w:p w14:paraId="4602C0D0" w14:textId="77777777" w:rsidR="002B4685" w:rsidRPr="00977C1F" w:rsidRDefault="002B4685" w:rsidP="002B4685">
            <w:r w:rsidRPr="00977C1F">
              <w:t>Smectite</w:t>
            </w:r>
          </w:p>
        </w:tc>
        <w:tc>
          <w:tcPr>
            <w:tcW w:w="1057" w:type="dxa"/>
            <w:noWrap/>
            <w:hideMark/>
          </w:tcPr>
          <w:p w14:paraId="72ABC267" w14:textId="77777777" w:rsidR="002B4685" w:rsidRPr="00977C1F" w:rsidRDefault="002B4685" w:rsidP="002B4685">
            <w:r w:rsidRPr="00977C1F">
              <w:t>solid</w:t>
            </w:r>
          </w:p>
        </w:tc>
        <w:tc>
          <w:tcPr>
            <w:tcW w:w="994" w:type="dxa"/>
            <w:noWrap/>
            <w:hideMark/>
          </w:tcPr>
          <w:p w14:paraId="424DD743" w14:textId="0963AA08" w:rsidR="002B4685" w:rsidRPr="00977C1F" w:rsidRDefault="002B4685" w:rsidP="002B4685">
            <w:r w:rsidRPr="00977C1F">
              <w:t>Lactate</w:t>
            </w:r>
          </w:p>
        </w:tc>
        <w:tc>
          <w:tcPr>
            <w:tcW w:w="488" w:type="dxa"/>
          </w:tcPr>
          <w:p w14:paraId="0931456F" w14:textId="68DDB15D" w:rsidR="002B4685" w:rsidRDefault="000A1CEF" w:rsidP="002B4685">
            <w:pPr>
              <w:rPr>
                <w:lang w:val="en-US"/>
              </w:rPr>
            </w:pPr>
            <w:r>
              <w:rPr>
                <w:lang w:val="en-US"/>
              </w:rPr>
              <w:t>7.4</w:t>
            </w:r>
          </w:p>
        </w:tc>
        <w:tc>
          <w:tcPr>
            <w:tcW w:w="4471" w:type="dxa"/>
            <w:noWrap/>
            <w:hideMark/>
          </w:tcPr>
          <w:p w14:paraId="65DDD7FA" w14:textId="793534A3" w:rsidR="002B4685" w:rsidRDefault="002B4685" w:rsidP="002B4685">
            <w:pPr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 xml:space="preserve">Cultivation at 22 </w:t>
            </w:r>
            <w:r>
              <w:rPr>
                <w:rFonts w:cs="Times New Roman"/>
                <w:lang w:val="en-US"/>
              </w:rPr>
              <w:t>℃</w:t>
            </w:r>
          </w:p>
          <w:p w14:paraId="3D2A4861" w14:textId="0BFD83E5" w:rsidR="002B4685" w:rsidRDefault="002B4685" w:rsidP="002B4685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Fully anaerobic experiments</w:t>
            </w:r>
          </w:p>
          <w:p w14:paraId="17B9B213" w14:textId="4E540F84" w:rsidR="002B4685" w:rsidRPr="004E140E" w:rsidRDefault="002B4685" w:rsidP="002B4685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10% H</w:t>
            </w:r>
            <w:r>
              <w:rPr>
                <w:rFonts w:cs="Times New Roman"/>
                <w:vertAlign w:val="subscript"/>
                <w:lang w:val="en-US"/>
              </w:rPr>
              <w:t>2</w:t>
            </w:r>
            <w:r>
              <w:rPr>
                <w:rFonts w:cs="Times New Roman"/>
                <w:lang w:val="en-US"/>
              </w:rPr>
              <w:t xml:space="preserve"> atmosphere used, not intended as electron donor</w:t>
            </w:r>
          </w:p>
          <w:p w14:paraId="3F480A45" w14:textId="3109F3E1" w:rsidR="002B4685" w:rsidRPr="00876663" w:rsidRDefault="002B4685" w:rsidP="002B4685">
            <w:pPr>
              <w:rPr>
                <w:lang w:val="en-US"/>
              </w:rPr>
            </w:pPr>
          </w:p>
        </w:tc>
      </w:tr>
      <w:tr w:rsidR="002B4685" w:rsidRPr="00977C1F" w14:paraId="2B931844" w14:textId="77777777" w:rsidTr="00BA5478">
        <w:trPr>
          <w:cantSplit/>
          <w:trHeight w:val="854"/>
        </w:trPr>
        <w:tc>
          <w:tcPr>
            <w:tcW w:w="1991" w:type="dxa"/>
            <w:noWrap/>
            <w:hideMark/>
          </w:tcPr>
          <w:p w14:paraId="36C815CF" w14:textId="77777777" w:rsidR="002B4685" w:rsidRPr="00977C1F" w:rsidRDefault="002B4685" w:rsidP="002B4685">
            <w:pPr>
              <w:rPr>
                <w:b/>
                <w:bCs/>
              </w:rPr>
            </w:pPr>
            <w:r w:rsidRPr="00977C1F">
              <w:rPr>
                <w:b/>
                <w:bCs/>
              </w:rPr>
              <w:t>2001, Liu et al.</w:t>
            </w:r>
          </w:p>
        </w:tc>
        <w:tc>
          <w:tcPr>
            <w:tcW w:w="1134" w:type="dxa"/>
            <w:noWrap/>
            <w:hideMark/>
          </w:tcPr>
          <w:p w14:paraId="34F98582" w14:textId="77777777" w:rsidR="002B4685" w:rsidRPr="00977C1F" w:rsidRDefault="002B4685" w:rsidP="002B4685">
            <w:r w:rsidRPr="00977C1F">
              <w:t>0.1060</w:t>
            </w:r>
          </w:p>
        </w:tc>
        <w:tc>
          <w:tcPr>
            <w:tcW w:w="1559" w:type="dxa"/>
            <w:noWrap/>
            <w:hideMark/>
          </w:tcPr>
          <w:p w14:paraId="2AE780A3" w14:textId="77777777" w:rsidR="002B4685" w:rsidRPr="00624630" w:rsidRDefault="002B4685" w:rsidP="002B4685">
            <w:pPr>
              <w:rPr>
                <w:vertAlign w:val="superscript"/>
                <w:lang w:val="en-US"/>
              </w:rPr>
            </w:pPr>
            <w:r w:rsidRPr="00977C1F">
              <w:t>3.0</w:t>
            </w:r>
            <w:r>
              <w:rPr>
                <w:lang w:val="en-US"/>
              </w:rPr>
              <w:t xml:space="preserve">2 </w:t>
            </w:r>
            <w:r>
              <w:rPr>
                <w:vertAlign w:val="superscript"/>
                <w:lang w:val="en-US"/>
              </w:rPr>
              <w:t>[2]</w:t>
            </w:r>
          </w:p>
        </w:tc>
        <w:tc>
          <w:tcPr>
            <w:tcW w:w="992" w:type="dxa"/>
            <w:noWrap/>
            <w:hideMark/>
          </w:tcPr>
          <w:p w14:paraId="4CCBA8BE" w14:textId="77777777" w:rsidR="002B4685" w:rsidRPr="00977C1F" w:rsidRDefault="002B4685" w:rsidP="002B4685">
            <w:r w:rsidRPr="00977C1F">
              <w:t>0.32</w:t>
            </w:r>
          </w:p>
        </w:tc>
        <w:tc>
          <w:tcPr>
            <w:tcW w:w="992" w:type="dxa"/>
            <w:noWrap/>
            <w:hideMark/>
          </w:tcPr>
          <w:p w14:paraId="3C156A99" w14:textId="77777777" w:rsidR="002B4685" w:rsidRPr="00977C1F" w:rsidRDefault="002B4685" w:rsidP="002B4685">
            <w:r w:rsidRPr="00977C1F">
              <w:t>7.68</w:t>
            </w:r>
          </w:p>
        </w:tc>
        <w:tc>
          <w:tcPr>
            <w:tcW w:w="928" w:type="dxa"/>
            <w:noWrap/>
            <w:hideMark/>
          </w:tcPr>
          <w:p w14:paraId="1CA746CD" w14:textId="77777777" w:rsidR="002B4685" w:rsidRPr="005F0CA5" w:rsidRDefault="002B4685" w:rsidP="002B4685">
            <w:pPr>
              <w:rPr>
                <w:lang w:val="en-US"/>
              </w:rPr>
            </w:pPr>
            <w:r w:rsidRPr="00977C1F">
              <w:t>Y</w:t>
            </w:r>
            <w:r>
              <w:rPr>
                <w:lang w:val="en-US"/>
              </w:rPr>
              <w:t>es</w:t>
            </w:r>
          </w:p>
        </w:tc>
        <w:tc>
          <w:tcPr>
            <w:tcW w:w="1276" w:type="dxa"/>
            <w:noWrap/>
            <w:hideMark/>
          </w:tcPr>
          <w:p w14:paraId="5853EA6E" w14:textId="77777777" w:rsidR="002B4685" w:rsidRPr="00977C1F" w:rsidRDefault="002B4685" w:rsidP="002B4685">
            <w:r w:rsidRPr="00977C1F">
              <w:t>Fe-citrate</w:t>
            </w:r>
          </w:p>
        </w:tc>
        <w:tc>
          <w:tcPr>
            <w:tcW w:w="1057" w:type="dxa"/>
            <w:noWrap/>
            <w:hideMark/>
          </w:tcPr>
          <w:p w14:paraId="26557480" w14:textId="77777777" w:rsidR="002B4685" w:rsidRPr="00977C1F" w:rsidRDefault="002B4685" w:rsidP="002B4685">
            <w:r w:rsidRPr="00977C1F">
              <w:t>soluble</w:t>
            </w:r>
          </w:p>
        </w:tc>
        <w:tc>
          <w:tcPr>
            <w:tcW w:w="994" w:type="dxa"/>
            <w:noWrap/>
            <w:hideMark/>
          </w:tcPr>
          <w:p w14:paraId="3763139D" w14:textId="46DB229F" w:rsidR="002B4685" w:rsidRPr="00977C1F" w:rsidRDefault="002B4685" w:rsidP="002B4685">
            <w:r w:rsidRPr="00977C1F">
              <w:t>Lactate</w:t>
            </w:r>
          </w:p>
        </w:tc>
        <w:tc>
          <w:tcPr>
            <w:tcW w:w="488" w:type="dxa"/>
          </w:tcPr>
          <w:p w14:paraId="607F2A40" w14:textId="3A596F18" w:rsidR="002B4685" w:rsidRPr="000A1CEF" w:rsidRDefault="000A1CEF" w:rsidP="002B468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471" w:type="dxa"/>
            <w:noWrap/>
            <w:hideMark/>
          </w:tcPr>
          <w:p w14:paraId="70A9711E" w14:textId="2F6582A9" w:rsidR="002B4685" w:rsidRDefault="00A40DB9" w:rsidP="002B4685">
            <w:pPr>
              <w:rPr>
                <w:lang w:val="en-US"/>
              </w:rPr>
            </w:pPr>
            <w:r w:rsidRPr="00A40DB9">
              <w:rPr>
                <w:i/>
                <w:lang w:val="en-US"/>
              </w:rPr>
              <w:t xml:space="preserve">Shewanella </w:t>
            </w:r>
            <w:proofErr w:type="spellStart"/>
            <w:r w:rsidRPr="00A40DB9">
              <w:rPr>
                <w:i/>
                <w:lang w:val="en-US"/>
              </w:rPr>
              <w:t>putrefaciens</w:t>
            </w:r>
            <w:proofErr w:type="spellEnd"/>
            <w:r>
              <w:rPr>
                <w:lang w:val="en-US"/>
              </w:rPr>
              <w:t xml:space="preserve"> CN32</w:t>
            </w:r>
          </w:p>
          <w:p w14:paraId="6452637C" w14:textId="48821C14" w:rsidR="00A40DB9" w:rsidRDefault="00A40DB9" w:rsidP="002B4685">
            <w:pPr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 xml:space="preserve">Cultivation at 30 </w:t>
            </w:r>
            <w:r>
              <w:rPr>
                <w:rFonts w:cs="Times New Roman"/>
                <w:lang w:val="en-US"/>
              </w:rPr>
              <w:t>℃</w:t>
            </w:r>
          </w:p>
          <w:p w14:paraId="427C197C" w14:textId="3F21EB83" w:rsidR="00A40DB9" w:rsidRPr="00A40DB9" w:rsidRDefault="00A40DB9" w:rsidP="002B4685">
            <w:pPr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25 mM Fe</w:t>
            </w:r>
            <w:r>
              <w:rPr>
                <w:vertAlign w:val="superscript"/>
                <w:lang w:val="en-US"/>
              </w:rPr>
              <w:t>3+</w:t>
            </w:r>
          </w:p>
          <w:p w14:paraId="6EF441F4" w14:textId="15F4F00A" w:rsidR="00A40DB9" w:rsidRPr="00A40DB9" w:rsidRDefault="00A40DB9" w:rsidP="002B4685">
            <w:pPr>
              <w:rPr>
                <w:lang w:val="en-US"/>
              </w:rPr>
            </w:pPr>
          </w:p>
        </w:tc>
      </w:tr>
      <w:tr w:rsidR="002B4685" w:rsidRPr="00977C1F" w14:paraId="236CB913" w14:textId="77777777" w:rsidTr="00BA5478">
        <w:trPr>
          <w:cantSplit/>
          <w:trHeight w:val="567"/>
        </w:trPr>
        <w:tc>
          <w:tcPr>
            <w:tcW w:w="1991" w:type="dxa"/>
            <w:noWrap/>
            <w:hideMark/>
          </w:tcPr>
          <w:p w14:paraId="4516AE76" w14:textId="77777777" w:rsidR="002B4685" w:rsidRPr="00977C1F" w:rsidRDefault="002B4685" w:rsidP="002B4685">
            <w:pPr>
              <w:rPr>
                <w:b/>
                <w:bCs/>
              </w:rPr>
            </w:pPr>
            <w:r w:rsidRPr="00977C1F">
              <w:rPr>
                <w:b/>
                <w:bCs/>
              </w:rPr>
              <w:t>2002, Kostka et al.</w:t>
            </w:r>
          </w:p>
        </w:tc>
        <w:tc>
          <w:tcPr>
            <w:tcW w:w="1134" w:type="dxa"/>
            <w:noWrap/>
            <w:hideMark/>
          </w:tcPr>
          <w:p w14:paraId="122FC2D5" w14:textId="77777777" w:rsidR="002B4685" w:rsidRPr="00977C1F" w:rsidRDefault="002B4685" w:rsidP="002B4685">
            <w:r w:rsidRPr="00977C1F">
              <w:t>0.01415</w:t>
            </w:r>
          </w:p>
        </w:tc>
        <w:tc>
          <w:tcPr>
            <w:tcW w:w="1559" w:type="dxa"/>
            <w:noWrap/>
            <w:hideMark/>
          </w:tcPr>
          <w:p w14:paraId="5588E5BD" w14:textId="77777777" w:rsidR="002B4685" w:rsidRPr="00977C1F" w:rsidRDefault="002B4685" w:rsidP="002B4685"/>
        </w:tc>
        <w:tc>
          <w:tcPr>
            <w:tcW w:w="992" w:type="dxa"/>
            <w:noWrap/>
            <w:hideMark/>
          </w:tcPr>
          <w:p w14:paraId="6048A9F9" w14:textId="77777777" w:rsidR="002B4685" w:rsidRPr="00977C1F" w:rsidRDefault="002B4685" w:rsidP="002B4685"/>
        </w:tc>
        <w:tc>
          <w:tcPr>
            <w:tcW w:w="992" w:type="dxa"/>
            <w:noWrap/>
            <w:hideMark/>
          </w:tcPr>
          <w:p w14:paraId="5EAD9849" w14:textId="77777777" w:rsidR="002B4685" w:rsidRPr="00977C1F" w:rsidRDefault="002B4685" w:rsidP="002B4685"/>
        </w:tc>
        <w:tc>
          <w:tcPr>
            <w:tcW w:w="928" w:type="dxa"/>
            <w:noWrap/>
            <w:hideMark/>
          </w:tcPr>
          <w:p w14:paraId="44B818C3" w14:textId="77777777" w:rsidR="002B4685" w:rsidRPr="005F0CA5" w:rsidRDefault="002B4685" w:rsidP="002B4685">
            <w:pPr>
              <w:rPr>
                <w:lang w:val="en-US"/>
              </w:rPr>
            </w:pPr>
            <w:r w:rsidRPr="00977C1F">
              <w:t>Y</w:t>
            </w:r>
            <w:r>
              <w:rPr>
                <w:lang w:val="en-US"/>
              </w:rPr>
              <w:t>es</w:t>
            </w:r>
          </w:p>
        </w:tc>
        <w:tc>
          <w:tcPr>
            <w:tcW w:w="1276" w:type="dxa"/>
            <w:noWrap/>
            <w:hideMark/>
          </w:tcPr>
          <w:p w14:paraId="659ACE6C" w14:textId="77777777" w:rsidR="002B4685" w:rsidRPr="00977C1F" w:rsidRDefault="002B4685" w:rsidP="002B4685">
            <w:r w:rsidRPr="00977C1F">
              <w:t>FeOOH</w:t>
            </w:r>
          </w:p>
        </w:tc>
        <w:tc>
          <w:tcPr>
            <w:tcW w:w="1057" w:type="dxa"/>
            <w:noWrap/>
            <w:hideMark/>
          </w:tcPr>
          <w:p w14:paraId="7EEE006A" w14:textId="77777777" w:rsidR="002B4685" w:rsidRPr="00977C1F" w:rsidRDefault="002B4685" w:rsidP="002B4685">
            <w:r w:rsidRPr="00977C1F">
              <w:t>solid</w:t>
            </w:r>
          </w:p>
        </w:tc>
        <w:tc>
          <w:tcPr>
            <w:tcW w:w="994" w:type="dxa"/>
            <w:noWrap/>
            <w:hideMark/>
          </w:tcPr>
          <w:p w14:paraId="0B92D407" w14:textId="318BADC6" w:rsidR="002B4685" w:rsidRPr="00977C1F" w:rsidRDefault="002B4685" w:rsidP="002B4685">
            <w:r w:rsidRPr="00977C1F">
              <w:t>Lactate</w:t>
            </w:r>
          </w:p>
        </w:tc>
        <w:tc>
          <w:tcPr>
            <w:tcW w:w="488" w:type="dxa"/>
          </w:tcPr>
          <w:p w14:paraId="42FF8938" w14:textId="1407B48D" w:rsidR="002B4685" w:rsidRPr="000A1CEF" w:rsidRDefault="000A1CEF" w:rsidP="002B4685">
            <w:pPr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471" w:type="dxa"/>
            <w:noWrap/>
            <w:hideMark/>
          </w:tcPr>
          <w:p w14:paraId="2D63A6B8" w14:textId="77777777" w:rsidR="002B4685" w:rsidRDefault="000D17C1" w:rsidP="002B4685">
            <w:pPr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 xml:space="preserve">Cultivation at 30 </w:t>
            </w:r>
            <w:r>
              <w:rPr>
                <w:rFonts w:cs="Times New Roman"/>
                <w:lang w:val="en-US"/>
              </w:rPr>
              <w:t>℃</w:t>
            </w:r>
          </w:p>
          <w:p w14:paraId="1ADCCB37" w14:textId="553713CC" w:rsidR="00C117DB" w:rsidRPr="00C117DB" w:rsidRDefault="00C117DB" w:rsidP="002B4685">
            <w:pPr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50 mM Fe</w:t>
            </w:r>
            <w:r>
              <w:rPr>
                <w:vertAlign w:val="superscript"/>
                <w:lang w:val="en-US"/>
              </w:rPr>
              <w:t>3+</w:t>
            </w:r>
          </w:p>
        </w:tc>
      </w:tr>
      <w:tr w:rsidR="002B4685" w:rsidRPr="00977C1F" w14:paraId="4C4CAAEB" w14:textId="77777777" w:rsidTr="00BA5478">
        <w:trPr>
          <w:cantSplit/>
          <w:trHeight w:val="567"/>
        </w:trPr>
        <w:tc>
          <w:tcPr>
            <w:tcW w:w="1991" w:type="dxa"/>
            <w:noWrap/>
            <w:hideMark/>
          </w:tcPr>
          <w:p w14:paraId="1D04DB4E" w14:textId="77777777" w:rsidR="002B4685" w:rsidRPr="00977C1F" w:rsidRDefault="002B4685" w:rsidP="002B4685">
            <w:pPr>
              <w:rPr>
                <w:b/>
                <w:bCs/>
              </w:rPr>
            </w:pPr>
            <w:r w:rsidRPr="00977C1F">
              <w:rPr>
                <w:b/>
                <w:bCs/>
              </w:rPr>
              <w:t>2002, Liu et al.</w:t>
            </w:r>
          </w:p>
        </w:tc>
        <w:tc>
          <w:tcPr>
            <w:tcW w:w="1134" w:type="dxa"/>
            <w:noWrap/>
            <w:hideMark/>
          </w:tcPr>
          <w:p w14:paraId="5E5E0B29" w14:textId="77777777" w:rsidR="002B4685" w:rsidRPr="00624630" w:rsidRDefault="002B4685" w:rsidP="002B4685">
            <w:pPr>
              <w:rPr>
                <w:vertAlign w:val="superscript"/>
                <w:lang w:val="en-US"/>
              </w:rPr>
            </w:pPr>
            <w:r w:rsidRPr="00977C1F">
              <w:t>0.1060</w:t>
            </w:r>
            <w:r>
              <w:rPr>
                <w:lang w:val="en-US"/>
              </w:rPr>
              <w:t xml:space="preserve"> </w:t>
            </w:r>
            <w:r>
              <w:rPr>
                <w:vertAlign w:val="superscript"/>
                <w:lang w:val="en-US"/>
              </w:rPr>
              <w:t>[1]</w:t>
            </w:r>
          </w:p>
        </w:tc>
        <w:tc>
          <w:tcPr>
            <w:tcW w:w="1559" w:type="dxa"/>
            <w:noWrap/>
            <w:hideMark/>
          </w:tcPr>
          <w:p w14:paraId="65294E10" w14:textId="77777777" w:rsidR="002B4685" w:rsidRPr="00CF5968" w:rsidRDefault="002B4685" w:rsidP="002B4685">
            <w:pPr>
              <w:rPr>
                <w:lang w:val="en-US"/>
              </w:rPr>
            </w:pPr>
            <w:r w:rsidRPr="00977C1F">
              <w:t>0.01</w:t>
            </w:r>
            <w:r>
              <w:rPr>
                <w:lang w:val="en-US"/>
              </w:rPr>
              <w:t>9</w:t>
            </w:r>
          </w:p>
        </w:tc>
        <w:tc>
          <w:tcPr>
            <w:tcW w:w="992" w:type="dxa"/>
            <w:noWrap/>
            <w:hideMark/>
          </w:tcPr>
          <w:p w14:paraId="027030A8" w14:textId="77777777" w:rsidR="002B4685" w:rsidRPr="00977C1F" w:rsidRDefault="002B4685" w:rsidP="002B4685">
            <w:r>
              <w:rPr>
                <w:lang w:val="en-US"/>
              </w:rPr>
              <w:t>2.00*10</w:t>
            </w:r>
            <w:r>
              <w:rPr>
                <w:vertAlign w:val="superscript"/>
                <w:lang w:val="en-US"/>
              </w:rPr>
              <w:t>-3</w:t>
            </w:r>
            <w:r>
              <w:rPr>
                <w:lang w:val="en-US"/>
              </w:rPr>
              <w:t xml:space="preserve"> </w:t>
            </w:r>
            <w:r>
              <w:rPr>
                <w:vertAlign w:val="superscript"/>
                <w:lang w:val="en-US"/>
              </w:rPr>
              <w:t>[2]</w:t>
            </w:r>
          </w:p>
        </w:tc>
        <w:tc>
          <w:tcPr>
            <w:tcW w:w="992" w:type="dxa"/>
            <w:noWrap/>
            <w:hideMark/>
          </w:tcPr>
          <w:p w14:paraId="25074B90" w14:textId="51B63C48" w:rsidR="002B4685" w:rsidRPr="002D1FA1" w:rsidRDefault="002B4685" w:rsidP="002B4685">
            <w:pPr>
              <w:rPr>
                <w:lang w:val="en-US"/>
              </w:rPr>
            </w:pPr>
            <w:r w:rsidRPr="00977C1F">
              <w:t>0.04</w:t>
            </w:r>
            <w:r>
              <w:rPr>
                <w:lang w:val="en-US"/>
              </w:rPr>
              <w:t xml:space="preserve">8 </w:t>
            </w:r>
            <w:r>
              <w:rPr>
                <w:vertAlign w:val="superscript"/>
                <w:lang w:val="en-US"/>
              </w:rPr>
              <w:t>[2]</w:t>
            </w:r>
          </w:p>
        </w:tc>
        <w:tc>
          <w:tcPr>
            <w:tcW w:w="928" w:type="dxa"/>
            <w:noWrap/>
            <w:hideMark/>
          </w:tcPr>
          <w:p w14:paraId="23EAA570" w14:textId="77777777" w:rsidR="002B4685" w:rsidRPr="005F0CA5" w:rsidRDefault="002B4685" w:rsidP="002B4685">
            <w:pPr>
              <w:rPr>
                <w:lang w:val="en-US"/>
              </w:rPr>
            </w:pPr>
            <w:r w:rsidRPr="00977C1F">
              <w:t>N</w:t>
            </w:r>
            <w:r>
              <w:rPr>
                <w:lang w:val="en-US"/>
              </w:rPr>
              <w:t>o</w:t>
            </w:r>
          </w:p>
        </w:tc>
        <w:tc>
          <w:tcPr>
            <w:tcW w:w="1276" w:type="dxa"/>
            <w:noWrap/>
            <w:hideMark/>
          </w:tcPr>
          <w:p w14:paraId="7BD98729" w14:textId="77777777" w:rsidR="002B4685" w:rsidRPr="00977C1F" w:rsidRDefault="002B4685" w:rsidP="002B4685">
            <w:r w:rsidRPr="00977C1F">
              <w:t>Fe-citrate</w:t>
            </w:r>
          </w:p>
        </w:tc>
        <w:tc>
          <w:tcPr>
            <w:tcW w:w="1057" w:type="dxa"/>
            <w:noWrap/>
            <w:hideMark/>
          </w:tcPr>
          <w:p w14:paraId="6323290D" w14:textId="77777777" w:rsidR="002B4685" w:rsidRPr="00977C1F" w:rsidRDefault="002B4685" w:rsidP="002B4685">
            <w:r w:rsidRPr="00977C1F">
              <w:t>soluble</w:t>
            </w:r>
          </w:p>
        </w:tc>
        <w:tc>
          <w:tcPr>
            <w:tcW w:w="994" w:type="dxa"/>
            <w:noWrap/>
            <w:hideMark/>
          </w:tcPr>
          <w:p w14:paraId="56EACCFC" w14:textId="5F969611" w:rsidR="002B4685" w:rsidRPr="00977C1F" w:rsidRDefault="002B4685" w:rsidP="002B4685">
            <w:r w:rsidRPr="00977C1F">
              <w:t>Lactate</w:t>
            </w:r>
          </w:p>
        </w:tc>
        <w:tc>
          <w:tcPr>
            <w:tcW w:w="488" w:type="dxa"/>
          </w:tcPr>
          <w:p w14:paraId="0FD015E4" w14:textId="07D7DCD1" w:rsidR="002B4685" w:rsidRDefault="00C117DB" w:rsidP="002B4685">
            <w:pPr>
              <w:rPr>
                <w:lang w:val="en-US"/>
              </w:rPr>
            </w:pPr>
            <w:r>
              <w:rPr>
                <w:lang w:val="en-US"/>
              </w:rPr>
              <w:t>6.8</w:t>
            </w:r>
          </w:p>
        </w:tc>
        <w:tc>
          <w:tcPr>
            <w:tcW w:w="4471" w:type="dxa"/>
            <w:noWrap/>
            <w:hideMark/>
          </w:tcPr>
          <w:p w14:paraId="2A744212" w14:textId="77777777" w:rsidR="002B4685" w:rsidRDefault="002B4685" w:rsidP="002B4685">
            <w:pPr>
              <w:rPr>
                <w:lang w:val="en-US"/>
              </w:rPr>
            </w:pPr>
            <w:r>
              <w:rPr>
                <w:lang w:val="en-US"/>
              </w:rPr>
              <w:t>No growth nutrients provided</w:t>
            </w:r>
            <w:r w:rsidR="000D17C1">
              <w:rPr>
                <w:lang w:val="en-US"/>
              </w:rPr>
              <w:t>.</w:t>
            </w:r>
          </w:p>
          <w:p w14:paraId="08C6C3A8" w14:textId="2F47B0FE" w:rsidR="00C117DB" w:rsidRPr="00C117DB" w:rsidRDefault="00C117DB" w:rsidP="002B4685">
            <w:pPr>
              <w:rPr>
                <w:lang w:val="en-US"/>
              </w:rPr>
            </w:pPr>
            <w:r>
              <w:rPr>
                <w:lang w:val="en-US"/>
              </w:rPr>
              <w:t>50 mM Fe</w:t>
            </w:r>
            <w:r>
              <w:rPr>
                <w:vertAlign w:val="superscript"/>
                <w:lang w:val="en-US"/>
              </w:rPr>
              <w:t>3+</w:t>
            </w:r>
          </w:p>
        </w:tc>
      </w:tr>
      <w:tr w:rsidR="002B4685" w:rsidRPr="00977C1F" w14:paraId="5AC94224" w14:textId="77777777" w:rsidTr="001606FC">
        <w:trPr>
          <w:cantSplit/>
          <w:trHeight w:val="843"/>
        </w:trPr>
        <w:tc>
          <w:tcPr>
            <w:tcW w:w="1991" w:type="dxa"/>
            <w:noWrap/>
            <w:hideMark/>
          </w:tcPr>
          <w:p w14:paraId="3445DDA0" w14:textId="77777777" w:rsidR="002B4685" w:rsidRPr="00977C1F" w:rsidRDefault="002B4685" w:rsidP="002B4685">
            <w:pPr>
              <w:rPr>
                <w:b/>
                <w:bCs/>
              </w:rPr>
            </w:pPr>
            <w:r w:rsidRPr="00977C1F">
              <w:rPr>
                <w:b/>
                <w:bCs/>
              </w:rPr>
              <w:t>2005, Lies et al.</w:t>
            </w:r>
          </w:p>
        </w:tc>
        <w:tc>
          <w:tcPr>
            <w:tcW w:w="1134" w:type="dxa"/>
            <w:noWrap/>
            <w:hideMark/>
          </w:tcPr>
          <w:p w14:paraId="77541E4F" w14:textId="77777777" w:rsidR="002B4685" w:rsidRPr="00977C1F" w:rsidRDefault="002B4685" w:rsidP="002B4685">
            <w:pPr>
              <w:rPr>
                <w:b/>
                <w:bCs/>
              </w:rPr>
            </w:pPr>
          </w:p>
        </w:tc>
        <w:tc>
          <w:tcPr>
            <w:tcW w:w="1559" w:type="dxa"/>
            <w:noWrap/>
            <w:hideMark/>
          </w:tcPr>
          <w:p w14:paraId="744DC09F" w14:textId="77777777" w:rsidR="002B4685" w:rsidRPr="00CF5968" w:rsidRDefault="002B4685" w:rsidP="002B4685">
            <w:pPr>
              <w:rPr>
                <w:lang w:val="en-US"/>
              </w:rPr>
            </w:pPr>
            <w:r w:rsidRPr="00977C1F">
              <w:t>0.001</w:t>
            </w:r>
            <w:r>
              <w:rPr>
                <w:lang w:val="en-US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507E17D7" w14:textId="77777777" w:rsidR="002B4685" w:rsidRPr="00977C1F" w:rsidRDefault="002B4685" w:rsidP="002B4685"/>
        </w:tc>
        <w:tc>
          <w:tcPr>
            <w:tcW w:w="992" w:type="dxa"/>
            <w:noWrap/>
            <w:hideMark/>
          </w:tcPr>
          <w:p w14:paraId="10656827" w14:textId="77777777" w:rsidR="002B4685" w:rsidRPr="00977C1F" w:rsidRDefault="002B4685" w:rsidP="002B4685"/>
        </w:tc>
        <w:tc>
          <w:tcPr>
            <w:tcW w:w="928" w:type="dxa"/>
            <w:noWrap/>
            <w:hideMark/>
          </w:tcPr>
          <w:p w14:paraId="1D5959DD" w14:textId="77777777" w:rsidR="002B4685" w:rsidRPr="00977C1F" w:rsidRDefault="002B4685" w:rsidP="002B4685"/>
        </w:tc>
        <w:tc>
          <w:tcPr>
            <w:tcW w:w="1276" w:type="dxa"/>
            <w:noWrap/>
            <w:hideMark/>
          </w:tcPr>
          <w:p w14:paraId="07D947E2" w14:textId="77777777" w:rsidR="002B4685" w:rsidRPr="00977C1F" w:rsidRDefault="002B4685" w:rsidP="002B4685">
            <w:r w:rsidRPr="00977C1F">
              <w:t>FeOOH &amp; Fe2O3</w:t>
            </w:r>
          </w:p>
        </w:tc>
        <w:tc>
          <w:tcPr>
            <w:tcW w:w="1057" w:type="dxa"/>
            <w:noWrap/>
            <w:hideMark/>
          </w:tcPr>
          <w:p w14:paraId="35A75F5A" w14:textId="77777777" w:rsidR="002B4685" w:rsidRPr="00977C1F" w:rsidRDefault="002B4685" w:rsidP="002B4685">
            <w:r w:rsidRPr="00977C1F">
              <w:t>solid</w:t>
            </w:r>
          </w:p>
        </w:tc>
        <w:tc>
          <w:tcPr>
            <w:tcW w:w="994" w:type="dxa"/>
            <w:noWrap/>
            <w:hideMark/>
          </w:tcPr>
          <w:p w14:paraId="7101C6A6" w14:textId="6049D684" w:rsidR="002B4685" w:rsidRPr="00977C1F" w:rsidRDefault="002B4685" w:rsidP="002B4685">
            <w:r w:rsidRPr="00977C1F">
              <w:t>Lactate</w:t>
            </w:r>
          </w:p>
        </w:tc>
        <w:tc>
          <w:tcPr>
            <w:tcW w:w="488" w:type="dxa"/>
          </w:tcPr>
          <w:p w14:paraId="26F44DFD" w14:textId="0ADFDC9A" w:rsidR="002B4685" w:rsidRPr="00E7251A" w:rsidRDefault="00E7251A" w:rsidP="002B4685">
            <w:pPr>
              <w:rPr>
                <w:lang w:val="en-US"/>
              </w:rPr>
            </w:pPr>
            <w:r>
              <w:rPr>
                <w:lang w:val="en-US"/>
              </w:rPr>
              <w:t>7.2</w:t>
            </w:r>
          </w:p>
        </w:tc>
        <w:tc>
          <w:tcPr>
            <w:tcW w:w="4471" w:type="dxa"/>
            <w:noWrap/>
            <w:hideMark/>
          </w:tcPr>
          <w:p w14:paraId="78EAFC89" w14:textId="77777777" w:rsidR="002B4685" w:rsidRDefault="002B4685" w:rsidP="002B4685">
            <w:r w:rsidRPr="00977C1F">
              <w:t>Used iron beads</w:t>
            </w:r>
          </w:p>
          <w:p w14:paraId="59B143EE" w14:textId="77777777" w:rsidR="00C117DB" w:rsidRDefault="00C117DB" w:rsidP="002B4685">
            <w:pPr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 xml:space="preserve">Cultivation at 30 </w:t>
            </w:r>
            <w:r>
              <w:rPr>
                <w:rFonts w:cs="Times New Roman"/>
                <w:lang w:val="en-US"/>
              </w:rPr>
              <w:t>℃</w:t>
            </w:r>
          </w:p>
          <w:p w14:paraId="6C2ECF07" w14:textId="33EED0DE" w:rsidR="00C117DB" w:rsidRPr="00E7251A" w:rsidRDefault="00E7251A" w:rsidP="002B4685">
            <w:pPr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 mM Fe</w:t>
            </w:r>
            <w:r>
              <w:rPr>
                <w:vertAlign w:val="superscript"/>
                <w:lang w:val="en-US"/>
              </w:rPr>
              <w:t>3+</w:t>
            </w:r>
          </w:p>
        </w:tc>
      </w:tr>
      <w:tr w:rsidR="002B4685" w:rsidRPr="00977C1F" w14:paraId="5ABD95B6" w14:textId="77777777" w:rsidTr="00BA5478">
        <w:trPr>
          <w:cantSplit/>
          <w:trHeight w:val="567"/>
        </w:trPr>
        <w:tc>
          <w:tcPr>
            <w:tcW w:w="1991" w:type="dxa"/>
            <w:noWrap/>
            <w:hideMark/>
          </w:tcPr>
          <w:p w14:paraId="75FB4FFE" w14:textId="77777777" w:rsidR="002B4685" w:rsidRPr="00977C1F" w:rsidRDefault="002B4685" w:rsidP="002B4685">
            <w:pPr>
              <w:rPr>
                <w:b/>
                <w:bCs/>
              </w:rPr>
            </w:pPr>
            <w:r w:rsidRPr="00977C1F">
              <w:rPr>
                <w:b/>
                <w:bCs/>
              </w:rPr>
              <w:t>2011, Pinchuk et al.</w:t>
            </w:r>
          </w:p>
        </w:tc>
        <w:tc>
          <w:tcPr>
            <w:tcW w:w="1134" w:type="dxa"/>
          </w:tcPr>
          <w:p w14:paraId="4538B936" w14:textId="77777777" w:rsidR="002B4685" w:rsidRPr="00977C1F" w:rsidRDefault="002B4685" w:rsidP="002B4685">
            <w:pPr>
              <w:rPr>
                <w:b/>
                <w:bCs/>
              </w:rPr>
            </w:pPr>
          </w:p>
        </w:tc>
        <w:tc>
          <w:tcPr>
            <w:tcW w:w="1559" w:type="dxa"/>
            <w:noWrap/>
            <w:hideMark/>
          </w:tcPr>
          <w:p w14:paraId="431ADA9A" w14:textId="77777777" w:rsidR="002B4685" w:rsidRPr="00977C1F" w:rsidRDefault="002B4685" w:rsidP="002B4685">
            <w:pPr>
              <w:rPr>
                <w:b/>
                <w:bCs/>
              </w:rPr>
            </w:pPr>
          </w:p>
        </w:tc>
        <w:tc>
          <w:tcPr>
            <w:tcW w:w="992" w:type="dxa"/>
            <w:noWrap/>
            <w:hideMark/>
          </w:tcPr>
          <w:p w14:paraId="4E142E62" w14:textId="77777777" w:rsidR="002B4685" w:rsidRPr="00624630" w:rsidRDefault="002B4685" w:rsidP="002B4685">
            <w:pPr>
              <w:rPr>
                <w:lang w:val="en-US"/>
              </w:rPr>
            </w:pPr>
            <w:r w:rsidRPr="00977C1F">
              <w:t>0.09</w:t>
            </w:r>
            <w:r>
              <w:rPr>
                <w:lang w:val="en-US"/>
              </w:rPr>
              <w:t>8</w:t>
            </w:r>
          </w:p>
        </w:tc>
        <w:tc>
          <w:tcPr>
            <w:tcW w:w="992" w:type="dxa"/>
            <w:noWrap/>
            <w:hideMark/>
          </w:tcPr>
          <w:p w14:paraId="774444FB" w14:textId="77777777" w:rsidR="002B4685" w:rsidRPr="00624630" w:rsidRDefault="002B4685" w:rsidP="002B4685">
            <w:pPr>
              <w:rPr>
                <w:lang w:val="en-US"/>
              </w:rPr>
            </w:pPr>
            <w:r w:rsidRPr="00977C1F">
              <w:t>2.3</w:t>
            </w:r>
            <w:r>
              <w:rPr>
                <w:lang w:val="en-US"/>
              </w:rPr>
              <w:t>5</w:t>
            </w:r>
          </w:p>
        </w:tc>
        <w:tc>
          <w:tcPr>
            <w:tcW w:w="928" w:type="dxa"/>
            <w:noWrap/>
            <w:hideMark/>
          </w:tcPr>
          <w:p w14:paraId="11175A28" w14:textId="77777777" w:rsidR="002B4685" w:rsidRPr="005F0CA5" w:rsidRDefault="002B4685" w:rsidP="002B4685">
            <w:pPr>
              <w:rPr>
                <w:lang w:val="en-US"/>
              </w:rPr>
            </w:pPr>
            <w:r w:rsidRPr="00977C1F">
              <w:t>Y</w:t>
            </w:r>
            <w:r>
              <w:rPr>
                <w:lang w:val="en-US"/>
              </w:rPr>
              <w:t>es</w:t>
            </w:r>
          </w:p>
        </w:tc>
        <w:tc>
          <w:tcPr>
            <w:tcW w:w="1276" w:type="dxa"/>
            <w:noWrap/>
            <w:hideMark/>
          </w:tcPr>
          <w:p w14:paraId="47EA6581" w14:textId="581E7237" w:rsidR="002B4685" w:rsidRPr="00BA5478" w:rsidRDefault="00BA5478" w:rsidP="002B4685">
            <w:pPr>
              <w:rPr>
                <w:lang w:val="en-US"/>
              </w:rPr>
            </w:pPr>
            <w:r>
              <w:rPr>
                <w:lang w:val="en-US"/>
              </w:rPr>
              <w:t>Fumarate</w:t>
            </w:r>
          </w:p>
        </w:tc>
        <w:tc>
          <w:tcPr>
            <w:tcW w:w="1057" w:type="dxa"/>
            <w:noWrap/>
            <w:hideMark/>
          </w:tcPr>
          <w:p w14:paraId="0644EFD1" w14:textId="77777777" w:rsidR="002B4685" w:rsidRPr="00977C1F" w:rsidRDefault="002B4685" w:rsidP="002B4685">
            <w:r w:rsidRPr="00977C1F">
              <w:t>soluble</w:t>
            </w:r>
          </w:p>
        </w:tc>
        <w:tc>
          <w:tcPr>
            <w:tcW w:w="994" w:type="dxa"/>
            <w:noWrap/>
            <w:hideMark/>
          </w:tcPr>
          <w:p w14:paraId="1DB0D243" w14:textId="165E2F5A" w:rsidR="002B4685" w:rsidRPr="00977C1F" w:rsidRDefault="002B4685" w:rsidP="002B4685">
            <w:r w:rsidRPr="00977C1F">
              <w:t>Lactate</w:t>
            </w:r>
          </w:p>
        </w:tc>
        <w:tc>
          <w:tcPr>
            <w:tcW w:w="488" w:type="dxa"/>
          </w:tcPr>
          <w:p w14:paraId="6A726C37" w14:textId="3BE2FCA5" w:rsidR="002B4685" w:rsidRPr="00E7251A" w:rsidRDefault="00E7251A" w:rsidP="002B4685">
            <w:pPr>
              <w:rPr>
                <w:lang w:val="en-US"/>
              </w:rPr>
            </w:pPr>
            <w:r>
              <w:rPr>
                <w:lang w:val="en-US"/>
              </w:rPr>
              <w:t>7.4</w:t>
            </w:r>
          </w:p>
        </w:tc>
        <w:tc>
          <w:tcPr>
            <w:tcW w:w="4471" w:type="dxa"/>
            <w:noWrap/>
            <w:hideMark/>
          </w:tcPr>
          <w:p w14:paraId="1453BFAF" w14:textId="23108E56" w:rsidR="002B4685" w:rsidRDefault="00E7251A" w:rsidP="002B4685">
            <w:pPr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 xml:space="preserve">Cultivation at 30 </w:t>
            </w:r>
            <w:r>
              <w:rPr>
                <w:rFonts w:cs="Times New Roman"/>
                <w:lang w:val="en-US"/>
              </w:rPr>
              <w:t>℃</w:t>
            </w:r>
          </w:p>
          <w:p w14:paraId="4D31315D" w14:textId="5A40F7F3" w:rsidR="00BA5478" w:rsidRDefault="00BA5478" w:rsidP="002B4685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Steady-state</w:t>
            </w:r>
            <w:r w:rsidR="001606FC">
              <w:rPr>
                <w:rFonts w:cs="Times New Roman"/>
                <w:lang w:val="en-US"/>
              </w:rPr>
              <w:t xml:space="preserve"> chemostat</w:t>
            </w:r>
          </w:p>
          <w:p w14:paraId="237F03B2" w14:textId="685808BA" w:rsidR="00E7251A" w:rsidRPr="00E7251A" w:rsidRDefault="00E7251A" w:rsidP="002B4685">
            <w:pPr>
              <w:rPr>
                <w:lang w:val="en-US"/>
              </w:rPr>
            </w:pPr>
          </w:p>
        </w:tc>
      </w:tr>
      <w:tr w:rsidR="008A1C6B" w:rsidRPr="00977C1F" w14:paraId="12D96193" w14:textId="77777777" w:rsidTr="00BA5478">
        <w:trPr>
          <w:cantSplit/>
          <w:trHeight w:val="567"/>
        </w:trPr>
        <w:tc>
          <w:tcPr>
            <w:tcW w:w="1991" w:type="dxa"/>
            <w:noWrap/>
          </w:tcPr>
          <w:p w14:paraId="423F2DB8" w14:textId="0749562C" w:rsidR="008A1C6B" w:rsidRPr="008A1C6B" w:rsidRDefault="008A1C6B" w:rsidP="002B4685">
            <w:pPr>
              <w:rPr>
                <w:b/>
                <w:bCs/>
                <w:lang w:val="en-US"/>
              </w:rPr>
            </w:pPr>
          </w:p>
        </w:tc>
        <w:tc>
          <w:tcPr>
            <w:tcW w:w="1134" w:type="dxa"/>
          </w:tcPr>
          <w:p w14:paraId="0CC9B8F3" w14:textId="77777777" w:rsidR="008A1C6B" w:rsidRPr="00977C1F" w:rsidRDefault="008A1C6B" w:rsidP="002B4685">
            <w:pPr>
              <w:rPr>
                <w:b/>
                <w:bCs/>
              </w:rPr>
            </w:pPr>
          </w:p>
        </w:tc>
        <w:tc>
          <w:tcPr>
            <w:tcW w:w="1559" w:type="dxa"/>
            <w:noWrap/>
          </w:tcPr>
          <w:p w14:paraId="31C8F23C" w14:textId="77777777" w:rsidR="008A1C6B" w:rsidRPr="00977C1F" w:rsidRDefault="008A1C6B" w:rsidP="002B4685">
            <w:pPr>
              <w:rPr>
                <w:b/>
                <w:bCs/>
              </w:rPr>
            </w:pPr>
          </w:p>
        </w:tc>
        <w:tc>
          <w:tcPr>
            <w:tcW w:w="992" w:type="dxa"/>
            <w:noWrap/>
          </w:tcPr>
          <w:p w14:paraId="0501A4DE" w14:textId="14B025C3" w:rsidR="008A1C6B" w:rsidRPr="008A1C6B" w:rsidRDefault="008A1C6B" w:rsidP="002B4685">
            <w:pPr>
              <w:rPr>
                <w:lang w:val="en-US"/>
              </w:rPr>
            </w:pPr>
            <w:r>
              <w:rPr>
                <w:lang w:val="en-US"/>
              </w:rPr>
              <w:t>0.23</w:t>
            </w:r>
          </w:p>
        </w:tc>
        <w:tc>
          <w:tcPr>
            <w:tcW w:w="992" w:type="dxa"/>
            <w:noWrap/>
          </w:tcPr>
          <w:p w14:paraId="2B1E8D8D" w14:textId="41B66EBA" w:rsidR="008A1C6B" w:rsidRPr="001606FC" w:rsidRDefault="001606FC" w:rsidP="002B4685">
            <w:pPr>
              <w:rPr>
                <w:lang w:val="en-US"/>
              </w:rPr>
            </w:pPr>
            <w:r>
              <w:rPr>
                <w:lang w:val="en-US"/>
              </w:rPr>
              <w:t>5.52</w:t>
            </w:r>
          </w:p>
        </w:tc>
        <w:tc>
          <w:tcPr>
            <w:tcW w:w="928" w:type="dxa"/>
            <w:noWrap/>
          </w:tcPr>
          <w:p w14:paraId="4E2916D7" w14:textId="4E304970" w:rsidR="008A1C6B" w:rsidRPr="008A1C6B" w:rsidRDefault="008A1C6B" w:rsidP="002B4685">
            <w:pPr>
              <w:rPr>
                <w:lang w:val="en-US"/>
              </w:rPr>
            </w:pPr>
            <w:r>
              <w:rPr>
                <w:lang w:val="en-US"/>
              </w:rPr>
              <w:t>Yes</w:t>
            </w:r>
          </w:p>
        </w:tc>
        <w:tc>
          <w:tcPr>
            <w:tcW w:w="1276" w:type="dxa"/>
            <w:noWrap/>
          </w:tcPr>
          <w:p w14:paraId="195E0DED" w14:textId="75BD9340" w:rsidR="008A1C6B" w:rsidRDefault="008A1C6B" w:rsidP="002B4685">
            <w:pPr>
              <w:rPr>
                <w:lang w:val="en-US"/>
              </w:rPr>
            </w:pPr>
            <w:r>
              <w:rPr>
                <w:lang w:val="en-US"/>
              </w:rPr>
              <w:t>Fumarate</w:t>
            </w:r>
          </w:p>
        </w:tc>
        <w:tc>
          <w:tcPr>
            <w:tcW w:w="1057" w:type="dxa"/>
            <w:noWrap/>
          </w:tcPr>
          <w:p w14:paraId="4848EC14" w14:textId="601234EE" w:rsidR="008A1C6B" w:rsidRPr="008A1C6B" w:rsidRDefault="008A1C6B" w:rsidP="002B4685">
            <w:pPr>
              <w:rPr>
                <w:lang w:val="en-US"/>
              </w:rPr>
            </w:pPr>
            <w:r>
              <w:rPr>
                <w:lang w:val="en-US"/>
              </w:rPr>
              <w:t>soluble</w:t>
            </w:r>
          </w:p>
        </w:tc>
        <w:tc>
          <w:tcPr>
            <w:tcW w:w="994" w:type="dxa"/>
            <w:noWrap/>
          </w:tcPr>
          <w:p w14:paraId="309590D6" w14:textId="3C8A8F44" w:rsidR="008A1C6B" w:rsidRPr="008A1C6B" w:rsidRDefault="008A1C6B" w:rsidP="002B4685">
            <w:pPr>
              <w:rPr>
                <w:lang w:val="en-US"/>
              </w:rPr>
            </w:pPr>
            <w:r>
              <w:rPr>
                <w:lang w:val="en-US"/>
              </w:rPr>
              <w:t>Lactate</w:t>
            </w:r>
          </w:p>
        </w:tc>
        <w:tc>
          <w:tcPr>
            <w:tcW w:w="488" w:type="dxa"/>
          </w:tcPr>
          <w:p w14:paraId="74E225D9" w14:textId="5755D953" w:rsidR="008A1C6B" w:rsidRDefault="001606FC" w:rsidP="002B4685">
            <w:pPr>
              <w:rPr>
                <w:lang w:val="en-US"/>
              </w:rPr>
            </w:pPr>
            <w:r>
              <w:rPr>
                <w:lang w:val="en-US"/>
              </w:rPr>
              <w:t>7.4</w:t>
            </w:r>
          </w:p>
        </w:tc>
        <w:tc>
          <w:tcPr>
            <w:tcW w:w="4471" w:type="dxa"/>
            <w:noWrap/>
          </w:tcPr>
          <w:p w14:paraId="22D2FA4F" w14:textId="6F491794" w:rsidR="008A1C6B" w:rsidRDefault="001606FC" w:rsidP="002B4685">
            <w:pPr>
              <w:rPr>
                <w:lang w:val="en-US"/>
              </w:rPr>
            </w:pPr>
            <w:r>
              <w:rPr>
                <w:lang w:val="en-US"/>
              </w:rPr>
              <w:t>Batch</w:t>
            </w:r>
            <w:r w:rsidR="007A4122">
              <w:rPr>
                <w:lang w:val="en-US"/>
              </w:rPr>
              <w:t xml:space="preserve"> growth</w:t>
            </w:r>
          </w:p>
        </w:tc>
      </w:tr>
      <w:tr w:rsidR="002B4685" w:rsidRPr="00977C1F" w14:paraId="056FD0BF" w14:textId="77777777" w:rsidTr="00BA5478">
        <w:trPr>
          <w:cantSplit/>
          <w:trHeight w:val="567"/>
        </w:trPr>
        <w:tc>
          <w:tcPr>
            <w:tcW w:w="1991" w:type="dxa"/>
            <w:tcBorders>
              <w:bottom w:val="single" w:sz="12" w:space="0" w:color="auto"/>
            </w:tcBorders>
            <w:noWrap/>
            <w:hideMark/>
          </w:tcPr>
          <w:p w14:paraId="36253CFC" w14:textId="77777777" w:rsidR="002B4685" w:rsidRPr="00977C1F" w:rsidRDefault="002B4685" w:rsidP="002B4685">
            <w:pPr>
              <w:rPr>
                <w:b/>
                <w:bCs/>
              </w:rPr>
            </w:pPr>
            <w:r w:rsidRPr="00977C1F">
              <w:rPr>
                <w:b/>
                <w:bCs/>
              </w:rPr>
              <w:t>2016, Kane et al.</w:t>
            </w:r>
          </w:p>
        </w:tc>
        <w:tc>
          <w:tcPr>
            <w:tcW w:w="1134" w:type="dxa"/>
            <w:tcBorders>
              <w:bottom w:val="single" w:sz="12" w:space="0" w:color="auto"/>
            </w:tcBorders>
            <w:noWrap/>
            <w:hideMark/>
          </w:tcPr>
          <w:p w14:paraId="4DA16F88" w14:textId="77777777" w:rsidR="002B4685" w:rsidRPr="00977C1F" w:rsidRDefault="002B4685" w:rsidP="002B4685">
            <w:r w:rsidRPr="00977C1F">
              <w:t>0.1594</w:t>
            </w:r>
          </w:p>
        </w:tc>
        <w:tc>
          <w:tcPr>
            <w:tcW w:w="1559" w:type="dxa"/>
            <w:tcBorders>
              <w:bottom w:val="single" w:sz="12" w:space="0" w:color="auto"/>
            </w:tcBorders>
            <w:noWrap/>
            <w:hideMark/>
          </w:tcPr>
          <w:p w14:paraId="2E299951" w14:textId="77777777" w:rsidR="002B4685" w:rsidRPr="00977C1F" w:rsidRDefault="002B4685" w:rsidP="002B4685">
            <w:r w:rsidRPr="00977C1F">
              <w:t>3.24</w:t>
            </w:r>
            <w:r>
              <w:rPr>
                <w:lang w:val="en-US"/>
              </w:rPr>
              <w:t xml:space="preserve"> </w:t>
            </w:r>
            <w:r>
              <w:rPr>
                <w:vertAlign w:val="superscript"/>
                <w:lang w:val="en-US"/>
              </w:rPr>
              <w:t>[2]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hideMark/>
          </w:tcPr>
          <w:p w14:paraId="56C94DA3" w14:textId="77777777" w:rsidR="002B4685" w:rsidRPr="00977C1F" w:rsidRDefault="002B4685" w:rsidP="002B4685">
            <w:r w:rsidRPr="00977C1F">
              <w:t>0.517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noWrap/>
            <w:hideMark/>
          </w:tcPr>
          <w:p w14:paraId="03B4532A" w14:textId="77777777" w:rsidR="002B4685" w:rsidRPr="00624630" w:rsidRDefault="002B4685" w:rsidP="002B4685">
            <w:pPr>
              <w:rPr>
                <w:lang w:val="en-US"/>
              </w:rPr>
            </w:pPr>
            <w:r w:rsidRPr="00977C1F">
              <w:t>12.4</w:t>
            </w:r>
            <w:r>
              <w:rPr>
                <w:lang w:val="en-US"/>
              </w:rPr>
              <w:t>1</w:t>
            </w:r>
          </w:p>
        </w:tc>
        <w:tc>
          <w:tcPr>
            <w:tcW w:w="928" w:type="dxa"/>
            <w:tcBorders>
              <w:bottom w:val="single" w:sz="12" w:space="0" w:color="auto"/>
            </w:tcBorders>
            <w:noWrap/>
            <w:hideMark/>
          </w:tcPr>
          <w:p w14:paraId="37E729C8" w14:textId="77777777" w:rsidR="002B4685" w:rsidRPr="005F0CA5" w:rsidRDefault="002B4685" w:rsidP="002B4685">
            <w:pPr>
              <w:rPr>
                <w:lang w:val="en-US"/>
              </w:rPr>
            </w:pPr>
            <w:r w:rsidRPr="00977C1F">
              <w:t>Y</w:t>
            </w:r>
            <w:r>
              <w:rPr>
                <w:lang w:val="en-US"/>
              </w:rPr>
              <w:t>es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noWrap/>
            <w:hideMark/>
          </w:tcPr>
          <w:p w14:paraId="3A3AA7FC" w14:textId="77777777" w:rsidR="002B4685" w:rsidRPr="00977C1F" w:rsidRDefault="002B4685" w:rsidP="002B4685">
            <w:r w:rsidRPr="00977C1F">
              <w:t>Fumarate</w:t>
            </w:r>
          </w:p>
        </w:tc>
        <w:tc>
          <w:tcPr>
            <w:tcW w:w="1057" w:type="dxa"/>
            <w:tcBorders>
              <w:bottom w:val="single" w:sz="12" w:space="0" w:color="auto"/>
            </w:tcBorders>
            <w:noWrap/>
            <w:hideMark/>
          </w:tcPr>
          <w:p w14:paraId="774B4F93" w14:textId="77777777" w:rsidR="002B4685" w:rsidRPr="00977C1F" w:rsidRDefault="002B4685" w:rsidP="002B4685">
            <w:r w:rsidRPr="00977C1F">
              <w:t>soluble</w:t>
            </w:r>
          </w:p>
        </w:tc>
        <w:tc>
          <w:tcPr>
            <w:tcW w:w="994" w:type="dxa"/>
            <w:tcBorders>
              <w:bottom w:val="single" w:sz="12" w:space="0" w:color="auto"/>
            </w:tcBorders>
            <w:noWrap/>
            <w:hideMark/>
          </w:tcPr>
          <w:p w14:paraId="1F38C339" w14:textId="7F430D54" w:rsidR="002B4685" w:rsidRPr="00977C1F" w:rsidRDefault="002B4685" w:rsidP="002B4685">
            <w:r w:rsidRPr="00977C1F">
              <w:t>Lactate</w:t>
            </w:r>
          </w:p>
        </w:tc>
        <w:tc>
          <w:tcPr>
            <w:tcW w:w="488" w:type="dxa"/>
            <w:tcBorders>
              <w:bottom w:val="single" w:sz="12" w:space="0" w:color="auto"/>
            </w:tcBorders>
          </w:tcPr>
          <w:p w14:paraId="36819D90" w14:textId="3DF28805" w:rsidR="002B4685" w:rsidRPr="00E243EA" w:rsidRDefault="00E243EA" w:rsidP="002B4685">
            <w:pPr>
              <w:rPr>
                <w:lang w:val="en-US"/>
              </w:rPr>
            </w:pPr>
            <w:r>
              <w:rPr>
                <w:lang w:val="en-US"/>
              </w:rPr>
              <w:t>7.2</w:t>
            </w:r>
          </w:p>
        </w:tc>
        <w:tc>
          <w:tcPr>
            <w:tcW w:w="4471" w:type="dxa"/>
            <w:tcBorders>
              <w:bottom w:val="single" w:sz="12" w:space="0" w:color="auto"/>
            </w:tcBorders>
            <w:noWrap/>
            <w:hideMark/>
          </w:tcPr>
          <w:p w14:paraId="2713E92E" w14:textId="77777777" w:rsidR="002B4685" w:rsidRDefault="00B5511C" w:rsidP="002B4685">
            <w:pPr>
              <w:rPr>
                <w:rFonts w:cs="Times New Roman"/>
                <w:lang w:val="en-US"/>
              </w:rPr>
            </w:pPr>
            <w:r>
              <w:rPr>
                <w:lang w:val="en-US"/>
              </w:rPr>
              <w:t xml:space="preserve">Cultivation at 30 </w:t>
            </w:r>
            <w:r>
              <w:rPr>
                <w:rFonts w:cs="Times New Roman"/>
                <w:lang w:val="en-US"/>
              </w:rPr>
              <w:t>℃</w:t>
            </w:r>
          </w:p>
          <w:p w14:paraId="5FA62F42" w14:textId="2892B6E9" w:rsidR="00B5511C" w:rsidRPr="00B5511C" w:rsidRDefault="007A4122" w:rsidP="002B4685">
            <w:pPr>
              <w:rPr>
                <w:lang w:val="en-US"/>
              </w:rPr>
            </w:pPr>
            <w:r>
              <w:rPr>
                <w:lang w:val="en-US"/>
              </w:rPr>
              <w:t>Batch growth</w:t>
            </w:r>
          </w:p>
        </w:tc>
      </w:tr>
    </w:tbl>
    <w:p w14:paraId="34929641" w14:textId="0F54B888" w:rsidR="0008340A" w:rsidRPr="0008340A" w:rsidRDefault="00624630" w:rsidP="0008340A">
      <w:pPr>
        <w:rPr>
          <w:lang w:val="en-GB"/>
        </w:rPr>
      </w:pPr>
      <w:r>
        <w:rPr>
          <w:lang w:val="en-GB"/>
        </w:rPr>
        <w:t>[1] Assumed from similar experiments by the same author. [2] Calculated from other data in the same row.</w:t>
      </w:r>
    </w:p>
    <w:sectPr w:rsidR="0008340A" w:rsidRPr="0008340A" w:rsidSect="00F057F8">
      <w:pgSz w:w="16838" w:h="11906" w:orient="landscape"/>
      <w:pgMar w:top="737" w:right="1440" w:bottom="73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D2C9F"/>
    <w:multiLevelType w:val="hybridMultilevel"/>
    <w:tmpl w:val="D9901F9C"/>
    <w:lvl w:ilvl="0" w:tplc="667C31E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979C7"/>
    <w:multiLevelType w:val="multilevel"/>
    <w:tmpl w:val="5738896A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6CBE7929"/>
    <w:multiLevelType w:val="multilevel"/>
    <w:tmpl w:val="0000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tDA2NjQ3MDG3MLI0NbNU0lEKTi0uzszPAykwrAUAL/SvuSwAAAA="/>
  </w:docVars>
  <w:rsids>
    <w:rsidRoot w:val="00EA465C"/>
    <w:rsid w:val="0006626C"/>
    <w:rsid w:val="00081E31"/>
    <w:rsid w:val="0008340A"/>
    <w:rsid w:val="000A1CEF"/>
    <w:rsid w:val="000D142D"/>
    <w:rsid w:val="000D17C1"/>
    <w:rsid w:val="001606FC"/>
    <w:rsid w:val="002B4685"/>
    <w:rsid w:val="002D1FA1"/>
    <w:rsid w:val="00477C39"/>
    <w:rsid w:val="004C0F85"/>
    <w:rsid w:val="004E140E"/>
    <w:rsid w:val="005F0CA5"/>
    <w:rsid w:val="00624630"/>
    <w:rsid w:val="006400EA"/>
    <w:rsid w:val="007A4122"/>
    <w:rsid w:val="007C4EB3"/>
    <w:rsid w:val="007E3B99"/>
    <w:rsid w:val="008329C9"/>
    <w:rsid w:val="00876663"/>
    <w:rsid w:val="00894854"/>
    <w:rsid w:val="008A1C6B"/>
    <w:rsid w:val="008B1A33"/>
    <w:rsid w:val="009067FE"/>
    <w:rsid w:val="00977C1F"/>
    <w:rsid w:val="00A40DB9"/>
    <w:rsid w:val="00B541CC"/>
    <w:rsid w:val="00B5511C"/>
    <w:rsid w:val="00BA5478"/>
    <w:rsid w:val="00BC2EB6"/>
    <w:rsid w:val="00C117DB"/>
    <w:rsid w:val="00CA3DFA"/>
    <w:rsid w:val="00CF5968"/>
    <w:rsid w:val="00DA1F73"/>
    <w:rsid w:val="00E03455"/>
    <w:rsid w:val="00E243EA"/>
    <w:rsid w:val="00E5328C"/>
    <w:rsid w:val="00E632FD"/>
    <w:rsid w:val="00E7251A"/>
    <w:rsid w:val="00EA465C"/>
    <w:rsid w:val="00EB26A1"/>
    <w:rsid w:val="00F057F8"/>
    <w:rsid w:val="00F34AC0"/>
    <w:rsid w:val="00F70EF9"/>
    <w:rsid w:val="00F7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8AEEBE"/>
  <w15:chartTrackingRefBased/>
  <w15:docId w15:val="{141B3058-7CE6-4733-83DA-DA40F9B5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7C1F"/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57F8"/>
    <w:pPr>
      <w:keepNext/>
      <w:keepLines/>
      <w:numPr>
        <w:numId w:val="3"/>
      </w:numPr>
      <w:spacing w:before="120" w:after="0"/>
      <w:ind w:left="357" w:hanging="357"/>
      <w:outlineLvl w:val="0"/>
    </w:pPr>
    <w:rPr>
      <w:rFonts w:eastAsiaTheme="majorEastAsia" w:cstheme="majorBidi"/>
      <w:b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32FD"/>
    <w:pPr>
      <w:keepNext/>
      <w:keepLines/>
      <w:numPr>
        <w:ilvl w:val="1"/>
        <w:numId w:val="2"/>
      </w:numPr>
      <w:spacing w:before="40" w:after="0"/>
      <w:outlineLvl w:val="1"/>
    </w:pPr>
    <w:rPr>
      <w:rFonts w:eastAsiaTheme="majorEastAsia" w:cstheme="majorBidi"/>
      <w:i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67FE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67FE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67FE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67FE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67FE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67FE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67FE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465C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9067FE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2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067FE"/>
    <w:rPr>
      <w:rFonts w:ascii="Times New Roman" w:eastAsiaTheme="majorEastAsia" w:hAnsi="Times New Roman" w:cstheme="majorBidi"/>
      <w:spacing w:val="-10"/>
      <w:kern w:val="28"/>
      <w:sz w:val="24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057F8"/>
    <w:rPr>
      <w:rFonts w:ascii="Times New Roman" w:eastAsiaTheme="majorEastAsia" w:hAnsi="Times New Roman" w:cstheme="majorBidi"/>
      <w:b/>
      <w:sz w:val="2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E632FD"/>
    <w:rPr>
      <w:rFonts w:ascii="Times New Roman" w:eastAsiaTheme="majorEastAsia" w:hAnsi="Times New Roman" w:cstheme="majorBidi"/>
      <w:i/>
      <w:sz w:val="20"/>
      <w:szCs w:val="26"/>
    </w:rPr>
  </w:style>
  <w:style w:type="table" w:styleId="TableGrid">
    <w:name w:val="Table Grid"/>
    <w:basedOn w:val="TableNormal"/>
    <w:uiPriority w:val="39"/>
    <w:rsid w:val="00977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329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29C9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67F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067FE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67FE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67FE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67FE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67F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67F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F057F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7389</TotalTime>
  <Pages>1</Pages>
  <Words>267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 Volger</dc:creator>
  <cp:keywords/>
  <dc:description/>
  <cp:lastModifiedBy>Benjamin Lehner</cp:lastModifiedBy>
  <cp:revision>15</cp:revision>
  <dcterms:created xsi:type="dcterms:W3CDTF">2019-02-07T15:01:00Z</dcterms:created>
  <dcterms:modified xsi:type="dcterms:W3CDTF">2019-03-29T11:15:00Z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1d76d007-2f0e-309f-8cae-d5a999b0d734</vt:lpwstr>
  </property>
  <property fmtid="{D5CDD505-2E9C-101B-9397-08002B2CF9AE}" pid="4" name="Mendeley Citation Style_1">
    <vt:lpwstr>http://csl.mendeley.com/styles/494466271/apa-RikVolger</vt:lpwstr>
  </property>
</Properties>
</file>