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61"/>
        <w:tblW w:w="14390" w:type="dxa"/>
        <w:tblLook w:val="04A0" w:firstRow="1" w:lastRow="0" w:firstColumn="1" w:lastColumn="0" w:noHBand="0" w:noVBand="1"/>
      </w:tblPr>
      <w:tblGrid>
        <w:gridCol w:w="1571"/>
        <w:gridCol w:w="953"/>
        <w:gridCol w:w="1600"/>
        <w:gridCol w:w="1755"/>
        <w:gridCol w:w="1580"/>
        <w:gridCol w:w="1499"/>
        <w:gridCol w:w="1580"/>
        <w:gridCol w:w="1921"/>
        <w:gridCol w:w="1931"/>
      </w:tblGrid>
      <w:tr w:rsidR="003E7781" w:rsidRPr="003E7781" w:rsidTr="00EC672C">
        <w:tc>
          <w:tcPr>
            <w:tcW w:w="14390" w:type="dxa"/>
            <w:gridSpan w:val="9"/>
            <w:tcBorders>
              <w:top w:val="nil"/>
              <w:left w:val="nil"/>
              <w:right w:val="nil"/>
            </w:tcBorders>
          </w:tcPr>
          <w:p w:rsidR="00EC672C" w:rsidRPr="003E7781" w:rsidRDefault="00EC672C" w:rsidP="00EC672C">
            <w:pPr>
              <w:rPr>
                <w:b/>
                <w:color w:val="000000" w:themeColor="text1"/>
              </w:rPr>
            </w:pPr>
            <w:r w:rsidRPr="003E7781">
              <w:rPr>
                <w:b/>
                <w:color w:val="000000" w:themeColor="text1"/>
              </w:rPr>
              <w:t xml:space="preserve">Gender Disparities in Head and Neck Cancer Chemotherapy Clinical Trials Participation and Treatment. </w:t>
            </w:r>
          </w:p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</w:p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 xml:space="preserve">Table 1. Proportion of women participating in NCCN cited head and neck cancer chemotherapy clinical trials and diagnosed with HNSCC in the U.S. by year of enrollment 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 xml:space="preserve">All Countries </w:t>
            </w:r>
          </w:p>
        </w:tc>
        <w:tc>
          <w:tcPr>
            <w:tcW w:w="3335" w:type="dxa"/>
            <w:gridSpan w:val="2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U.S. Only</w:t>
            </w:r>
          </w:p>
        </w:tc>
        <w:tc>
          <w:tcPr>
            <w:tcW w:w="3079" w:type="dxa"/>
            <w:gridSpan w:val="2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Non-U.S. Countries</w:t>
            </w:r>
          </w:p>
        </w:tc>
        <w:tc>
          <w:tcPr>
            <w:tcW w:w="3852" w:type="dxa"/>
            <w:gridSpan w:val="2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U.S.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 xml:space="preserve">Year </w:t>
            </w:r>
          </w:p>
        </w:tc>
        <w:tc>
          <w:tcPr>
            <w:tcW w:w="953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Total Analyzed</w:t>
            </w:r>
          </w:p>
        </w:tc>
        <w:tc>
          <w:tcPr>
            <w:tcW w:w="160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Women</w:t>
            </w:r>
          </w:p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Total Analyzed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Women</w:t>
            </w:r>
          </w:p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Total Analyzed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Women</w:t>
            </w:r>
          </w:p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1921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 xml:space="preserve">Total Disease Burden </w:t>
            </w:r>
          </w:p>
        </w:tc>
        <w:tc>
          <w:tcPr>
            <w:tcW w:w="1931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Women</w:t>
            </w:r>
          </w:p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N (%)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Total 1985-2017</w:t>
            </w:r>
          </w:p>
        </w:tc>
        <w:tc>
          <w:tcPr>
            <w:tcW w:w="953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9,146</w:t>
            </w:r>
          </w:p>
        </w:tc>
        <w:tc>
          <w:tcPr>
            <w:tcW w:w="160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1,291(14.1% 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5388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915 (17.0%)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3758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376 (10.0%)</w:t>
            </w:r>
          </w:p>
        </w:tc>
        <w:tc>
          <w:tcPr>
            <w:tcW w:w="1921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197,313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51,744 (26.2%)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1985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4 (8.0%)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4 (8.0%)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0</w:t>
            </w:r>
            <w:r w:rsidR="003E7781">
              <w:rPr>
                <w:color w:val="000000" w:themeColor="text1"/>
                <w:sz w:val="20"/>
                <w:szCs w:val="20"/>
              </w:rPr>
              <w:t xml:space="preserve"> (0%)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2713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721 (26.6%)</w:t>
            </w:r>
          </w:p>
        </w:tc>
      </w:tr>
      <w:tr w:rsidR="003E7781" w:rsidRPr="003E7781" w:rsidTr="00EC672C">
        <w:tc>
          <w:tcPr>
            <w:tcW w:w="1571" w:type="dxa"/>
          </w:tcPr>
          <w:p w:rsidR="003E7781" w:rsidRPr="003E7781" w:rsidRDefault="003E7781" w:rsidP="003E7781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1986</w:t>
            </w:r>
          </w:p>
        </w:tc>
        <w:tc>
          <w:tcPr>
            <w:tcW w:w="953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600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14 (12.2%)</w:t>
            </w:r>
          </w:p>
        </w:tc>
        <w:tc>
          <w:tcPr>
            <w:tcW w:w="1755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580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14 (12.2%)</w:t>
            </w:r>
          </w:p>
        </w:tc>
        <w:tc>
          <w:tcPr>
            <w:tcW w:w="1499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3E7781" w:rsidRDefault="003E7781" w:rsidP="003E7781">
            <w:pPr>
              <w:jc w:val="center"/>
            </w:pPr>
            <w:r w:rsidRPr="00AC6298">
              <w:rPr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92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2638</w:t>
            </w:r>
          </w:p>
        </w:tc>
        <w:tc>
          <w:tcPr>
            <w:tcW w:w="193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721 (27.3%)</w:t>
            </w:r>
          </w:p>
        </w:tc>
      </w:tr>
      <w:tr w:rsidR="003E7781" w:rsidRPr="003E7781" w:rsidTr="00EC672C">
        <w:tc>
          <w:tcPr>
            <w:tcW w:w="1571" w:type="dxa"/>
          </w:tcPr>
          <w:p w:rsidR="003E7781" w:rsidRPr="003E7781" w:rsidRDefault="003E7781" w:rsidP="003E7781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1987</w:t>
            </w:r>
          </w:p>
        </w:tc>
        <w:tc>
          <w:tcPr>
            <w:tcW w:w="953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600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14 (12.2%)</w:t>
            </w:r>
          </w:p>
        </w:tc>
        <w:tc>
          <w:tcPr>
            <w:tcW w:w="1755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580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14 (12.2%)</w:t>
            </w:r>
          </w:p>
        </w:tc>
        <w:tc>
          <w:tcPr>
            <w:tcW w:w="1499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3E7781" w:rsidRDefault="003E7781" w:rsidP="003E7781">
            <w:pPr>
              <w:jc w:val="center"/>
            </w:pPr>
            <w:r w:rsidRPr="00AC6298">
              <w:rPr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92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2754</w:t>
            </w:r>
          </w:p>
        </w:tc>
        <w:tc>
          <w:tcPr>
            <w:tcW w:w="193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786 (28.5%)</w:t>
            </w:r>
          </w:p>
        </w:tc>
      </w:tr>
      <w:tr w:rsidR="003E7781" w:rsidRPr="003E7781" w:rsidTr="00EC672C">
        <w:tc>
          <w:tcPr>
            <w:tcW w:w="1571" w:type="dxa"/>
          </w:tcPr>
          <w:p w:rsidR="003E7781" w:rsidRPr="003E7781" w:rsidRDefault="003E7781" w:rsidP="003E7781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1988</w:t>
            </w:r>
          </w:p>
        </w:tc>
        <w:tc>
          <w:tcPr>
            <w:tcW w:w="953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1600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22 (13.2%)</w:t>
            </w:r>
          </w:p>
        </w:tc>
        <w:tc>
          <w:tcPr>
            <w:tcW w:w="1755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1580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22 (13.2%)</w:t>
            </w:r>
          </w:p>
        </w:tc>
        <w:tc>
          <w:tcPr>
            <w:tcW w:w="1499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3E7781" w:rsidRDefault="003E7781" w:rsidP="003E7781">
            <w:pPr>
              <w:jc w:val="center"/>
            </w:pPr>
            <w:r w:rsidRPr="00AC6298">
              <w:rPr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92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2661</w:t>
            </w:r>
          </w:p>
        </w:tc>
        <w:tc>
          <w:tcPr>
            <w:tcW w:w="193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712 (26.8%)</w:t>
            </w:r>
          </w:p>
        </w:tc>
      </w:tr>
      <w:tr w:rsidR="003E7781" w:rsidRPr="003E7781" w:rsidTr="00EC672C">
        <w:tc>
          <w:tcPr>
            <w:tcW w:w="1571" w:type="dxa"/>
          </w:tcPr>
          <w:p w:rsidR="003E7781" w:rsidRPr="003E7781" w:rsidRDefault="003E7781" w:rsidP="003E7781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1989</w:t>
            </w:r>
          </w:p>
        </w:tc>
        <w:tc>
          <w:tcPr>
            <w:tcW w:w="953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1600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22 (13.2%)</w:t>
            </w:r>
          </w:p>
        </w:tc>
        <w:tc>
          <w:tcPr>
            <w:tcW w:w="1755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1580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22 (13.2%)</w:t>
            </w:r>
          </w:p>
        </w:tc>
        <w:tc>
          <w:tcPr>
            <w:tcW w:w="1499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3E7781" w:rsidRDefault="003E7781" w:rsidP="003E7781">
            <w:pPr>
              <w:jc w:val="center"/>
            </w:pPr>
            <w:r w:rsidRPr="00AC6298">
              <w:rPr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92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2706</w:t>
            </w:r>
          </w:p>
        </w:tc>
        <w:tc>
          <w:tcPr>
            <w:tcW w:w="193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786 (29.0%)</w:t>
            </w:r>
          </w:p>
        </w:tc>
      </w:tr>
      <w:tr w:rsidR="003E7781" w:rsidRPr="003E7781" w:rsidTr="00EC672C">
        <w:tc>
          <w:tcPr>
            <w:tcW w:w="1571" w:type="dxa"/>
          </w:tcPr>
          <w:p w:rsidR="003E7781" w:rsidRPr="003E7781" w:rsidRDefault="003E7781" w:rsidP="003E7781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1990</w:t>
            </w:r>
          </w:p>
        </w:tc>
        <w:tc>
          <w:tcPr>
            <w:tcW w:w="953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600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8 (15.7%)</w:t>
            </w:r>
          </w:p>
        </w:tc>
        <w:tc>
          <w:tcPr>
            <w:tcW w:w="1755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580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8 (15.7%)</w:t>
            </w:r>
          </w:p>
        </w:tc>
        <w:tc>
          <w:tcPr>
            <w:tcW w:w="1499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3E7781" w:rsidRDefault="003E7781" w:rsidP="003E7781">
            <w:pPr>
              <w:jc w:val="center"/>
            </w:pPr>
            <w:r w:rsidRPr="00AC6298">
              <w:rPr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92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2739</w:t>
            </w:r>
          </w:p>
        </w:tc>
        <w:tc>
          <w:tcPr>
            <w:tcW w:w="193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742 (27.1%)</w:t>
            </w:r>
          </w:p>
        </w:tc>
      </w:tr>
      <w:tr w:rsidR="003E7781" w:rsidRPr="003E7781" w:rsidTr="00EC672C">
        <w:tc>
          <w:tcPr>
            <w:tcW w:w="1571" w:type="dxa"/>
          </w:tcPr>
          <w:p w:rsidR="003E7781" w:rsidRPr="003E7781" w:rsidRDefault="003E7781" w:rsidP="003E7781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1991</w:t>
            </w:r>
          </w:p>
        </w:tc>
        <w:tc>
          <w:tcPr>
            <w:tcW w:w="953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600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8 (15.7 %)</w:t>
            </w:r>
          </w:p>
        </w:tc>
        <w:tc>
          <w:tcPr>
            <w:tcW w:w="1755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580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8 (15.7 %)</w:t>
            </w:r>
          </w:p>
        </w:tc>
        <w:tc>
          <w:tcPr>
            <w:tcW w:w="1499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3E7781" w:rsidRDefault="003E7781" w:rsidP="003E7781">
            <w:pPr>
              <w:jc w:val="center"/>
            </w:pPr>
            <w:r w:rsidRPr="00AC6298">
              <w:rPr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92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2630</w:t>
            </w:r>
          </w:p>
        </w:tc>
        <w:tc>
          <w:tcPr>
            <w:tcW w:w="193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740 (28.1%)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1992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25 (19.1%)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17 (18.7%)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8 (20.0%)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3672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985 (26.8%)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1993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19 (18.6%)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19 (18.6%)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EC672C" w:rsidRPr="003E7781" w:rsidRDefault="003E7781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 xml:space="preserve"> (0%)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3632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1035 (28.5%)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28 (13.6%)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18 (17.6%)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 (9.7%)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3641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1019 (28.0%)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37 (13.5%)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28 (16.4%)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9 (8.7%)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3589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1011(28.2%)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1996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37 (13.5%)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28 (16.4%)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9 (8.7%)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3697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1083 (29.3%)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1997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63 (15.7%)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299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54 (18.1%)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9 (8.7%)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3659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1025 (28.0%)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1998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61 (13.8%)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299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54 (18.1%)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7 (4.9%)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3713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1074 (28.9%)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1999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849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131 (15.4%)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115 (18.9%)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16 (6.6%)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3605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1046 (29.0%)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924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132 (14.3%)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496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94 (19.0%)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428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38 (8.9%)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7979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2099 (26.3%)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763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107 (14.2%)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289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54 (18.7%)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474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53 (11.2%)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8203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2233 (27.2%)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586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87 (14.8%)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37 (18.0%)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50 (13.2%)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8228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2129 (25.9%)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423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64 (15.1%)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259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45 (17.4%)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19 (11.6%)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8097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2124 (26.2%)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559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71 (12.7%)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37 (19.7%)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371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34 (9.2%)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8562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2230 (26.0%)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2005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65 (12.2%)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26 (17.3%)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39 (10.2%)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8227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2115 (25.7%)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43 (14.0%)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26 (17.2%)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17 (10.4%)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8807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2313 (26.3%)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 (10.9%)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 (10.3%)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17 (11.0%)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9048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2296 (25.4%)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7 (9.0%)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4 (13.8%)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 (6.1%)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9398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2427 (25.8%)</w:t>
            </w:r>
          </w:p>
        </w:tc>
      </w:tr>
      <w:tr w:rsidR="003E7781" w:rsidRPr="003E7781" w:rsidTr="00EC672C">
        <w:tc>
          <w:tcPr>
            <w:tcW w:w="1571" w:type="dxa"/>
          </w:tcPr>
          <w:p w:rsidR="003E7781" w:rsidRPr="003E7781" w:rsidRDefault="003E7781" w:rsidP="003E7781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953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00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 (5.6%)</w:t>
            </w:r>
          </w:p>
        </w:tc>
        <w:tc>
          <w:tcPr>
            <w:tcW w:w="1755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3E7781" w:rsidRDefault="003E7781" w:rsidP="003E7781">
            <w:pPr>
              <w:jc w:val="center"/>
            </w:pPr>
            <w:r w:rsidRPr="002678FF">
              <w:rPr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99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80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 (5.6%)</w:t>
            </w:r>
          </w:p>
        </w:tc>
        <w:tc>
          <w:tcPr>
            <w:tcW w:w="192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9779</w:t>
            </w:r>
          </w:p>
        </w:tc>
        <w:tc>
          <w:tcPr>
            <w:tcW w:w="193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2490 (25.5%)</w:t>
            </w:r>
          </w:p>
        </w:tc>
      </w:tr>
      <w:tr w:rsidR="003E7781" w:rsidRPr="003E7781" w:rsidTr="00EC672C">
        <w:tc>
          <w:tcPr>
            <w:tcW w:w="1571" w:type="dxa"/>
          </w:tcPr>
          <w:p w:rsidR="003E7781" w:rsidRPr="003E7781" w:rsidRDefault="003E7781" w:rsidP="003E7781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953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00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 (5.6%)</w:t>
            </w:r>
          </w:p>
        </w:tc>
        <w:tc>
          <w:tcPr>
            <w:tcW w:w="1755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3E7781" w:rsidRDefault="003E7781" w:rsidP="003E7781">
            <w:pPr>
              <w:jc w:val="center"/>
            </w:pPr>
            <w:r w:rsidRPr="002678FF">
              <w:rPr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99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80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 (5.6%)</w:t>
            </w:r>
          </w:p>
        </w:tc>
        <w:tc>
          <w:tcPr>
            <w:tcW w:w="192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9861</w:t>
            </w:r>
          </w:p>
        </w:tc>
        <w:tc>
          <w:tcPr>
            <w:tcW w:w="193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2520 (25.6%)</w:t>
            </w:r>
          </w:p>
        </w:tc>
      </w:tr>
      <w:tr w:rsidR="003E7781" w:rsidRPr="003E7781" w:rsidTr="00EC672C">
        <w:tc>
          <w:tcPr>
            <w:tcW w:w="1571" w:type="dxa"/>
          </w:tcPr>
          <w:p w:rsidR="003E7781" w:rsidRPr="003E7781" w:rsidRDefault="003E7781" w:rsidP="003E7781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953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00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 (5.6%)</w:t>
            </w:r>
          </w:p>
        </w:tc>
        <w:tc>
          <w:tcPr>
            <w:tcW w:w="1755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3E7781" w:rsidRDefault="003E7781" w:rsidP="003E7781">
            <w:pPr>
              <w:jc w:val="center"/>
            </w:pPr>
            <w:r w:rsidRPr="002678FF">
              <w:rPr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99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80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 (5.6%)</w:t>
            </w:r>
          </w:p>
        </w:tc>
        <w:tc>
          <w:tcPr>
            <w:tcW w:w="192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10159</w:t>
            </w:r>
          </w:p>
        </w:tc>
        <w:tc>
          <w:tcPr>
            <w:tcW w:w="193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2513 (24.7%)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36 (14.9%)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36 (14.9%)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EC672C" w:rsidRPr="003E7781" w:rsidRDefault="003E7781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 xml:space="preserve"> (0%)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10366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2590 (25.0%)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361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53 (14.6%)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45 (14.9%)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8 (13.3%)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10593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2609 (24.6%)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373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59 (15.8%)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53 (17.0%)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6 (9.8%)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10943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2734 (25.0%)</w:t>
            </w:r>
          </w:p>
        </w:tc>
      </w:tr>
      <w:tr w:rsidR="003E7781" w:rsidRPr="003E7781" w:rsidTr="00EC672C">
        <w:tc>
          <w:tcPr>
            <w:tcW w:w="1571" w:type="dxa"/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953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1600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37 (15.4%)</w:t>
            </w:r>
          </w:p>
        </w:tc>
        <w:tc>
          <w:tcPr>
            <w:tcW w:w="1755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30 (16.7%)</w:t>
            </w:r>
          </w:p>
        </w:tc>
        <w:tc>
          <w:tcPr>
            <w:tcW w:w="1499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580" w:type="dxa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7 (11.4%)</w:t>
            </w:r>
          </w:p>
        </w:tc>
        <w:tc>
          <w:tcPr>
            <w:tcW w:w="192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11014</w:t>
            </w:r>
          </w:p>
        </w:tc>
        <w:tc>
          <w:tcPr>
            <w:tcW w:w="1931" w:type="dxa"/>
            <w:vAlign w:val="bottom"/>
          </w:tcPr>
          <w:p w:rsidR="00EC672C" w:rsidRPr="003E7781" w:rsidRDefault="00EC672C" w:rsidP="00EC6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2764 (25.1%)</w:t>
            </w:r>
          </w:p>
        </w:tc>
      </w:tr>
      <w:tr w:rsidR="003E7781" w:rsidRPr="003E7781" w:rsidTr="00EC672C">
        <w:tc>
          <w:tcPr>
            <w:tcW w:w="1571" w:type="dxa"/>
          </w:tcPr>
          <w:p w:rsidR="003E7781" w:rsidRPr="003E7781" w:rsidRDefault="003E7781" w:rsidP="003E7781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53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600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7 (11.7%)</w:t>
            </w:r>
          </w:p>
        </w:tc>
        <w:tc>
          <w:tcPr>
            <w:tcW w:w="1755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3E7781" w:rsidRDefault="003E7781" w:rsidP="003E7781">
            <w:pPr>
              <w:jc w:val="center"/>
            </w:pPr>
            <w:r w:rsidRPr="00085DF4">
              <w:rPr>
                <w:color w:val="000000" w:themeColor="text1"/>
                <w:sz w:val="20"/>
                <w:szCs w:val="20"/>
              </w:rPr>
              <w:t>0 (0%)</w:t>
            </w:r>
            <w:bookmarkStart w:id="0" w:name="_GoBack"/>
            <w:bookmarkEnd w:id="0"/>
          </w:p>
        </w:tc>
        <w:tc>
          <w:tcPr>
            <w:tcW w:w="1499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80" w:type="dxa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7 (11.7%)</w:t>
            </w:r>
          </w:p>
        </w:tc>
        <w:tc>
          <w:tcPr>
            <w:tcW w:w="192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931" w:type="dxa"/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n/a</w:t>
            </w:r>
          </w:p>
        </w:tc>
      </w:tr>
      <w:tr w:rsidR="003E7781" w:rsidRPr="003E7781" w:rsidTr="00EC672C">
        <w:tc>
          <w:tcPr>
            <w:tcW w:w="1571" w:type="dxa"/>
            <w:tcBorders>
              <w:bottom w:val="single" w:sz="4" w:space="0" w:color="auto"/>
            </w:tcBorders>
          </w:tcPr>
          <w:p w:rsidR="003E7781" w:rsidRPr="003E7781" w:rsidRDefault="003E7781" w:rsidP="003E7781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7 (11.7%)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3E7781" w:rsidRDefault="003E7781" w:rsidP="003E7781">
            <w:pPr>
              <w:jc w:val="center"/>
            </w:pPr>
            <w:r w:rsidRPr="00085DF4">
              <w:rPr>
                <w:color w:val="000000" w:themeColor="text1"/>
                <w:sz w:val="20"/>
                <w:szCs w:val="20"/>
              </w:rPr>
              <w:t>0 (0%)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7 (11.7%)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:rsidR="003E7781" w:rsidRPr="003E7781" w:rsidRDefault="003E7781" w:rsidP="003E7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n/a</w:t>
            </w:r>
          </w:p>
        </w:tc>
      </w:tr>
      <w:tr w:rsidR="003E7781" w:rsidRPr="003E7781" w:rsidTr="005167B9">
        <w:tc>
          <w:tcPr>
            <w:tcW w:w="143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72C" w:rsidRPr="003E7781" w:rsidRDefault="00EC672C" w:rsidP="00EC672C">
            <w:pPr>
              <w:rPr>
                <w:color w:val="000000" w:themeColor="text1"/>
                <w:sz w:val="20"/>
                <w:szCs w:val="20"/>
              </w:rPr>
            </w:pPr>
            <w:r w:rsidRPr="003E7781">
              <w:rPr>
                <w:color w:val="000000" w:themeColor="text1"/>
                <w:sz w:val="20"/>
                <w:szCs w:val="20"/>
              </w:rPr>
              <w:t>Abbreviations: NCCN=national comprehensive cancer network; HNSCC=head and neck squamous cell carcinoma; U.S.=United States</w:t>
            </w:r>
          </w:p>
        </w:tc>
      </w:tr>
    </w:tbl>
    <w:p w:rsidR="00EC672C" w:rsidRDefault="00EC672C"/>
    <w:p w:rsidR="00EC672C" w:rsidRDefault="00EC672C" w:rsidP="00587424">
      <w:pPr>
        <w:rPr>
          <w:b/>
        </w:rPr>
      </w:pPr>
    </w:p>
    <w:p w:rsidR="00587424" w:rsidRDefault="00587424"/>
    <w:p w:rsidR="001A501D" w:rsidRDefault="001A501D"/>
    <w:p w:rsidR="00EC672C" w:rsidRDefault="00EC672C">
      <w:pPr>
        <w:sectPr w:rsidR="00EC672C" w:rsidSect="0047096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A501D" w:rsidRDefault="001A501D"/>
    <w:tbl>
      <w:tblPr>
        <w:tblpPr w:leftFromText="180" w:rightFromText="180" w:vertAnchor="page" w:horzAnchor="margin" w:tblpY="858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620"/>
        <w:gridCol w:w="1800"/>
        <w:gridCol w:w="2160"/>
        <w:gridCol w:w="990"/>
      </w:tblGrid>
      <w:tr w:rsidR="00587424" w:rsidRPr="00CA6D15" w:rsidTr="00A26775">
        <w:trPr>
          <w:trHeight w:val="67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424" w:rsidRPr="00CA6D15" w:rsidRDefault="00587424" w:rsidP="00A26775">
            <w:r w:rsidRPr="00CA6D15">
              <w:t xml:space="preserve">Table 2. Baseline Patient and Tumor Characteristic. </w:t>
            </w:r>
          </w:p>
          <w:p w:rsidR="00587424" w:rsidRPr="00607E93" w:rsidRDefault="00587424" w:rsidP="00A26775">
            <w:r>
              <w:t xml:space="preserve">Head and Neck Squamous Cell Carcinoma cohort </w:t>
            </w:r>
            <w:r w:rsidRPr="00CA6D15">
              <w:t xml:space="preserve">identified in </w:t>
            </w:r>
            <w:r w:rsidRPr="00CA6D15">
              <w:rPr>
                <w:i/>
              </w:rPr>
              <w:t xml:space="preserve">Incidence- SEER 18 Registries Research Data (1985-2015). </w:t>
            </w:r>
          </w:p>
        </w:tc>
      </w:tr>
      <w:tr w:rsidR="00587424" w:rsidRPr="00CA6D15" w:rsidTr="00A26775">
        <w:trPr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424" w:rsidRPr="00CA6D15" w:rsidRDefault="00587424" w:rsidP="00A267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b/>
                <w:bCs/>
                <w:color w:val="000000"/>
                <w:sz w:val="20"/>
                <w:szCs w:val="20"/>
              </w:rPr>
              <w:t>Sex N (%)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67"/>
        </w:trPr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15">
              <w:rPr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15">
              <w:rPr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15">
              <w:rPr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single" w:sz="8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D15">
              <w:rPr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587424" w:rsidRPr="00CA6D15" w:rsidTr="00A26775">
        <w:trPr>
          <w:trHeight w:val="67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587424" w:rsidRPr="00CA6D15" w:rsidRDefault="00587424" w:rsidP="00A267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D15">
              <w:rPr>
                <w:b/>
                <w:bCs/>
                <w:color w:val="000000"/>
                <w:sz w:val="20"/>
                <w:szCs w:val="20"/>
              </w:rPr>
              <w:t xml:space="preserve">All Subsites </w:t>
            </w:r>
          </w:p>
        </w:tc>
        <w:tc>
          <w:tcPr>
            <w:tcW w:w="1620" w:type="dxa"/>
            <w:tcBorders>
              <w:top w:val="single" w:sz="8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197,313 (100%)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145,569 (73.8%)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51,744 (26.2%)</w:t>
            </w:r>
          </w:p>
        </w:tc>
        <w:tc>
          <w:tcPr>
            <w:tcW w:w="990" w:type="dxa"/>
            <w:tcBorders>
              <w:top w:val="single" w:sz="8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D15">
              <w:rPr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587424" w:rsidRPr="00CA6D15" w:rsidTr="00A26775">
        <w:trPr>
          <w:trHeight w:val="67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Larynx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61,514 (31.2%)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49,409 (80.3%)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12,105 (19.7%)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67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Oral Cavity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61,809 (31.3%)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37,740 (61.1%)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24,069 (38.9%)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67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Oropharynx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55,473 (28.1%)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44,604 (80.4%)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10,869 (19.6%)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67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Hypopharynx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12,767 (6.5%)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10,099 (79.1%)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2,668 (20.9%)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67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CA6D15">
              <w:rPr>
                <w:color w:val="000000"/>
                <w:sz w:val="20"/>
                <w:szCs w:val="20"/>
              </w:rPr>
              <w:t>Sinonasal</w:t>
            </w:r>
            <w:proofErr w:type="spellEnd"/>
            <w:r w:rsidRPr="00CA6D15">
              <w:rPr>
                <w:color w:val="000000"/>
                <w:sz w:val="20"/>
                <w:szCs w:val="20"/>
              </w:rPr>
              <w:t xml:space="preserve"> Tract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5,750 (2.9%)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3,717 (64.6%)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2,033 (35.4%)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top w:val="nil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7424" w:rsidRPr="00CA6D15" w:rsidRDefault="00587424" w:rsidP="00A267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D15">
              <w:rPr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D15">
              <w:rPr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top w:val="nil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7424" w:rsidRPr="00CA6D15" w:rsidRDefault="00587424" w:rsidP="00A267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18-54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D15">
              <w:rPr>
                <w:bCs/>
                <w:color w:val="000000"/>
                <w:sz w:val="20"/>
                <w:szCs w:val="20"/>
              </w:rPr>
              <w:t>45,987 (23.3%)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D15">
              <w:rPr>
                <w:bCs/>
                <w:color w:val="000000"/>
                <w:sz w:val="20"/>
                <w:szCs w:val="20"/>
              </w:rPr>
              <w:t>35,134 (76.4%)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D15">
              <w:rPr>
                <w:bCs/>
                <w:color w:val="000000"/>
                <w:sz w:val="20"/>
                <w:szCs w:val="20"/>
              </w:rPr>
              <w:t>10,853 (23.6%)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top w:val="nil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7424" w:rsidRPr="00CA6D15" w:rsidRDefault="00587424" w:rsidP="00A267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D15">
              <w:rPr>
                <w:bCs/>
                <w:color w:val="000000"/>
                <w:sz w:val="20"/>
                <w:szCs w:val="20"/>
              </w:rPr>
              <w:t>59,694 (30.3%)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46,616 (78.1%)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13,078 (21.9%)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top w:val="nil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65-74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D15">
              <w:rPr>
                <w:bCs/>
                <w:color w:val="000000"/>
                <w:sz w:val="20"/>
                <w:szCs w:val="20"/>
              </w:rPr>
              <w:t>52,636 (26.7%)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38,984 (74.1%)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13,652 (25.9%)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top w:val="nil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7424" w:rsidRPr="00CA6D15" w:rsidRDefault="00587424" w:rsidP="00A267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&gt;/=75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D15">
              <w:rPr>
                <w:bCs/>
                <w:color w:val="000000"/>
                <w:sz w:val="20"/>
                <w:szCs w:val="20"/>
              </w:rPr>
              <w:t>38,996 (19.8%)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24,835 (63.7%)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14,161 (36.3%)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7424" w:rsidRPr="00CA6D15" w:rsidRDefault="00587424" w:rsidP="00A267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D15">
              <w:rPr>
                <w:b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7424" w:rsidRPr="00CA6D15" w:rsidRDefault="00587424" w:rsidP="00A267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164,235 (83.2%)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120,756 (73.5%)</w:t>
            </w:r>
          </w:p>
        </w:tc>
        <w:tc>
          <w:tcPr>
            <w:tcW w:w="21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43,479 (26.5%)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Black/African American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22,832 (11.6%)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17,507 (76.7%)</w:t>
            </w:r>
          </w:p>
        </w:tc>
        <w:tc>
          <w:tcPr>
            <w:tcW w:w="21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5,325 (23.3%)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Asian/Pacific Islander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8,251 (4.2%)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5,825 (70.6%)</w:t>
            </w:r>
          </w:p>
        </w:tc>
        <w:tc>
          <w:tcPr>
            <w:tcW w:w="21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2,426 (29.4%)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992 (0.5%)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744 (75.0%)</w:t>
            </w:r>
          </w:p>
        </w:tc>
        <w:tc>
          <w:tcPr>
            <w:tcW w:w="21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248 (25.0%)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Other/Unknown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1,003 (0.5%)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737 (73.5%)</w:t>
            </w:r>
          </w:p>
        </w:tc>
        <w:tc>
          <w:tcPr>
            <w:tcW w:w="21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266 (26.5%)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7424" w:rsidRPr="00CA6D15" w:rsidRDefault="00587424" w:rsidP="00A267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D15">
              <w:rPr>
                <w:b/>
                <w:bCs/>
                <w:color w:val="000000"/>
                <w:sz w:val="20"/>
                <w:szCs w:val="20"/>
              </w:rPr>
              <w:t>AJCC T Stage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D15">
              <w:rPr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 xml:space="preserve">     T1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35,105 (17.8%)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25,485 (72.6%)</w:t>
            </w:r>
          </w:p>
        </w:tc>
        <w:tc>
          <w:tcPr>
            <w:tcW w:w="216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9,620 (27.4%)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 xml:space="preserve">     T2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30,525 (15.5%)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23,053 (75.5%)</w:t>
            </w:r>
          </w:p>
        </w:tc>
        <w:tc>
          <w:tcPr>
            <w:tcW w:w="216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7,472 (24.5%)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 xml:space="preserve">     T3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14,621 (7.4%)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11,328 (77.5%)</w:t>
            </w:r>
          </w:p>
        </w:tc>
        <w:tc>
          <w:tcPr>
            <w:tcW w:w="216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3,293 (22.5%)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 xml:space="preserve">     T4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19,899 (10.1%)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15,236 (76.6%)</w:t>
            </w:r>
          </w:p>
        </w:tc>
        <w:tc>
          <w:tcPr>
            <w:tcW w:w="216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4,663 (23.4%)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 xml:space="preserve">     T0,X,N/A 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97,163 (49.2%)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70,467 (72.5%)</w:t>
            </w:r>
          </w:p>
        </w:tc>
        <w:tc>
          <w:tcPr>
            <w:tcW w:w="2160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26,696 (27.5%)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b/>
                <w:bCs/>
                <w:color w:val="000000"/>
                <w:sz w:val="20"/>
                <w:szCs w:val="20"/>
              </w:rPr>
              <w:t>AJCC N Stage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D15">
              <w:rPr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top w:val="nil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 xml:space="preserve">     N0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57,109 (28.9%)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40,540 (71.0%)</w:t>
            </w:r>
          </w:p>
        </w:tc>
        <w:tc>
          <w:tcPr>
            <w:tcW w:w="21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16,569 (29.0%)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 xml:space="preserve">     N1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17,034 (8.6%)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12,780 (75.0%)</w:t>
            </w:r>
          </w:p>
        </w:tc>
        <w:tc>
          <w:tcPr>
            <w:tcW w:w="21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4,254 (25.0%)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7424" w:rsidRPr="00CA6D15" w:rsidRDefault="00587424" w:rsidP="00A267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 xml:space="preserve">     N2</w:t>
            </w: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33,335 (16.6%)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26,819 (80.5%)</w:t>
            </w:r>
          </w:p>
        </w:tc>
        <w:tc>
          <w:tcPr>
            <w:tcW w:w="21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sz w:val="20"/>
                <w:szCs w:val="20"/>
              </w:rPr>
            </w:pPr>
            <w:r w:rsidRPr="00CA6D15">
              <w:rPr>
                <w:sz w:val="20"/>
                <w:szCs w:val="20"/>
              </w:rPr>
              <w:t>6,516 (19.5%)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 xml:space="preserve">     N3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D15">
              <w:rPr>
                <w:bCs/>
                <w:color w:val="000000"/>
                <w:sz w:val="20"/>
                <w:szCs w:val="20"/>
              </w:rPr>
              <w:t>3,017 (1.5%)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2,600 (86.2%)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417 (13.8%)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 xml:space="preserve">     NX,N/A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86,818 (44.0%)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62,830 (72.4%)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23,988 (27.6%)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b/>
                <w:bCs/>
                <w:color w:val="000000"/>
                <w:sz w:val="20"/>
                <w:szCs w:val="20"/>
              </w:rPr>
              <w:t>AJCC M Stage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D15">
              <w:rPr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 xml:space="preserve">     M0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106,770 (54.1%)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79,718 (74.7%)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27,052 (25.3%)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77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 xml:space="preserve">     M1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3,895 (2.0%)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3,087 (79.3%)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808 (20.7%)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120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 xml:space="preserve">     MX,N/A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86,648 (43.9%)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62,764 (72.4%)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23,884 (27.6%)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120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87424" w:rsidRPr="00CA6D15" w:rsidRDefault="00587424" w:rsidP="00A26775">
            <w:pPr>
              <w:rPr>
                <w:b/>
                <w:color w:val="000000"/>
                <w:sz w:val="20"/>
                <w:szCs w:val="20"/>
              </w:rPr>
            </w:pPr>
            <w:r w:rsidRPr="00CA6D15">
              <w:rPr>
                <w:b/>
                <w:color w:val="000000"/>
                <w:sz w:val="20"/>
                <w:szCs w:val="20"/>
              </w:rPr>
              <w:t>AJCC Stage 6</w:t>
            </w:r>
            <w:r w:rsidRPr="00CA6D15">
              <w:rPr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CA6D15">
              <w:rPr>
                <w:b/>
                <w:color w:val="000000"/>
                <w:sz w:val="20"/>
                <w:szCs w:val="20"/>
              </w:rPr>
              <w:t xml:space="preserve"> Edition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D15">
              <w:rPr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587424" w:rsidRPr="00CA6D15" w:rsidTr="00A26775">
        <w:trPr>
          <w:trHeight w:val="120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 xml:space="preserve">     I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25,005 (12.7%)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17,739 (70.9%)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7,266 (29.1%)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120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13,477 (6.8%)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9,590 (71.2%)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3,887 (28.8%)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120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 xml:space="preserve">    III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16,542 (8.4%)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12,327 (74.5%)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4,215 (25.5%)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120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 xml:space="preserve">    IV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48,109 (24.4%)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38,101 (79.2%)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10,008 (20.8%)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7424" w:rsidRPr="00CA6D15" w:rsidTr="00A26775">
        <w:trPr>
          <w:trHeight w:val="120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7424" w:rsidRPr="00CA6D15" w:rsidRDefault="00587424" w:rsidP="00A26775">
            <w:pPr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 xml:space="preserve">    N/A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94,180 (47.7%)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67,812 (72.0%)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color w:val="000000"/>
                <w:sz w:val="20"/>
                <w:szCs w:val="20"/>
              </w:rPr>
            </w:pPr>
            <w:r w:rsidRPr="00CA6D15">
              <w:rPr>
                <w:color w:val="000000"/>
                <w:sz w:val="20"/>
                <w:szCs w:val="20"/>
              </w:rPr>
              <w:t>51,744 (26.2%)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24" w:rsidRPr="00CA6D15" w:rsidRDefault="00587424" w:rsidP="00A2677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87424" w:rsidRDefault="00587424"/>
    <w:sectPr w:rsidR="00587424" w:rsidSect="00EC6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93554"/>
    <w:multiLevelType w:val="hybridMultilevel"/>
    <w:tmpl w:val="9174B356"/>
    <w:lvl w:ilvl="0" w:tplc="A2504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9C"/>
    <w:rsid w:val="00023FA4"/>
    <w:rsid w:val="000245F6"/>
    <w:rsid w:val="0002503D"/>
    <w:rsid w:val="00027280"/>
    <w:rsid w:val="00056FAD"/>
    <w:rsid w:val="00065530"/>
    <w:rsid w:val="00075468"/>
    <w:rsid w:val="000844D6"/>
    <w:rsid w:val="000A2CBE"/>
    <w:rsid w:val="000D0253"/>
    <w:rsid w:val="00104B34"/>
    <w:rsid w:val="001269BE"/>
    <w:rsid w:val="00140ADD"/>
    <w:rsid w:val="001A501D"/>
    <w:rsid w:val="001B029A"/>
    <w:rsid w:val="00243A62"/>
    <w:rsid w:val="00252971"/>
    <w:rsid w:val="00276394"/>
    <w:rsid w:val="002A6F80"/>
    <w:rsid w:val="00316A32"/>
    <w:rsid w:val="003603C8"/>
    <w:rsid w:val="00386A90"/>
    <w:rsid w:val="00386F70"/>
    <w:rsid w:val="003A6B7F"/>
    <w:rsid w:val="003A6C0B"/>
    <w:rsid w:val="003B40BB"/>
    <w:rsid w:val="003E7781"/>
    <w:rsid w:val="003F1CF2"/>
    <w:rsid w:val="00410AC6"/>
    <w:rsid w:val="00417738"/>
    <w:rsid w:val="00422F32"/>
    <w:rsid w:val="00444472"/>
    <w:rsid w:val="0047096F"/>
    <w:rsid w:val="00496BD0"/>
    <w:rsid w:val="004A528B"/>
    <w:rsid w:val="005167B9"/>
    <w:rsid w:val="00522299"/>
    <w:rsid w:val="00524002"/>
    <w:rsid w:val="00530AFD"/>
    <w:rsid w:val="00551E5A"/>
    <w:rsid w:val="00586089"/>
    <w:rsid w:val="00587424"/>
    <w:rsid w:val="005C4F2B"/>
    <w:rsid w:val="00613E63"/>
    <w:rsid w:val="00633488"/>
    <w:rsid w:val="00650549"/>
    <w:rsid w:val="00660D54"/>
    <w:rsid w:val="006626C1"/>
    <w:rsid w:val="006651C5"/>
    <w:rsid w:val="00691F53"/>
    <w:rsid w:val="00721125"/>
    <w:rsid w:val="00723298"/>
    <w:rsid w:val="007318BB"/>
    <w:rsid w:val="00741934"/>
    <w:rsid w:val="007461EA"/>
    <w:rsid w:val="007B7862"/>
    <w:rsid w:val="007F7B33"/>
    <w:rsid w:val="00863D9A"/>
    <w:rsid w:val="008646C5"/>
    <w:rsid w:val="008B0781"/>
    <w:rsid w:val="008C61B2"/>
    <w:rsid w:val="008E4D32"/>
    <w:rsid w:val="0091475C"/>
    <w:rsid w:val="0093129F"/>
    <w:rsid w:val="009C03DF"/>
    <w:rsid w:val="009D7CB3"/>
    <w:rsid w:val="009E0CE7"/>
    <w:rsid w:val="009E0E17"/>
    <w:rsid w:val="00A16E34"/>
    <w:rsid w:val="00A26775"/>
    <w:rsid w:val="00A37C93"/>
    <w:rsid w:val="00A61068"/>
    <w:rsid w:val="00A70EE0"/>
    <w:rsid w:val="00AC2D5E"/>
    <w:rsid w:val="00B61C8F"/>
    <w:rsid w:val="00B75C1D"/>
    <w:rsid w:val="00B87822"/>
    <w:rsid w:val="00B96FBD"/>
    <w:rsid w:val="00BD6B1C"/>
    <w:rsid w:val="00BD7ED3"/>
    <w:rsid w:val="00BE0CDD"/>
    <w:rsid w:val="00C0042D"/>
    <w:rsid w:val="00C578B9"/>
    <w:rsid w:val="00C77527"/>
    <w:rsid w:val="00C81A4D"/>
    <w:rsid w:val="00C86CE3"/>
    <w:rsid w:val="00C9646E"/>
    <w:rsid w:val="00CA4359"/>
    <w:rsid w:val="00CB019C"/>
    <w:rsid w:val="00D22E8B"/>
    <w:rsid w:val="00D54C25"/>
    <w:rsid w:val="00D85E61"/>
    <w:rsid w:val="00DB008E"/>
    <w:rsid w:val="00DB0F0B"/>
    <w:rsid w:val="00DC5463"/>
    <w:rsid w:val="00DC7A1E"/>
    <w:rsid w:val="00DF5229"/>
    <w:rsid w:val="00DF5B79"/>
    <w:rsid w:val="00E644DE"/>
    <w:rsid w:val="00E65FF4"/>
    <w:rsid w:val="00EA5897"/>
    <w:rsid w:val="00EC672C"/>
    <w:rsid w:val="00EE4A0F"/>
    <w:rsid w:val="00F060AD"/>
    <w:rsid w:val="00F147BC"/>
    <w:rsid w:val="00F16F8A"/>
    <w:rsid w:val="00F70F3C"/>
    <w:rsid w:val="00F71A7B"/>
    <w:rsid w:val="00F72D5A"/>
    <w:rsid w:val="00F867B2"/>
    <w:rsid w:val="00FC5E0E"/>
    <w:rsid w:val="00FF47BE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9E67"/>
  <w15:chartTrackingRefBased/>
  <w15:docId w15:val="{F0FA5612-478D-7F42-B5F8-C93156EF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Benchetrit</dc:creator>
  <cp:keywords/>
  <dc:description/>
  <cp:lastModifiedBy>Liliya Benchetrit</cp:lastModifiedBy>
  <cp:revision>3</cp:revision>
  <dcterms:created xsi:type="dcterms:W3CDTF">2019-04-01T19:12:00Z</dcterms:created>
  <dcterms:modified xsi:type="dcterms:W3CDTF">2019-04-05T14:53:00Z</dcterms:modified>
</cp:coreProperties>
</file>