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1B" w:rsidRPr="005A70E5" w:rsidRDefault="001C663B" w:rsidP="001C663B">
      <w:pPr>
        <w:jc w:val="center"/>
        <w:rPr>
          <w:rFonts w:ascii="Times New Roman" w:hAnsi="Times New Roman" w:cs="Times New Roman"/>
        </w:rPr>
      </w:pPr>
      <w:bookmarkStart w:id="0" w:name="_GoBack"/>
      <w:bookmarkEnd w:id="0"/>
      <w:r w:rsidRPr="005A70E5">
        <w:rPr>
          <w:rFonts w:ascii="Times New Roman" w:hAnsi="Times New Roman" w:cs="Times New Roman"/>
        </w:rPr>
        <w:t>Technical Appendix</w:t>
      </w:r>
    </w:p>
    <w:p w:rsidR="001C663B" w:rsidRDefault="001C663B"/>
    <w:p w:rsidR="0078526B" w:rsidRPr="0078526B" w:rsidRDefault="0078526B" w:rsidP="0078526B">
      <w:pPr>
        <w:widowControl/>
        <w:pBdr>
          <w:bottom w:val="single" w:sz="18" w:space="3" w:color="E5E5E5"/>
        </w:pBdr>
        <w:shd w:val="clear" w:color="auto" w:fill="FFFFFF"/>
        <w:jc w:val="both"/>
        <w:textAlignment w:val="baseline"/>
        <w:rPr>
          <w:rFonts w:ascii="Times New Roman" w:eastAsia="新細明體" w:hAnsi="Times New Roman" w:cs="Times New Roman"/>
          <w:i/>
          <w:color w:val="000000"/>
          <w:szCs w:val="24"/>
        </w:rPr>
      </w:pPr>
    </w:p>
    <w:p w:rsidR="0078526B" w:rsidRPr="0078526B" w:rsidRDefault="0078526B" w:rsidP="0078526B">
      <w:pPr>
        <w:widowControl/>
        <w:pBdr>
          <w:bottom w:val="single" w:sz="18" w:space="3" w:color="E5E5E5"/>
        </w:pBdr>
        <w:shd w:val="clear" w:color="auto" w:fill="FFFFFF"/>
        <w:textAlignment w:val="baseline"/>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 xml:space="preserve">Low income: </w:t>
      </w:r>
    </w:p>
    <w:p w:rsidR="0078526B" w:rsidRPr="0078526B" w:rsidRDefault="0078526B" w:rsidP="0078526B">
      <w:pPr>
        <w:widowControl/>
        <w:pBdr>
          <w:bottom w:val="single" w:sz="18" w:space="3" w:color="E5E5E5"/>
        </w:pBdr>
        <w:shd w:val="clear" w:color="auto" w:fill="FFFFFF"/>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Men</w:t>
      </w:r>
    </w:p>
    <w:p w:rsidR="0078526B" w:rsidRPr="0078526B" w:rsidRDefault="0078526B" w:rsidP="0078526B">
      <w:pPr>
        <w:widowControl/>
        <w:pBdr>
          <w:bottom w:val="single" w:sz="18" w:space="3" w:color="E5E5E5"/>
        </w:pBdr>
        <w:shd w:val="clear" w:color="auto" w:fill="FFFFFF"/>
        <w:ind w:firstLineChars="200" w:firstLine="480"/>
        <w:jc w:val="center"/>
        <w:textAlignment w:val="baseline"/>
        <w:rPr>
          <w:rFonts w:ascii="Times New Roman" w:eastAsia="新細明體" w:hAnsi="Times New Roman" w:cs="Times New Roman"/>
          <w:color w:val="000000"/>
          <w:szCs w:val="24"/>
        </w:rPr>
      </w:pPr>
      <w:r w:rsidRPr="0078526B">
        <w:rPr>
          <w:rFonts w:ascii="Times New Roman" w:eastAsia="Times New Roman" w:hAnsi="Times New Roman" w:cs="Times New Roman"/>
          <w:color w:val="000000"/>
          <w:szCs w:val="24"/>
        </w:rPr>
        <w:br/>
      </w:r>
      <m:oMathPara>
        <m:oMathParaPr>
          <m:jc m:val="center"/>
        </m:oMathParaPr>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=ω</m:t>
          </m:r>
          <m:sSub>
            <m:sSubPr>
              <m:ctrlPr>
                <w:rPr>
                  <w:rFonts w:ascii="Cambria Math" w:eastAsia="Times New Roman" w:hAnsi="Cambria Math"/>
                  <w:i/>
                  <w:color w:val="000000"/>
                  <w:szCs w:val="24"/>
                </w:rPr>
              </m:ctrlPr>
            </m:sSubPr>
            <m:e>
              <m:r>
                <w:rPr>
                  <w:rFonts w:ascii="Cambria Math" w:eastAsia="Times New Roman" w:hAnsi="Cambria Math"/>
                  <w:color w:val="000000"/>
                  <w:szCs w:val="24"/>
                </w:rPr>
                <m:t>S</m:t>
              </m:r>
            </m:e>
            <m:sub>
              <m:r>
                <w:rPr>
                  <w:rFonts w:ascii="Cambria Math" w:hAnsi="Cambria Math" w:hint="eastAsia"/>
                  <w:color w:val="000000"/>
                  <w:szCs w:val="24"/>
                </w:rPr>
                <m:t>16</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r>
                <w:rPr>
                  <w:rFonts w:ascii="Cambria Math" w:hAnsi="Cambria Math"/>
                  <w:color w:val="000000"/>
                </w:rPr>
                <m:t>1-</m:t>
              </m:r>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……………….……(1)</m:t>
          </m:r>
        </m:oMath>
      </m:oMathPara>
    </w:p>
    <w:p w:rsidR="0078526B" w:rsidRPr="0078526B" w:rsidRDefault="00FE7B86" w:rsidP="0078526B">
      <w:pPr>
        <w:widowControl/>
        <w:pBdr>
          <w:bottom w:val="single" w:sz="18" w:space="3" w:color="E5E5E5"/>
        </w:pBdr>
        <w:shd w:val="clear" w:color="auto" w:fill="FFFFFF"/>
        <w:ind w:firstLineChars="200" w:firstLine="480"/>
        <w:jc w:val="center"/>
        <w:textAlignment w:val="baseline"/>
        <w:rPr>
          <w:rFonts w:ascii="Times New Roman" w:eastAsia="新細明體" w:hAnsi="Times New Roman" w:cs="Times New Roman"/>
          <w:color w:val="000000"/>
          <w:szCs w:val="24"/>
        </w:rPr>
      </w:pPr>
      <m:oMathPara>
        <m:oMathParaPr>
          <m:jc m:val="center"/>
        </m:oMathParaPr>
        <m:oMath>
          <m:sSub>
            <m:sSubPr>
              <m:ctrlPr>
                <w:rPr>
                  <w:rFonts w:ascii="Cambria Math" w:hAnsi="Cambria Math"/>
                  <w:color w:val="000000"/>
                </w:rPr>
              </m:ctrlPr>
            </m:sSubPr>
            <m:e>
              <m:r>
                <w:rPr>
                  <w:rFonts w:ascii="Cambria Math" w:hAnsi="Cambria Math"/>
                  <w:color w:val="000000"/>
                </w:rPr>
                <m:t>S</m:t>
              </m:r>
            </m:e>
            <m:sub>
              <m:r>
                <w:rPr>
                  <w:rFonts w:ascii="Cambria Math" w:hAnsi="Cambria Math" w:hint="eastAsia"/>
                  <w:color w:val="000000"/>
                </w:rPr>
                <m:t>16</m:t>
              </m:r>
            </m:sub>
          </m:sSub>
          <m:r>
            <w:rPr>
              <w:rFonts w:ascii="Cambria Math" w:hAnsi="Cambria Math"/>
              <w:color w:val="000000"/>
            </w:rPr>
            <m:t>=</m:t>
          </m:r>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0,  if t&lt;</m:t>
                  </m:r>
                  <m:r>
                    <w:rPr>
                      <w:rFonts w:ascii="Cambria Math" w:hAnsi="Cambria Math" w:hint="eastAsia"/>
                      <w:color w:val="000000"/>
                    </w:rPr>
                    <m:t>16</m:t>
                  </m:r>
                </m:e>
                <m:e>
                  <m:r>
                    <w:rPr>
                      <w:rFonts w:ascii="Cambria Math" w:hAnsi="Cambria Math"/>
                      <w:color w:val="000000"/>
                    </w:rPr>
                    <m:t xml:space="preserve"> 1,  if t≥</m:t>
                  </m:r>
                  <m:r>
                    <w:rPr>
                      <w:rFonts w:ascii="Cambria Math" w:hAnsi="Cambria Math" w:hint="eastAsia"/>
                      <w:color w:val="000000"/>
                    </w:rPr>
                    <m:t>16</m:t>
                  </m:r>
                  <m:r>
                    <w:rPr>
                      <w:rFonts w:ascii="Cambria Math" w:hAnsi="Cambria Math"/>
                      <w:color w:val="000000"/>
                    </w:rPr>
                    <m:t xml:space="preserve"> </m:t>
                  </m:r>
                </m:e>
              </m:eqArr>
            </m:e>
          </m:d>
        </m:oMath>
      </m:oMathPara>
    </w:p>
    <w:p w:rsidR="0078526B" w:rsidRPr="0078526B" w:rsidRDefault="0078526B" w:rsidP="0078526B">
      <w:pPr>
        <w:widowControl/>
        <w:pBdr>
          <w:bottom w:val="single" w:sz="18" w:space="3" w:color="E5E5E5"/>
        </w:pBdr>
        <w:shd w:val="clear" w:color="auto" w:fill="FFFFFF"/>
        <w:adjustRightInd w:val="0"/>
        <w:ind w:firstLine="482"/>
        <w:jc w:val="both"/>
        <w:textAlignment w:val="baseline"/>
        <w:rPr>
          <w:rFonts w:ascii="Times New Roman" w:eastAsia="新細明體" w:hAnsi="Times New Roman" w:cs="Times New Roman"/>
          <w:color w:val="000000"/>
          <w:szCs w:val="24"/>
        </w:rPr>
      </w:pPr>
    </w:p>
    <w:p w:rsidR="0078526B" w:rsidRPr="0078526B" w:rsidRDefault="0078526B" w:rsidP="0078526B">
      <w:pPr>
        <w:widowControl/>
        <w:pBdr>
          <w:bottom w:val="single" w:sz="18" w:space="3" w:color="E5E5E5"/>
        </w:pBdr>
        <w:shd w:val="clear" w:color="auto" w:fill="FFFFFF"/>
        <w:adjustRightInd w:val="0"/>
        <w:ind w:firstLine="482"/>
        <w:jc w:val="both"/>
        <w:textAlignment w:val="baseline"/>
        <w:rPr>
          <w:rFonts w:ascii="Times New Roman" w:eastAsia="Times New Roman" w:hAnsi="Times New Roman" w:cs="Times New Roman"/>
          <w:color w:val="000000"/>
          <w:szCs w:val="24"/>
        </w:rPr>
      </w:pPr>
      <w:r w:rsidRPr="0078526B">
        <w:rPr>
          <w:rFonts w:ascii="Times New Roman" w:eastAsia="Times New Roman" w:hAnsi="Times New Roman" w:cs="Times New Roman"/>
          <w:color w:val="000000"/>
          <w:szCs w:val="24"/>
        </w:rPr>
        <w:t>where</w:t>
      </w:r>
      <w:r>
        <w:rPr>
          <w:rFonts w:ascii="Times New Roman" w:eastAsia="Times New Roman" w:hAnsi="Times New Roman" w:cs="Times New Roman"/>
          <w:noProof/>
          <w:color w:val="000000"/>
          <w:position w:val="-12"/>
          <w:szCs w:val="24"/>
        </w:rPr>
        <w:drawing>
          <wp:inline distT="0" distB="0" distL="0" distR="0">
            <wp:extent cx="158750" cy="2349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 cy="234950"/>
                    </a:xfrm>
                    <a:prstGeom prst="rect">
                      <a:avLst/>
                    </a:prstGeom>
                    <a:noFill/>
                    <a:ln>
                      <a:noFill/>
                    </a:ln>
                  </pic:spPr>
                </pic:pic>
              </a:graphicData>
            </a:graphic>
          </wp:inline>
        </w:drawing>
      </w:r>
      <w:r w:rsidRPr="0078526B">
        <w:rPr>
          <w:rFonts w:ascii="Times New Roman" w:eastAsia="Times New Roman" w:hAnsi="Times New Roman" w:cs="Times New Roman"/>
          <w:color w:val="000000"/>
          <w:szCs w:val="24"/>
        </w:rPr>
        <w:t xml:space="preserve">is the </w:t>
      </w:r>
      <w:r w:rsidRPr="0078526B">
        <w:rPr>
          <w:rFonts w:ascii="Times New Roman" w:eastAsia="Times New Roman" w:hAnsi="Times New Roman" w:cs="Times New Roman"/>
          <w:color w:val="000000"/>
          <w:kern w:val="0"/>
          <w:szCs w:val="24"/>
        </w:rPr>
        <w:t xml:space="preserve">AIRH observed at time </w:t>
      </w:r>
      <w:r w:rsidRPr="0078526B">
        <w:rPr>
          <w:rFonts w:ascii="Times New Roman" w:eastAsia="Times New Roman" w:hAnsi="Times New Roman" w:cs="Times New Roman"/>
          <w:i/>
          <w:color w:val="000000"/>
          <w:kern w:val="0"/>
          <w:szCs w:val="24"/>
        </w:rPr>
        <w:t>t,</w:t>
      </w:r>
      <w:r w:rsidRPr="0078526B">
        <w:rPr>
          <w:rFonts w:ascii="Times New Roman" w:eastAsia="Times New Roman" w:hAnsi="Times New Roman" w:cs="Times New Roman"/>
          <w:noProof/>
          <w:color w:val="000000"/>
          <w:position w:val="-10"/>
          <w:szCs w:val="24"/>
        </w:rPr>
        <w:t xml:space="preserve"> </w:t>
      </w:r>
      <w:r w:rsidRPr="0078526B">
        <w:rPr>
          <w:rFonts w:ascii="Times New Roman" w:eastAsia="新細明體" w:hAnsi="Times New Roman" w:cs="Times New Roman"/>
          <w:noProof/>
          <w:color w:val="000000"/>
          <w:position w:val="-6"/>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5" o:title=""/>
          </v:shape>
          <o:OLEObject Type="Embed" ProgID="Equation.3" ShapeID="_x0000_i1025" DrawAspect="Content" ObjectID="_1549168459" r:id="rId6"/>
        </w:object>
      </w:r>
      <w:r w:rsidRPr="0078526B">
        <w:rPr>
          <w:rFonts w:ascii="Times New Roman" w:eastAsia="Times New Roman" w:hAnsi="Times New Roman" w:cs="Times New Roman"/>
          <w:color w:val="000000"/>
          <w:kern w:val="0"/>
          <w:szCs w:val="24"/>
        </w:rPr>
        <w:t xml:space="preserve"> is the intervention effective coefficient parameter, and the effect is a step function beginning with </w:t>
      </w:r>
      <w:r w:rsidRPr="0078526B">
        <w:rPr>
          <w:rFonts w:ascii="Times New Roman" w:eastAsia="Times New Roman" w:hAnsi="Times New Roman" w:cs="Times New Roman"/>
          <w:color w:val="000000"/>
          <w:szCs w:val="24"/>
        </w:rPr>
        <w:t xml:space="preserve">the </w:t>
      </w:r>
      <w:r w:rsidRPr="0078526B">
        <w:rPr>
          <w:rFonts w:ascii="Times New Roman" w:eastAsia="新細明體" w:hAnsi="Times New Roman" w:cs="Times New Roman"/>
          <w:color w:val="000000"/>
          <w:szCs w:val="24"/>
        </w:rPr>
        <w:t>16</w:t>
      </w:r>
      <w:r w:rsidRPr="0078526B">
        <w:rPr>
          <w:rFonts w:ascii="Times New Roman" w:eastAsia="新細明體" w:hAnsi="Times New Roman" w:cs="Times New Roman"/>
          <w:color w:val="000000"/>
          <w:szCs w:val="24"/>
          <w:vertAlign w:val="superscript"/>
        </w:rPr>
        <w:t>th</w:t>
      </w:r>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observation (</w:t>
      </w:r>
      <w:r w:rsidRPr="0078526B">
        <w:rPr>
          <w:rFonts w:ascii="Times New Roman" w:eastAsia="新細明體" w:hAnsi="Times New Roman" w:cs="Times New Roman"/>
          <w:color w:val="000000"/>
          <w:szCs w:val="24"/>
        </w:rPr>
        <w:t>that is, at three months ahead of the start of the economic crisis</w:t>
      </w:r>
      <w:r w:rsidRPr="0078526B">
        <w:rPr>
          <w:rFonts w:ascii="Times New Roman" w:eastAsia="Times New Roman" w:hAnsi="Times New Roman" w:cs="Times New Roman"/>
          <w:color w:val="000000"/>
          <w:szCs w:val="24"/>
        </w:rPr>
        <w:t>)</w:t>
      </w:r>
      <w:r w:rsidRPr="0078526B">
        <w:rPr>
          <w:rFonts w:ascii="Times New Roman" w:eastAsia="Times New Roman" w:hAnsi="Times New Roman" w:cs="Times New Roman"/>
          <w:color w:val="000000"/>
          <w:kern w:val="0"/>
          <w:szCs w:val="24"/>
        </w:rPr>
        <w:t xml:space="preserve">. </w:t>
      </w:r>
      <w:r w:rsidRPr="0078526B">
        <w:rPr>
          <w:rFonts w:ascii="Times New Roman" w:eastAsia="新細明體" w:hAnsi="Times New Roman" w:cs="Times New Roman"/>
          <w:color w:val="000000"/>
          <w:szCs w:val="24"/>
        </w:rPr>
        <w:t xml:space="preserve">In addition, </w:t>
      </w:r>
      <w:r w:rsidRPr="0078526B">
        <w:rPr>
          <w:rFonts w:ascii="Times New Roman" w:eastAsia="新細明體" w:hAnsi="Times New Roman" w:cs="Times New Roman"/>
          <w:color w:val="000000"/>
          <w:position w:val="-10"/>
          <w:szCs w:val="24"/>
        </w:rPr>
        <w:object w:dxaOrig="240" w:dyaOrig="340">
          <v:shape id="_x0000_i1026" type="#_x0000_t75" style="width:15.6pt;height:18.6pt" o:ole="">
            <v:imagedata r:id="rId7" o:title=""/>
          </v:shape>
          <o:OLEObject Type="Embed" ProgID="Equation.3" ShapeID="_x0000_i1026" DrawAspect="Content" ObjectID="_1549168460" r:id="rId8"/>
        </w:object>
      </w:r>
      <w:r w:rsidRPr="0078526B">
        <w:rPr>
          <w:rFonts w:ascii="Times New Roman" w:eastAsia="Times New Roman" w:hAnsi="Times New Roman" w:cs="Times New Roman"/>
          <w:color w:val="000000"/>
          <w:szCs w:val="24"/>
        </w:rPr>
        <w:t xml:space="preserve"> and </w:t>
      </w:r>
      <w:r w:rsidRPr="0078526B">
        <w:rPr>
          <w:rFonts w:ascii="Times New Roman" w:eastAsia="新細明體" w:hAnsi="Times New Roman" w:cs="Times New Roman"/>
          <w:color w:val="000000"/>
          <w:position w:val="-12"/>
          <w:szCs w:val="24"/>
        </w:rPr>
        <w:object w:dxaOrig="320" w:dyaOrig="360">
          <v:shape id="_x0000_i1027" type="#_x0000_t75" style="width:20.4pt;height:19.2pt" o:ole="">
            <v:imagedata r:id="rId9" o:title=""/>
          </v:shape>
          <o:OLEObject Type="Embed" ProgID="Equation.3" ShapeID="_x0000_i1027" DrawAspect="Content" ObjectID="_1549168461" r:id="rId10"/>
        </w:object>
      </w:r>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are the first-order moving average parameter and the parameter which is adjusted with a monthly difference, respectively, while</w:t>
      </w:r>
      <w:r w:rsidRPr="0078526B">
        <w:rPr>
          <w:rFonts w:ascii="Times New Roman" w:eastAsia="Times New Roman" w:hAnsi="Times New Roman" w:cs="Times New Roman"/>
          <w:i/>
          <w:color w:val="000000"/>
          <w:kern w:val="0"/>
          <w:szCs w:val="24"/>
        </w:rPr>
        <w:t xml:space="preserve"> B</w:t>
      </w:r>
      <w:r w:rsidRPr="0078526B">
        <w:rPr>
          <w:rFonts w:ascii="Times New Roman" w:eastAsia="Times New Roman" w:hAnsi="Times New Roman" w:cs="Times New Roman"/>
          <w:color w:val="000000"/>
          <w:kern w:val="0"/>
          <w:szCs w:val="24"/>
        </w:rPr>
        <w:t xml:space="preserve"> is the backshift operator, and </w:t>
      </w:r>
      <w:r>
        <w:rPr>
          <w:rFonts w:ascii="Times New Roman" w:eastAsia="Times New Roman" w:hAnsi="Times New Roman" w:cs="Times New Roman"/>
          <w:noProof/>
          <w:color w:val="000000"/>
          <w:position w:val="-12"/>
          <w:szCs w:val="24"/>
        </w:rPr>
        <w:drawing>
          <wp:inline distT="0" distB="0" distL="0" distR="0">
            <wp:extent cx="152400" cy="234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34950"/>
                    </a:xfrm>
                    <a:prstGeom prst="rect">
                      <a:avLst/>
                    </a:prstGeom>
                    <a:noFill/>
                    <a:ln>
                      <a:noFill/>
                    </a:ln>
                  </pic:spPr>
                </pic:pic>
              </a:graphicData>
            </a:graphic>
          </wp:inline>
        </w:drawing>
      </w:r>
      <w:r w:rsidRPr="0078526B">
        <w:rPr>
          <w:rFonts w:ascii="Times New Roman" w:eastAsia="Times New Roman" w:hAnsi="Times New Roman" w:cs="Times New Roman"/>
          <w:color w:val="000000"/>
          <w:kern w:val="0"/>
          <w:szCs w:val="24"/>
        </w:rPr>
        <w:t xml:space="preserve"> </w:t>
      </w:r>
      <w:r w:rsidRPr="0078526B">
        <w:rPr>
          <w:rFonts w:ascii="Times New Roman" w:eastAsia="Times New Roman" w:hAnsi="Times New Roman" w:cs="Times New Roman"/>
          <w:color w:val="000000"/>
          <w:szCs w:val="24"/>
        </w:rPr>
        <w:t xml:space="preserve">is white noise. The noise follows a </w:t>
      </w:r>
      <w:r w:rsidRPr="0078526B">
        <w:rPr>
          <w:rFonts w:ascii="Times New Roman" w:eastAsia="新細明體" w:hAnsi="Times New Roman" w:cs="Times New Roman"/>
          <w:color w:val="000000"/>
          <w:position w:val="-10"/>
          <w:szCs w:val="24"/>
        </w:rPr>
        <w:object w:dxaOrig="2540" w:dyaOrig="340">
          <v:shape id="_x0000_i1028" type="#_x0000_t75" style="width:122.4pt;height:14.4pt" o:ole="">
            <v:imagedata r:id="rId12" o:title=""/>
          </v:shape>
          <o:OLEObject Type="Embed" ProgID="Equation.3" ShapeID="_x0000_i1028" DrawAspect="Content" ObjectID="_1549168462" r:id="rId13"/>
        </w:object>
      </w:r>
      <w:r w:rsidRPr="0078526B">
        <w:rPr>
          <w:rFonts w:ascii="Times New Roman" w:eastAsia="Times New Roman" w:hAnsi="Times New Roman" w:cs="Times New Roman"/>
          <w:noProof/>
          <w:color w:val="000000"/>
          <w:position w:val="-10"/>
          <w:szCs w:val="24"/>
        </w:rPr>
        <w:t xml:space="preserve"> </w:t>
      </w:r>
      <w:r w:rsidRPr="0078526B">
        <w:rPr>
          <w:rFonts w:ascii="Times New Roman" w:eastAsia="Times New Roman" w:hAnsi="Times New Roman" w:cs="Times New Roman"/>
          <w:color w:val="000000"/>
          <w:szCs w:val="24"/>
        </w:rPr>
        <w:t xml:space="preserve">model, which is adjusted with a monthly difference. The estimates (SE) of </w:t>
      </w:r>
      <m:oMath>
        <m:r>
          <w:rPr>
            <w:rFonts w:ascii="Cambria Math" w:eastAsia="Times New Roman" w:hAnsi="Cambria Math"/>
            <w:color w:val="000000"/>
            <w:szCs w:val="24"/>
          </w:rPr>
          <m:t>ω</m:t>
        </m:r>
      </m:oMath>
      <w:r w:rsidRPr="0078526B">
        <w:rPr>
          <w:rFonts w:ascii="Times New Roman" w:eastAsia="Times New Roman" w:hAnsi="Times New Roman" w:cs="Times New Roman"/>
          <w:color w:val="000000"/>
          <w:szCs w:val="24"/>
        </w:rPr>
        <w:t xml:space="preserve">, </w:t>
      </w:r>
      <m:oMath>
        <m:sSub>
          <m:sSubPr>
            <m:ctrlPr>
              <w:rPr>
                <w:rFonts w:ascii="Cambria Math" w:hAnsi="Cambria Math"/>
                <w:i/>
                <w:color w:val="000000"/>
              </w:rPr>
            </m:ctrlPr>
          </m:sSubPr>
          <m:e>
            <m:r>
              <w:rPr>
                <w:rFonts w:ascii="Cambria Math" w:hAnsi="Cambria Math"/>
                <w:color w:val="000000"/>
              </w:rPr>
              <m:t>ϕ</m:t>
            </m:r>
          </m:e>
          <m:sub>
            <m:r>
              <w:rPr>
                <w:rFonts w:ascii="Cambria Math" w:hAnsi="Cambria Math"/>
                <w:color w:val="000000"/>
              </w:rPr>
              <m:t>1</m:t>
            </m:r>
          </m:sub>
        </m:sSub>
      </m:oMath>
      <w:r w:rsidRPr="0078526B">
        <w:rPr>
          <w:rFonts w:ascii="Times New Roman" w:eastAsia="Times New Roman" w:hAnsi="Times New Roman" w:cs="Times New Roman"/>
          <w:color w:val="000000"/>
          <w:szCs w:val="24"/>
        </w:rPr>
        <w:t xml:space="preserve">, and </w:t>
      </w:r>
      <m:oMath>
        <m:sSub>
          <m:sSubPr>
            <m:ctrlPr>
              <w:rPr>
                <w:rFonts w:ascii="Cambria Math" w:hAnsi="Cambria Math"/>
                <w:i/>
                <w:color w:val="000000"/>
              </w:rPr>
            </m:ctrlPr>
          </m:sSubPr>
          <m:e>
            <m:r>
              <w:rPr>
                <w:rFonts w:ascii="Cambria Math" w:hAnsi="Cambria Math"/>
                <w:color w:val="000000"/>
              </w:rPr>
              <m:t>ϕ</m:t>
            </m:r>
          </m:e>
          <m:sub>
            <m:r>
              <w:rPr>
                <w:rFonts w:ascii="Cambria Math" w:hAnsi="Cambria Math"/>
                <w:color w:val="000000"/>
              </w:rPr>
              <m:t>12</m:t>
            </m:r>
          </m:sub>
        </m:sSub>
      </m:oMath>
      <w:r w:rsidRPr="0078526B">
        <w:rPr>
          <w:rFonts w:ascii="Times New Roman" w:eastAsia="Times New Roman" w:hAnsi="Times New Roman" w:cs="Times New Roman"/>
          <w:color w:val="000000"/>
          <w:szCs w:val="24"/>
        </w:rPr>
        <w:t xml:space="preserve"> are 4.711(0.910), 0.848(0.072), and 0.662(0.120), respectively. The parameters are all statistically significant (</w:t>
      </w:r>
      <w:r w:rsidRPr="0078526B">
        <w:rPr>
          <w:rFonts w:ascii="Times New Roman" w:eastAsia="Times New Roman" w:hAnsi="Times New Roman" w:cs="Times New Roman"/>
          <w:i/>
          <w:color w:val="000000"/>
          <w:szCs w:val="24"/>
        </w:rPr>
        <w:t xml:space="preserve">p </w:t>
      </w:r>
      <w:r w:rsidRPr="0078526B">
        <w:rPr>
          <w:rFonts w:ascii="Times New Roman" w:eastAsia="Times New Roman" w:hAnsi="Times New Roman" w:cs="Times New Roman"/>
          <w:color w:val="000000"/>
          <w:szCs w:val="24"/>
        </w:rPr>
        <w:t xml:space="preserve">&lt; 0.05). </w:t>
      </w:r>
      <w:r w:rsidRPr="0078526B">
        <w:rPr>
          <w:rFonts w:ascii="Times New Roman" w:eastAsia="Times New Roman" w:hAnsi="Times New Roman" w:cs="Times New Roman"/>
          <w:color w:val="000000"/>
          <w:kern w:val="0"/>
          <w:szCs w:val="24"/>
        </w:rPr>
        <w:t>The residuals from the augmented model did not differ from the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16 months) </w:t>
      </w:r>
      <w:r w:rsidRPr="0078526B">
        <w:rPr>
          <w:rFonts w:ascii="Times New Roman" w:eastAsia="SymbolBS" w:hAnsi="Times New Roman" w:cs="Times New Roman"/>
          <w:color w:val="000000"/>
          <w:kern w:val="0"/>
          <w:szCs w:val="24"/>
        </w:rPr>
        <w:t xml:space="preserve">= </w:t>
      </w:r>
      <w:r w:rsidRPr="0078526B">
        <w:rPr>
          <w:rFonts w:ascii="Times New Roman" w:eastAsia="Times New Roman" w:hAnsi="Times New Roman" w:cs="Times New Roman"/>
          <w:color w:val="000000"/>
          <w:kern w:val="0"/>
          <w:szCs w:val="24"/>
        </w:rPr>
        <w:t>7.82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Times New Roman" w:hAnsi="Times New Roman" w:cs="Times New Roman"/>
          <w:color w:val="000000"/>
          <w:kern w:val="0"/>
          <w:szCs w:val="24"/>
        </w:rPr>
        <w:t xml:space="preserve">0.6462)). This specification was accepted as a model for monthly measurement. </w:t>
      </w:r>
      <w:r w:rsidRPr="0078526B">
        <w:rPr>
          <w:rFonts w:ascii="Times New Roman" w:eastAsia="Times New Roman" w:hAnsi="Times New Roman" w:cs="Times New Roman"/>
          <w:color w:val="000000"/>
          <w:szCs w:val="24"/>
        </w:rPr>
        <w:t>The parameters were all statistically significant (</w:t>
      </w:r>
      <w:r w:rsidRPr="0078526B">
        <w:rPr>
          <w:rFonts w:ascii="Times New Roman" w:eastAsia="Times New Roman" w:hAnsi="Times New Roman" w:cs="Times New Roman"/>
          <w:i/>
          <w:color w:val="000000"/>
          <w:szCs w:val="24"/>
        </w:rPr>
        <w:t xml:space="preserve">p </w:t>
      </w:r>
      <w:r w:rsidRPr="0078526B">
        <w:rPr>
          <w:rFonts w:ascii="Times New Roman" w:eastAsia="Times New Roman" w:hAnsi="Times New Roman" w:cs="Times New Roman"/>
          <w:color w:val="000000"/>
          <w:szCs w:val="24"/>
        </w:rPr>
        <w:t>&lt; 0.05), and the residual ACFs did not exhibit any model inadequacy. The selected intervention model presented an abrupt permanent change in the level of outcome series. Those results imply that the advance of the intervention induced an abrupt change in the AIRH since April 2008.</w:t>
      </w:r>
    </w:p>
    <w:p w:rsidR="0078526B" w:rsidRPr="0078526B" w:rsidRDefault="0078526B" w:rsidP="0078526B">
      <w:pPr>
        <w:widowControl/>
        <w:pBdr>
          <w:bottom w:val="single" w:sz="18" w:space="3" w:color="E5E5E5"/>
        </w:pBdr>
        <w:shd w:val="clear" w:color="auto" w:fill="FFFFFF"/>
        <w:ind w:firstLine="480"/>
        <w:jc w:val="both"/>
        <w:textAlignment w:val="baseline"/>
        <w:rPr>
          <w:rFonts w:ascii="Times New Roman" w:eastAsia="Times New Roman" w:hAnsi="Times New Roman" w:cs="Times New Roman"/>
          <w:color w:val="000000"/>
          <w:szCs w:val="24"/>
        </w:rPr>
      </w:pPr>
    </w:p>
    <w:p w:rsidR="0078526B" w:rsidRPr="0078526B" w:rsidRDefault="0078526B" w:rsidP="0078526B">
      <w:pPr>
        <w:widowControl/>
        <w:pBdr>
          <w:bottom w:val="single" w:sz="18" w:space="3" w:color="E5E5E5"/>
        </w:pBdr>
        <w:shd w:val="clear" w:color="auto" w:fill="FFFFFF"/>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Women</w:t>
      </w:r>
    </w:p>
    <w:p w:rsidR="0078526B" w:rsidRPr="0078526B" w:rsidRDefault="0078526B" w:rsidP="0078526B">
      <w:pPr>
        <w:widowControl/>
        <w:pBdr>
          <w:bottom w:val="single" w:sz="18" w:space="3" w:color="E5E5E5"/>
        </w:pBdr>
        <w:shd w:val="clear" w:color="auto" w:fill="FFFFFF"/>
        <w:textAlignment w:val="baseline"/>
        <w:outlineLvl w:val="0"/>
        <w:rPr>
          <w:rFonts w:ascii="Times New Roman" w:eastAsia="Times New Roman" w:hAnsi="Times New Roman" w:cs="Times New Roman"/>
          <w:i/>
          <w:color w:val="000000"/>
          <w:szCs w:val="24"/>
        </w:rPr>
      </w:pPr>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Times New Roman" w:hAnsi="Times New Roman" w:cs="Times New Roman"/>
          <w:color w:val="000000"/>
          <w:szCs w:val="24"/>
        </w:rPr>
      </w:pPr>
      <m:oMathPara>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=ω</m:t>
          </m:r>
          <m:sSub>
            <m:sSubPr>
              <m:ctrlPr>
                <w:rPr>
                  <w:rFonts w:ascii="Cambria Math" w:eastAsia="Times New Roman" w:hAnsi="Cambria Math"/>
                  <w:i/>
                  <w:color w:val="000000"/>
                  <w:szCs w:val="24"/>
                </w:rPr>
              </m:ctrlPr>
            </m:sSubPr>
            <m:e>
              <m:r>
                <w:rPr>
                  <w:rFonts w:ascii="Cambria Math" w:eastAsia="Times New Roman" w:hAnsi="Cambria Math"/>
                  <w:color w:val="000000"/>
                  <w:szCs w:val="24"/>
                </w:rPr>
                <m:t>S</m:t>
              </m:r>
            </m:e>
            <m:sub>
              <m:r>
                <w:rPr>
                  <w:rFonts w:ascii="Cambria Math" w:eastAsia="Times New Roman" w:hAnsi="Cambria Math"/>
                  <w:color w:val="000000"/>
                  <w:szCs w:val="24"/>
                </w:rPr>
                <m:t>16</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r>
                <w:rPr>
                  <w:rFonts w:ascii="Cambria Math" w:hAnsi="Cambria Math"/>
                  <w:color w:val="000000"/>
                </w:rPr>
                <m:t>1-</m:t>
              </m:r>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……………….……(2)</m:t>
          </m:r>
        </m:oMath>
      </m:oMathPara>
    </w:p>
    <w:p w:rsidR="0078526B" w:rsidRPr="0078526B" w:rsidRDefault="0078526B" w:rsidP="0078526B">
      <w:pPr>
        <w:widowControl/>
        <w:pBdr>
          <w:bottom w:val="single" w:sz="18" w:space="3" w:color="E5E5E5"/>
        </w:pBdr>
        <w:shd w:val="clear" w:color="auto" w:fill="FFFFFF"/>
        <w:ind w:firstLine="482"/>
        <w:jc w:val="both"/>
        <w:textAlignment w:val="baseline"/>
        <w:rPr>
          <w:rFonts w:ascii="Times New Roman" w:eastAsia="Times New Roman" w:hAnsi="Times New Roman" w:cs="Times New Roman"/>
          <w:color w:val="000000"/>
          <w:szCs w:val="24"/>
        </w:rPr>
      </w:pPr>
    </w:p>
    <w:p w:rsidR="0078526B" w:rsidRPr="0078526B" w:rsidRDefault="0078526B" w:rsidP="0078526B">
      <w:pPr>
        <w:widowControl/>
        <w:pBdr>
          <w:bottom w:val="single" w:sz="18" w:space="3" w:color="E5E5E5"/>
        </w:pBdr>
        <w:shd w:val="clear" w:color="auto" w:fill="FFFFFF"/>
        <w:ind w:firstLine="482"/>
        <w:jc w:val="both"/>
        <w:textAlignment w:val="baseline"/>
        <w:rPr>
          <w:rFonts w:ascii="Times New Roman" w:eastAsia="Times New Roman" w:hAnsi="Times New Roman" w:cs="Times New Roman"/>
          <w:color w:val="000000"/>
          <w:szCs w:val="24"/>
        </w:rPr>
      </w:pPr>
      <w:r w:rsidRPr="0078526B">
        <w:rPr>
          <w:rFonts w:ascii="Times New Roman" w:eastAsia="Times New Roman" w:hAnsi="Times New Roman" w:cs="Times New Roman"/>
          <w:color w:val="000000"/>
          <w:szCs w:val="24"/>
        </w:rPr>
        <w:t xml:space="preserve">The estimates (SE) of </w:t>
      </w:r>
      <m:oMath>
        <m:r>
          <m:rPr>
            <m:sty m:val="p"/>
          </m:rPr>
          <w:rPr>
            <w:rFonts w:ascii="Cambria Math" w:eastAsia="Times New Roman" w:hAnsi="Cambria Math"/>
            <w:color w:val="000000"/>
            <w:szCs w:val="24"/>
          </w:rPr>
          <m:t>ω</m:t>
        </m:r>
      </m:oMath>
      <w:r w:rsidRPr="0078526B">
        <w:rPr>
          <w:rFonts w:ascii="Times New Roman" w:eastAsia="Times New Roman" w:hAnsi="Times New Roman" w:cs="Times New Roman"/>
          <w:color w:val="000000"/>
          <w:szCs w:val="24"/>
        </w:rPr>
        <w:t xml:space="preserve">, </w:t>
      </w:r>
      <m:oMath>
        <m:sSub>
          <m:sSubPr>
            <m:ctrlPr>
              <w:rPr>
                <w:rFonts w:ascii="Cambria Math" w:hAnsi="Cambria Math"/>
                <w:color w:val="000000"/>
              </w:rPr>
            </m:ctrlPr>
          </m:sSubPr>
          <m:e>
            <m:r>
              <m:rPr>
                <m:sty m:val="p"/>
              </m:rPr>
              <w:rPr>
                <w:rFonts w:ascii="Cambria Math" w:hAnsi="Cambria Math"/>
                <w:color w:val="000000"/>
              </w:rPr>
              <m:t>θ</m:t>
            </m:r>
          </m:e>
          <m:sub>
            <m:r>
              <m:rPr>
                <m:sty m:val="p"/>
              </m:rPr>
              <w:rPr>
                <w:rFonts w:ascii="Cambria Math" w:hAnsi="Cambria Math"/>
                <w:color w:val="000000"/>
              </w:rPr>
              <m:t>1</m:t>
            </m:r>
          </m:sub>
        </m:sSub>
      </m:oMath>
      <w:r w:rsidRPr="0078526B">
        <w:rPr>
          <w:rFonts w:ascii="Times New Roman" w:eastAsia="Times New Roman" w:hAnsi="Times New Roman" w:cs="Times New Roman"/>
          <w:color w:val="000000"/>
          <w:szCs w:val="24"/>
        </w:rPr>
        <w:t xml:space="preserve">, and </w:t>
      </w:r>
      <m:oMath>
        <m:sSub>
          <m:sSubPr>
            <m:ctrlPr>
              <w:rPr>
                <w:rFonts w:ascii="Cambria Math" w:hAnsi="Cambria Math"/>
                <w:color w:val="000000"/>
              </w:rPr>
            </m:ctrlPr>
          </m:sSubPr>
          <m:e>
            <m:r>
              <m:rPr>
                <m:sty m:val="p"/>
              </m:rPr>
              <w:rPr>
                <w:rFonts w:ascii="Cambria Math" w:hAnsi="Cambria Math"/>
                <w:color w:val="000000"/>
              </w:rPr>
              <m:t>θ</m:t>
            </m:r>
          </m:e>
          <m:sub>
            <m:r>
              <m:rPr>
                <m:sty m:val="p"/>
              </m:rPr>
              <w:rPr>
                <w:rFonts w:ascii="Cambria Math" w:hAnsi="Cambria Math"/>
                <w:color w:val="000000"/>
              </w:rPr>
              <m:t>12</m:t>
            </m:r>
          </m:sub>
        </m:sSub>
      </m:oMath>
      <w:r w:rsidRPr="0078526B">
        <w:rPr>
          <w:rFonts w:ascii="Times New Roman" w:eastAsia="Times New Roman" w:hAnsi="Times New Roman" w:cs="Times New Roman"/>
          <w:color w:val="000000"/>
          <w:szCs w:val="24"/>
        </w:rPr>
        <w:t>are 4.420(</w:t>
      </w:r>
      <w:r w:rsidRPr="0078526B">
        <w:rPr>
          <w:rFonts w:ascii="Times New Roman" w:eastAsia="新細明體" w:hAnsi="Times New Roman" w:cs="Times New Roman"/>
          <w:color w:val="000000"/>
          <w:szCs w:val="24"/>
        </w:rPr>
        <w:t>1.793</w:t>
      </w:r>
      <w:r w:rsidRPr="0078526B">
        <w:rPr>
          <w:rFonts w:ascii="Times New Roman" w:eastAsia="Times New Roman" w:hAnsi="Times New Roman" w:cs="Times New Roman"/>
          <w:color w:val="000000"/>
          <w:szCs w:val="24"/>
        </w:rPr>
        <w:t xml:space="preserve">), 0.624(0.109), and 0.704(0.115), respectively. The noise follows a </w:t>
      </w:r>
      <m:oMath>
        <m:r>
          <w:rPr>
            <w:rFonts w:ascii="Cambria Math" w:eastAsia="Times New Roman" w:hAnsi="Cambria Math"/>
            <w:color w:val="000000"/>
            <w:szCs w:val="24"/>
          </w:rPr>
          <m:t>SARIMA</m:t>
        </m:r>
        <m:r>
          <m:rPr>
            <m:sty m:val="p"/>
          </m:rPr>
          <w:rPr>
            <w:rFonts w:ascii="Cambria Math" w:eastAsia="Times New Roman" w:hAnsi="Cambria Math"/>
            <w:color w:val="000000"/>
            <w:szCs w:val="24"/>
          </w:rPr>
          <m:t>(</m:t>
        </m:r>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r>
          <m:rPr>
            <m:sty m:val="p"/>
          </m:rPr>
          <w:rPr>
            <w:rFonts w:ascii="Cambria Math" w:eastAsia="Times New Roman" w:hAnsi="Cambria Math"/>
            <w:color w:val="000000"/>
            <w:szCs w:val="24"/>
          </w:rPr>
          <m:t>,</m:t>
        </m:r>
        <m:sSub>
          <m:sSubPr>
            <m:ctrlPr>
              <w:rPr>
                <w:rFonts w:ascii="Cambria Math" w:eastAsia="Times New Roman" w:hAnsi="Cambria Math"/>
                <w:color w:val="000000"/>
                <w:szCs w:val="24"/>
              </w:rPr>
            </m:ctrlPr>
          </m:sSubPr>
          <m:e>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e>
          <m:sub>
            <m:r>
              <w:rPr>
                <w:rFonts w:ascii="Cambria Math" w:eastAsia="Times New Roman" w:hAnsi="Cambria Math"/>
                <w:color w:val="000000"/>
                <w:szCs w:val="24"/>
              </w:rPr>
              <m:t>12</m:t>
            </m:r>
          </m:sub>
        </m:sSub>
        <m:r>
          <w:rPr>
            <w:rFonts w:ascii="Cambria Math" w:eastAsia="Times New Roman" w:hAnsi="Cambria Math"/>
            <w:color w:val="000000"/>
            <w:szCs w:val="24"/>
          </w:rPr>
          <m:t>)</m:t>
        </m:r>
      </m:oMath>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 xml:space="preserve">model. </w:t>
      </w:r>
      <w:r w:rsidRPr="0078526B">
        <w:rPr>
          <w:rFonts w:ascii="Times New Roman" w:eastAsia="Times New Roman" w:hAnsi="Times New Roman" w:cs="Times New Roman"/>
          <w:color w:val="000000"/>
          <w:kern w:val="0"/>
          <w:szCs w:val="24"/>
        </w:rPr>
        <w:lastRenderedPageBreak/>
        <w:t>The residuals from the augmented model did not differ from the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16 months) </w:t>
      </w:r>
      <w:r w:rsidRPr="0078526B">
        <w:rPr>
          <w:rFonts w:ascii="Times New Roman" w:eastAsia="SymbolBS" w:hAnsi="Times New Roman" w:cs="Times New Roman"/>
          <w:color w:val="000000"/>
          <w:kern w:val="0"/>
          <w:szCs w:val="24"/>
        </w:rPr>
        <w:t xml:space="preserve">= </w:t>
      </w:r>
      <w:r w:rsidRPr="0078526B">
        <w:rPr>
          <w:rFonts w:ascii="Times New Roman" w:eastAsia="Times New Roman" w:hAnsi="Times New Roman" w:cs="Times New Roman"/>
          <w:color w:val="000000"/>
          <w:kern w:val="0"/>
          <w:szCs w:val="24"/>
        </w:rPr>
        <w:t>10.70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0.3810</w:t>
      </w:r>
      <w:r w:rsidRPr="0078526B">
        <w:rPr>
          <w:rFonts w:ascii="Times New Roman" w:eastAsia="Times New Roman" w:hAnsi="Times New Roman" w:cs="Times New Roman"/>
          <w:color w:val="000000"/>
          <w:kern w:val="0"/>
          <w:szCs w:val="24"/>
        </w:rPr>
        <w:t>)).</w:t>
      </w:r>
      <w:r w:rsidRPr="0078526B">
        <w:rPr>
          <w:rFonts w:ascii="Times New Roman" w:eastAsia="Times New Roman" w:hAnsi="Times New Roman" w:cs="Times New Roman"/>
          <w:color w:val="000000"/>
          <w:szCs w:val="24"/>
        </w:rPr>
        <w:t xml:space="preserve"> Those results imply that a change in the AIRH began in April 2008.</w:t>
      </w:r>
    </w:p>
    <w:p w:rsidR="0078526B" w:rsidRPr="0078526B" w:rsidRDefault="0078526B" w:rsidP="0078526B">
      <w:pPr>
        <w:widowControl/>
        <w:rPr>
          <w:rFonts w:ascii="Times New Roman" w:eastAsia="Times New Roman" w:hAnsi="Times New Roman" w:cs="Times New Roman"/>
          <w:color w:val="000000"/>
          <w:szCs w:val="24"/>
        </w:rPr>
      </w:pPr>
    </w:p>
    <w:p w:rsidR="0078526B" w:rsidRPr="0078526B" w:rsidRDefault="0078526B" w:rsidP="0078526B">
      <w:pPr>
        <w:widowControl/>
        <w:pBdr>
          <w:bottom w:val="single" w:sz="18" w:space="3" w:color="E5E5E5"/>
        </w:pBdr>
        <w:shd w:val="clear" w:color="auto" w:fill="FFFFFF"/>
        <w:jc w:val="both"/>
        <w:textAlignment w:val="baseline"/>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 xml:space="preserve">Middle income: </w:t>
      </w: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Men</w:t>
      </w: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Times New Roman" w:hAnsi="Times New Roman" w:cs="Times New Roman"/>
          <w:i/>
          <w:color w:val="000000"/>
          <w:szCs w:val="24"/>
        </w:rPr>
      </w:pPr>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m:oMathPara>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m:t>
          </m:r>
          <m:f>
            <m:fPr>
              <m:ctrlPr>
                <w:rPr>
                  <w:rFonts w:ascii="Cambria Math" w:eastAsia="Times New Roman" w:hAnsi="Cambria Math"/>
                  <w:i/>
                  <w:color w:val="000000"/>
                  <w:szCs w:val="24"/>
                </w:rPr>
              </m:ctrlPr>
            </m:fPr>
            <m:num>
              <m:r>
                <w:rPr>
                  <w:rFonts w:ascii="Cambria Math" w:eastAsia="Times New Roman" w:hAnsi="Cambria Math"/>
                  <w:color w:val="000000"/>
                  <w:szCs w:val="24"/>
                </w:rPr>
                <m:t>ω</m:t>
              </m:r>
              <m:sSup>
                <m:sSupPr>
                  <m:ctrlPr>
                    <w:rPr>
                      <w:rFonts w:ascii="Cambria Math" w:eastAsia="Times New Roman" w:hAnsi="Cambria Math"/>
                      <w:i/>
                      <w:color w:val="000000"/>
                      <w:szCs w:val="24"/>
                    </w:rPr>
                  </m:ctrlPr>
                </m:sSupPr>
                <m:e>
                  <m:r>
                    <w:rPr>
                      <w:rFonts w:ascii="Cambria Math" w:eastAsia="Times New Roman" w:hAnsi="Cambria Math"/>
                      <w:color w:val="000000"/>
                      <w:szCs w:val="24"/>
                    </w:rPr>
                    <m:t>B</m:t>
                  </m:r>
                </m:e>
                <m:sup>
                  <m:r>
                    <w:rPr>
                      <w:rFonts w:ascii="Cambria Math" w:eastAsia="Times New Roman" w:hAnsi="Cambria Math"/>
                      <w:color w:val="000000"/>
                      <w:szCs w:val="24"/>
                    </w:rPr>
                    <m:t>2</m:t>
                  </m:r>
                </m:sup>
              </m:sSup>
            </m:num>
            <m:den>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r>
                <w:rPr>
                  <w:rFonts w:ascii="Cambria Math" w:hAnsi="Cambria Math"/>
                  <w:color w:val="000000"/>
                </w:rPr>
                <m:t>B</m:t>
              </m:r>
            </m:den>
          </m:f>
          <m:sSub>
            <m:sSubPr>
              <m:ctrlPr>
                <w:rPr>
                  <w:rFonts w:ascii="Cambria Math" w:eastAsia="Times New Roman" w:hAnsi="Cambria Math"/>
                  <w:i/>
                  <w:color w:val="000000"/>
                  <w:szCs w:val="24"/>
                </w:rPr>
              </m:ctrlPr>
            </m:sSubPr>
            <m:e>
              <m:r>
                <w:rPr>
                  <w:rFonts w:ascii="Cambria Math" w:hAnsi="Cambria Math" w:hint="eastAsia"/>
                  <w:color w:val="000000"/>
                  <w:szCs w:val="24"/>
                </w:rPr>
                <m:t>I</m:t>
              </m:r>
            </m:e>
            <m:sub>
              <m:r>
                <w:rPr>
                  <w:rFonts w:ascii="Cambria Math" w:eastAsia="Times New Roman" w:hAnsi="Cambria Math"/>
                  <w:color w:val="000000"/>
                  <w:szCs w:val="24"/>
                </w:rPr>
                <m:t>19-25</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r>
                <w:rPr>
                  <w:rFonts w:ascii="Cambria Math" w:hAnsi="Cambria Math"/>
                  <w:color w:val="000000"/>
                </w:rPr>
                <m:t>1-</m:t>
              </m:r>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…….……(3)</m:t>
          </m:r>
        </m:oMath>
      </m:oMathPara>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m:oMathPara>
        <m:oMath>
          <m:sSub>
            <m:sSubPr>
              <m:ctrlPr>
                <w:rPr>
                  <w:rFonts w:ascii="Cambria Math" w:eastAsia="Times New Roman" w:hAnsi="Cambria Math"/>
                  <w:i/>
                  <w:color w:val="000000"/>
                  <w:szCs w:val="24"/>
                </w:rPr>
              </m:ctrlPr>
            </m:sSubPr>
            <m:e>
              <m:r>
                <w:rPr>
                  <w:rFonts w:ascii="Cambria Math" w:eastAsia="Times New Roman" w:hAnsi="Cambria Math"/>
                  <w:color w:val="000000"/>
                  <w:szCs w:val="24"/>
                </w:rPr>
                <m:t>I</m:t>
              </m:r>
            </m:e>
            <m:sub>
              <m:r>
                <w:rPr>
                  <w:rFonts w:ascii="Cambria Math" w:eastAsia="Times New Roman" w:hAnsi="Cambria Math"/>
                  <w:color w:val="000000"/>
                  <w:szCs w:val="24"/>
                </w:rPr>
                <m:t>19-25</m:t>
              </m:r>
            </m:sub>
          </m:sSub>
          <m:r>
            <w:rPr>
              <w:rFonts w:ascii="Cambria Math" w:hAnsi="Cambria Math"/>
              <w:color w:val="000000"/>
            </w:rPr>
            <m:t>=</m:t>
          </m:r>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1,  if 19≤t≤25</m:t>
                  </m:r>
                </m:e>
                <m:e>
                  <m:r>
                    <w:rPr>
                      <w:rFonts w:ascii="Cambria Math" w:hAnsi="Cambria Math"/>
                      <w:color w:val="000000"/>
                    </w:rPr>
                    <m:t xml:space="preserve"> 0,  else                     </m:t>
                  </m:r>
                </m:e>
              </m:eqArr>
            </m:e>
          </m:d>
        </m:oMath>
      </m:oMathPara>
    </w:p>
    <w:p w:rsidR="0078526B" w:rsidRPr="0078526B" w:rsidRDefault="0078526B" w:rsidP="0078526B">
      <w:pPr>
        <w:widowControl/>
        <w:pBdr>
          <w:bottom w:val="single" w:sz="18" w:space="3" w:color="E5E5E5"/>
        </w:pBdr>
        <w:shd w:val="clear" w:color="auto" w:fill="FFFFFF"/>
        <w:jc w:val="center"/>
        <w:textAlignment w:val="baseline"/>
        <w:outlineLvl w:val="0"/>
        <w:rPr>
          <w:rFonts w:ascii="Times New Roman" w:eastAsia="Times New Roman" w:hAnsi="Times New Roman" w:cs="Times New Roman"/>
          <w:color w:val="000000"/>
          <w:szCs w:val="24"/>
        </w:rPr>
      </w:pPr>
    </w:p>
    <w:p w:rsidR="0078526B" w:rsidRPr="0078526B" w:rsidRDefault="0078526B" w:rsidP="0078526B">
      <w:pPr>
        <w:widowControl/>
        <w:pBdr>
          <w:bottom w:val="single" w:sz="18" w:space="3" w:color="E5E5E5"/>
        </w:pBdr>
        <w:shd w:val="clear" w:color="auto" w:fill="FFFFFF"/>
        <w:jc w:val="both"/>
        <w:textAlignment w:val="baseline"/>
        <w:rPr>
          <w:rFonts w:ascii="Times New Roman" w:eastAsia="新細明體" w:hAnsi="Times New Roman" w:cs="Times New Roman"/>
          <w:color w:val="000000"/>
          <w:szCs w:val="24"/>
        </w:rPr>
      </w:pPr>
      <w:r w:rsidRPr="0078526B">
        <w:rPr>
          <w:rFonts w:ascii="Times New Roman" w:eastAsia="Times New Roman" w:hAnsi="Times New Roman" w:cs="Times New Roman"/>
          <w:color w:val="000000"/>
          <w:szCs w:val="24"/>
        </w:rPr>
        <w:t xml:space="preserve">The noise follows a </w:t>
      </w:r>
      <m:oMath>
        <m:r>
          <w:rPr>
            <w:rFonts w:ascii="Cambria Math" w:eastAsia="Times New Roman" w:hAnsi="Cambria Math"/>
            <w:color w:val="000000"/>
            <w:szCs w:val="24"/>
          </w:rPr>
          <m:t>SARIMA</m:t>
        </m:r>
        <m:r>
          <m:rPr>
            <m:sty m:val="p"/>
          </m:rPr>
          <w:rPr>
            <w:rFonts w:ascii="Cambria Math" w:eastAsia="Times New Roman" w:hAnsi="Cambria Math"/>
            <w:color w:val="000000"/>
            <w:szCs w:val="24"/>
          </w:rPr>
          <m:t>(</m:t>
        </m:r>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r>
          <m:rPr>
            <m:sty m:val="p"/>
          </m:rPr>
          <w:rPr>
            <w:rFonts w:ascii="Cambria Math" w:eastAsia="Times New Roman" w:hAnsi="Cambria Math"/>
            <w:color w:val="000000"/>
            <w:szCs w:val="24"/>
          </w:rPr>
          <m:t>,</m:t>
        </m:r>
        <m:sSub>
          <m:sSubPr>
            <m:ctrlPr>
              <w:rPr>
                <w:rFonts w:ascii="Cambria Math" w:eastAsia="Times New Roman" w:hAnsi="Cambria Math"/>
                <w:color w:val="000000"/>
                <w:szCs w:val="24"/>
              </w:rPr>
            </m:ctrlPr>
          </m:sSubPr>
          <m:e>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e>
          <m:sub>
            <m:r>
              <w:rPr>
                <w:rFonts w:ascii="Cambria Math" w:eastAsia="Times New Roman" w:hAnsi="Cambria Math"/>
                <w:color w:val="000000"/>
                <w:szCs w:val="24"/>
              </w:rPr>
              <m:t>12</m:t>
            </m:r>
          </m:sub>
        </m:sSub>
        <m:r>
          <w:rPr>
            <w:rFonts w:ascii="Cambria Math" w:eastAsia="Times New Roman" w:hAnsi="Cambria Math"/>
            <w:color w:val="000000"/>
            <w:szCs w:val="24"/>
          </w:rPr>
          <m:t>)</m:t>
        </m:r>
      </m:oMath>
      <w:r w:rsidRPr="0078526B">
        <w:rPr>
          <w:rFonts w:ascii="Times New Roman" w:eastAsia="Times New Roman" w:hAnsi="Times New Roman" w:cs="Times New Roman"/>
          <w:noProof/>
          <w:color w:val="000000"/>
          <w:position w:val="-10"/>
          <w:szCs w:val="24"/>
        </w:rPr>
        <w:t xml:space="preserve"> </w:t>
      </w:r>
      <w:r w:rsidRPr="0078526B">
        <w:rPr>
          <w:rFonts w:ascii="Times New Roman" w:eastAsia="Times New Roman" w:hAnsi="Times New Roman" w:cs="Times New Roman"/>
          <w:color w:val="000000"/>
          <w:szCs w:val="24"/>
        </w:rPr>
        <w:t xml:space="preserve">model, which is adjusted with a monthly difference. The estimates (SE) of </w:t>
      </w:r>
      <m:oMath>
        <m:r>
          <w:rPr>
            <w:rFonts w:ascii="Cambria Math" w:eastAsia="Times New Roman" w:hAnsi="Cambria Math"/>
            <w:color w:val="000000"/>
            <w:szCs w:val="24"/>
          </w:rPr>
          <m:t>ω</m:t>
        </m:r>
      </m:oMath>
      <w:r w:rsidRPr="0078526B">
        <w:rPr>
          <w:rFonts w:ascii="Times New Roman" w:eastAsia="新細明體" w:hAnsi="Times New Roman" w:cs="Times New Roman"/>
          <w:color w:val="000000"/>
          <w:szCs w:val="24"/>
        </w:rPr>
        <w:t xml:space="preserve">,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oMath>
      <w:r w:rsidRPr="0078526B">
        <w:rPr>
          <w:rFonts w:ascii="Times New Roman" w:eastAsia="新細明體" w:hAnsi="Times New Roman" w:cs="Times New Roman"/>
          <w:color w:val="000000"/>
          <w:szCs w:val="24"/>
        </w:rPr>
        <w:t xml:space="preserve">,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oMath>
      <w:r w:rsidRPr="0078526B">
        <w:rPr>
          <w:rFonts w:ascii="Times New Roman" w:eastAsia="Times New Roman" w:hAnsi="Times New Roman" w:cs="Times New Roman"/>
          <w:color w:val="000000"/>
          <w:szCs w:val="24"/>
        </w:rPr>
        <w:t xml:space="preserve">, and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oMath>
      <w:r w:rsidRPr="0078526B">
        <w:rPr>
          <w:rFonts w:ascii="Times New Roman" w:eastAsia="Times New Roman" w:hAnsi="Times New Roman" w:cs="Times New Roman"/>
          <w:color w:val="000000"/>
          <w:szCs w:val="24"/>
        </w:rPr>
        <w:t xml:space="preserve"> are </w:t>
      </w:r>
      <w:r w:rsidRPr="0078526B">
        <w:rPr>
          <w:rFonts w:ascii="Times New Roman" w:eastAsia="新細明體" w:hAnsi="Times New Roman" w:cs="Times New Roman"/>
          <w:color w:val="000000"/>
          <w:szCs w:val="24"/>
        </w:rPr>
        <w:t>-0.369</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0.168</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0.759</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0.157</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0.733</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0.099</w:t>
      </w:r>
      <w:r w:rsidRPr="0078526B">
        <w:rPr>
          <w:rFonts w:ascii="Times New Roman" w:eastAsia="Times New Roman" w:hAnsi="Times New Roman" w:cs="Times New Roman"/>
          <w:color w:val="000000"/>
          <w:szCs w:val="24"/>
        </w:rPr>
        <w:t xml:space="preserve">), and </w:t>
      </w:r>
      <w:r w:rsidRPr="0078526B">
        <w:rPr>
          <w:rFonts w:ascii="Times New Roman" w:eastAsia="新細明體" w:hAnsi="Times New Roman" w:cs="Times New Roman"/>
          <w:color w:val="000000"/>
          <w:szCs w:val="24"/>
        </w:rPr>
        <w:t>0.732</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0.124</w:t>
      </w:r>
      <w:r w:rsidRPr="0078526B">
        <w:rPr>
          <w:rFonts w:ascii="Times New Roman" w:eastAsia="Times New Roman" w:hAnsi="Times New Roman" w:cs="Times New Roman"/>
          <w:color w:val="000000"/>
          <w:szCs w:val="24"/>
        </w:rPr>
        <w:t xml:space="preserve">), respectively. </w:t>
      </w:r>
      <w:r w:rsidRPr="0078526B">
        <w:rPr>
          <w:rFonts w:ascii="Times New Roman" w:eastAsia="Times New Roman" w:hAnsi="Times New Roman" w:cs="Times New Roman"/>
          <w:color w:val="000000"/>
          <w:kern w:val="0"/>
          <w:szCs w:val="24"/>
        </w:rPr>
        <w:t>The residuals from the augmented model did not differ from the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w:t>
      </w:r>
      <w:r w:rsidRPr="0078526B">
        <w:rPr>
          <w:rFonts w:ascii="Times New Roman" w:eastAsia="新細明體" w:hAnsi="Times New Roman" w:cs="Times New Roman"/>
          <w:color w:val="000000"/>
          <w:kern w:val="0"/>
          <w:szCs w:val="24"/>
        </w:rPr>
        <w:t>2</w:t>
      </w:r>
      <w:r w:rsidRPr="0078526B">
        <w:rPr>
          <w:rFonts w:ascii="Times New Roman" w:eastAsia="Times New Roman" w:hAnsi="Times New Roman" w:cs="Times New Roman"/>
          <w:color w:val="000000"/>
          <w:kern w:val="0"/>
          <w:szCs w:val="24"/>
        </w:rPr>
        <w:t xml:space="preserve"> months)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7.17</w:t>
      </w:r>
      <w:r w:rsidRPr="0078526B">
        <w:rPr>
          <w:rFonts w:ascii="Times New Roman" w:eastAsia="Times New Roman" w:hAnsi="Times New Roman" w:cs="Times New Roman"/>
          <w:color w:val="000000"/>
          <w:kern w:val="0"/>
          <w:szCs w:val="24"/>
        </w:rPr>
        <w:t xml:space="preserve">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0.7090</w:t>
      </w:r>
      <w:r w:rsidRPr="0078526B">
        <w:rPr>
          <w:rFonts w:ascii="Times New Roman" w:eastAsia="Times New Roman" w:hAnsi="Times New Roman" w:cs="Times New Roman"/>
          <w:color w:val="000000"/>
          <w:kern w:val="0"/>
          <w:szCs w:val="24"/>
        </w:rPr>
        <w:t>)).</w:t>
      </w:r>
      <w:r w:rsidRPr="0078526B">
        <w:rPr>
          <w:rFonts w:ascii="Times New Roman" w:eastAsia="Times New Roman" w:hAnsi="Times New Roman" w:cs="Times New Roman"/>
          <w:color w:val="000000"/>
          <w:szCs w:val="24"/>
        </w:rPr>
        <w:t xml:space="preserve"> The parameters were all statistically significant (</w:t>
      </w:r>
      <w:r w:rsidRPr="0078526B">
        <w:rPr>
          <w:rFonts w:ascii="Times New Roman" w:eastAsia="Times New Roman" w:hAnsi="Times New Roman" w:cs="Times New Roman"/>
          <w:i/>
          <w:color w:val="000000"/>
          <w:szCs w:val="24"/>
        </w:rPr>
        <w:t xml:space="preserve">p </w:t>
      </w:r>
      <w:r w:rsidRPr="0078526B">
        <w:rPr>
          <w:rFonts w:ascii="Times New Roman" w:eastAsia="Times New Roman" w:hAnsi="Times New Roman" w:cs="Times New Roman"/>
          <w:color w:val="000000"/>
          <w:szCs w:val="24"/>
        </w:rPr>
        <w:t xml:space="preserve">&lt; 0.05). Those results imply that a </w:t>
      </w:r>
      <w:r w:rsidRPr="0078526B">
        <w:rPr>
          <w:rFonts w:ascii="Times New Roman" w:eastAsia="新細明體" w:hAnsi="Times New Roman" w:cs="Times New Roman"/>
          <w:color w:val="000000"/>
          <w:szCs w:val="24"/>
        </w:rPr>
        <w:t>temporary</w:t>
      </w:r>
      <w:r w:rsidRPr="0078526B">
        <w:rPr>
          <w:rFonts w:ascii="Times New Roman" w:eastAsia="Times New Roman" w:hAnsi="Times New Roman" w:cs="Times New Roman"/>
          <w:color w:val="000000"/>
          <w:szCs w:val="24"/>
        </w:rPr>
        <w:t xml:space="preserve"> change in the induced AIRH began in September 2008 </w:t>
      </w:r>
      <w:r w:rsidRPr="0078526B">
        <w:rPr>
          <w:rFonts w:ascii="Times New Roman" w:eastAsia="新細明體" w:hAnsi="Times New Roman" w:cs="Times New Roman"/>
          <w:color w:val="000000"/>
          <w:szCs w:val="24"/>
        </w:rPr>
        <w:t xml:space="preserve">(that is, there was a two-month lag after the start of the </w:t>
      </w:r>
      <w:r w:rsidRPr="0078526B">
        <w:rPr>
          <w:rFonts w:ascii="Times New Roman" w:eastAsia="Times New Roman" w:hAnsi="Times New Roman" w:cs="Times New Roman"/>
          <w:color w:val="000000"/>
          <w:szCs w:val="24"/>
        </w:rPr>
        <w:t>economic crisis</w:t>
      </w:r>
      <w:r w:rsidRPr="0078526B">
        <w:rPr>
          <w:rFonts w:ascii="Times New Roman" w:eastAsia="新細明體" w:hAnsi="Times New Roman" w:cs="Times New Roman"/>
          <w:color w:val="000000"/>
          <w:szCs w:val="24"/>
        </w:rPr>
        <w:t xml:space="preserve">) and was sustained until February 2009 (an eight-month lag after the start of the </w:t>
      </w:r>
      <w:r w:rsidRPr="0078526B">
        <w:rPr>
          <w:rFonts w:ascii="Times New Roman" w:eastAsia="Times New Roman" w:hAnsi="Times New Roman" w:cs="Times New Roman"/>
          <w:color w:val="000000"/>
          <w:szCs w:val="24"/>
        </w:rPr>
        <w:t>economic crisis</w:t>
      </w:r>
      <w:r w:rsidRPr="0078526B">
        <w:rPr>
          <w:rFonts w:ascii="Times New Roman" w:eastAsia="新細明體" w:hAnsi="Times New Roman" w:cs="Times New Roman"/>
          <w:color w:val="000000"/>
          <w:szCs w:val="24"/>
        </w:rPr>
        <w:t>)</w:t>
      </w:r>
      <w:r w:rsidRPr="0078526B">
        <w:rPr>
          <w:rFonts w:ascii="Times New Roman" w:eastAsia="Times New Roman" w:hAnsi="Times New Roman" w:cs="Times New Roman"/>
          <w:color w:val="000000"/>
          <w:szCs w:val="24"/>
        </w:rPr>
        <w:t>.</w:t>
      </w: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新細明體" w:hAnsi="Times New Roman" w:cs="Times New Roman"/>
          <w:i/>
          <w:color w:val="000000"/>
          <w:szCs w:val="24"/>
        </w:rPr>
      </w:pP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Women</w:t>
      </w:r>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m:oMathPara>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=ω</m:t>
          </m:r>
          <m:sSub>
            <m:sSubPr>
              <m:ctrlPr>
                <w:rPr>
                  <w:rFonts w:ascii="Cambria Math" w:eastAsia="Times New Roman" w:hAnsi="Cambria Math"/>
                  <w:i/>
                  <w:color w:val="000000"/>
                  <w:szCs w:val="24"/>
                </w:rPr>
              </m:ctrlPr>
            </m:sSubPr>
            <m:e>
              <m:r>
                <w:rPr>
                  <w:rFonts w:ascii="Cambria Math" w:eastAsia="Times New Roman" w:hAnsi="Cambria Math"/>
                  <w:color w:val="000000"/>
                  <w:szCs w:val="24"/>
                </w:rPr>
                <m:t>S</m:t>
              </m:r>
            </m:e>
            <m:sub>
              <m:r>
                <w:rPr>
                  <w:rFonts w:ascii="Cambria Math" w:eastAsia="Times New Roman" w:hAnsi="Cambria Math"/>
                  <w:color w:val="000000"/>
                  <w:szCs w:val="24"/>
                </w:rPr>
                <m:t>19</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r>
                <w:rPr>
                  <w:rFonts w:ascii="Cambria Math" w:hAnsi="Cambria Math"/>
                  <w:color w:val="000000"/>
                </w:rPr>
                <m:t>1-</m:t>
              </m:r>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12</m:t>
                  </m:r>
                </m:sup>
              </m:sSup>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……………….……(4)</m:t>
          </m:r>
        </m:oMath>
      </m:oMathPara>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m:oMathPara>
        <m:oMath>
          <m:sSub>
            <m:sSubPr>
              <m:ctrlPr>
                <w:rPr>
                  <w:rFonts w:ascii="Cambria Math" w:hAnsi="Cambria Math"/>
                  <w:color w:val="000000"/>
                </w:rPr>
              </m:ctrlPr>
            </m:sSubPr>
            <m:e>
              <m:r>
                <w:rPr>
                  <w:rFonts w:ascii="Cambria Math" w:hAnsi="Cambria Math"/>
                  <w:color w:val="000000"/>
                </w:rPr>
                <m:t>S</m:t>
              </m:r>
            </m:e>
            <m:sub>
              <m:r>
                <w:rPr>
                  <w:rFonts w:ascii="Cambria Math" w:hAnsi="Cambria Math"/>
                  <w:color w:val="000000"/>
                </w:rPr>
                <m:t>19</m:t>
              </m:r>
            </m:sub>
          </m:sSub>
          <m:r>
            <w:rPr>
              <w:rFonts w:ascii="Cambria Math" w:hAnsi="Cambria Math"/>
              <w:color w:val="000000"/>
            </w:rPr>
            <m:t>=</m:t>
          </m:r>
          <m:d>
            <m:dPr>
              <m:begChr m:val="{"/>
              <m:endChr m:val=""/>
              <m:ctrlPr>
                <w:rPr>
                  <w:rFonts w:ascii="Cambria Math" w:hAnsi="Cambria Math"/>
                  <w:i/>
                  <w:color w:val="000000"/>
                </w:rPr>
              </m:ctrlPr>
            </m:dPr>
            <m:e>
              <m:eqArr>
                <m:eqArrPr>
                  <m:ctrlPr>
                    <w:rPr>
                      <w:rFonts w:ascii="Cambria Math" w:hAnsi="Cambria Math"/>
                      <w:i/>
                      <w:color w:val="000000"/>
                    </w:rPr>
                  </m:ctrlPr>
                </m:eqArrPr>
                <m:e>
                  <m:r>
                    <w:rPr>
                      <w:rFonts w:ascii="Cambria Math" w:hAnsi="Cambria Math"/>
                      <w:color w:val="000000"/>
                    </w:rPr>
                    <m:t>0,  if t&lt;19</m:t>
                  </m:r>
                </m:e>
                <m:e>
                  <m:r>
                    <w:rPr>
                      <w:rFonts w:ascii="Cambria Math" w:hAnsi="Cambria Math"/>
                      <w:color w:val="000000"/>
                    </w:rPr>
                    <m:t xml:space="preserve"> 1,  if t≥19 </m:t>
                  </m:r>
                </m:e>
              </m:eqArr>
            </m:e>
          </m:d>
        </m:oMath>
      </m:oMathPara>
    </w:p>
    <w:p w:rsidR="0078526B" w:rsidRPr="0078526B" w:rsidRDefault="0078526B" w:rsidP="0078526B">
      <w:pPr>
        <w:widowControl/>
        <w:pBdr>
          <w:bottom w:val="single" w:sz="18" w:space="3" w:color="E5E5E5"/>
        </w:pBdr>
        <w:shd w:val="clear" w:color="auto" w:fill="FFFFFF"/>
        <w:ind w:firstLine="480"/>
        <w:jc w:val="both"/>
        <w:textAlignment w:val="baseline"/>
        <w:rPr>
          <w:rFonts w:ascii="Times New Roman" w:eastAsia="新細明體" w:hAnsi="Times New Roman" w:cs="Times New Roman"/>
          <w:color w:val="000000"/>
          <w:szCs w:val="24"/>
        </w:rPr>
      </w:pPr>
      <w:r w:rsidRPr="0078526B">
        <w:rPr>
          <w:rFonts w:ascii="Times New Roman" w:eastAsia="Times New Roman" w:hAnsi="Times New Roman" w:cs="Times New Roman"/>
          <w:color w:val="000000"/>
          <w:szCs w:val="24"/>
        </w:rPr>
        <w:t xml:space="preserve">The noise follows a </w:t>
      </w:r>
      <m:oMath>
        <m:r>
          <w:rPr>
            <w:rFonts w:ascii="Cambria Math" w:eastAsia="Times New Roman" w:hAnsi="Cambria Math"/>
            <w:color w:val="000000"/>
            <w:szCs w:val="24"/>
          </w:rPr>
          <m:t>SARIMA</m:t>
        </m:r>
        <m:r>
          <m:rPr>
            <m:sty m:val="p"/>
          </m:rPr>
          <w:rPr>
            <w:rFonts w:ascii="Cambria Math" w:eastAsia="Times New Roman" w:hAnsi="Cambria Math"/>
            <w:color w:val="000000"/>
            <w:szCs w:val="24"/>
          </w:rPr>
          <m:t>(</m:t>
        </m:r>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r>
          <m:rPr>
            <m:sty m:val="p"/>
          </m:rPr>
          <w:rPr>
            <w:rFonts w:ascii="Cambria Math" w:eastAsia="Times New Roman" w:hAnsi="Cambria Math"/>
            <w:color w:val="000000"/>
            <w:szCs w:val="24"/>
          </w:rPr>
          <m:t>,</m:t>
        </m:r>
        <m:sSub>
          <m:sSubPr>
            <m:ctrlPr>
              <w:rPr>
                <w:rFonts w:ascii="Cambria Math" w:eastAsia="Times New Roman" w:hAnsi="Cambria Math"/>
                <w:color w:val="000000"/>
                <w:szCs w:val="24"/>
              </w:rPr>
            </m:ctrlPr>
          </m:sSubPr>
          <m:e>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e>
          <m:sub>
            <m:r>
              <w:rPr>
                <w:rFonts w:ascii="Cambria Math" w:eastAsia="Times New Roman" w:hAnsi="Cambria Math"/>
                <w:color w:val="000000"/>
                <w:szCs w:val="24"/>
              </w:rPr>
              <m:t>12</m:t>
            </m:r>
          </m:sub>
        </m:sSub>
        <m:r>
          <w:rPr>
            <w:rFonts w:ascii="Cambria Math" w:eastAsia="Times New Roman" w:hAnsi="Cambria Math"/>
            <w:color w:val="000000"/>
            <w:szCs w:val="24"/>
          </w:rPr>
          <m:t>)</m:t>
        </m:r>
      </m:oMath>
      <w:r w:rsidRPr="0078526B">
        <w:rPr>
          <w:rFonts w:ascii="Times New Roman" w:eastAsia="Times New Roman" w:hAnsi="Times New Roman" w:cs="Times New Roman"/>
          <w:noProof/>
          <w:color w:val="000000"/>
          <w:position w:val="-10"/>
          <w:szCs w:val="24"/>
        </w:rPr>
        <w:t xml:space="preserve"> </w:t>
      </w:r>
      <w:r w:rsidRPr="0078526B">
        <w:rPr>
          <w:rFonts w:ascii="Times New Roman" w:eastAsia="Times New Roman" w:hAnsi="Times New Roman" w:cs="Times New Roman"/>
          <w:color w:val="000000"/>
          <w:szCs w:val="24"/>
        </w:rPr>
        <w:t xml:space="preserve">model, which is adjusted with a monthly difference. The estimates (SE) of </w:t>
      </w:r>
      <m:oMath>
        <m:r>
          <m:rPr>
            <m:sty m:val="p"/>
          </m:rPr>
          <w:rPr>
            <w:rFonts w:ascii="Cambria Math" w:eastAsia="Times New Roman" w:hAnsi="Cambria Math"/>
            <w:color w:val="000000"/>
            <w:szCs w:val="24"/>
          </w:rPr>
          <m:t>ω</m:t>
        </m:r>
      </m:oMath>
      <w:r w:rsidRPr="0078526B">
        <w:rPr>
          <w:rFonts w:ascii="Times New Roman" w:eastAsia="新細明體" w:hAnsi="Times New Roman" w:cs="Times New Roman"/>
          <w:color w:val="000000"/>
          <w:szCs w:val="24"/>
        </w:rPr>
        <w:t>,</w:t>
      </w:r>
      <w:r w:rsidRPr="0078526B">
        <w:rPr>
          <w:rFonts w:ascii="Times New Roman" w:eastAsia="Times New Roman" w:hAnsi="Times New Roman" w:cs="Times New Roman"/>
          <w:color w:val="000000"/>
          <w:szCs w:val="24"/>
        </w:rPr>
        <w:t xml:space="preserve">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oMath>
      <w:r w:rsidRPr="0078526B">
        <w:rPr>
          <w:rFonts w:ascii="Times New Roman" w:eastAsia="Times New Roman" w:hAnsi="Times New Roman" w:cs="Times New Roman"/>
          <w:color w:val="000000"/>
          <w:szCs w:val="24"/>
        </w:rPr>
        <w:t xml:space="preserve">, and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12</m:t>
            </m:r>
          </m:sub>
        </m:sSub>
      </m:oMath>
      <w:r w:rsidRPr="0078526B">
        <w:rPr>
          <w:rFonts w:ascii="Times New Roman" w:eastAsia="Times New Roman" w:hAnsi="Times New Roman" w:cs="Times New Roman"/>
          <w:color w:val="000000"/>
          <w:szCs w:val="24"/>
        </w:rPr>
        <w:t xml:space="preserve">are </w:t>
      </w:r>
      <w:r w:rsidRPr="0078526B">
        <w:rPr>
          <w:rFonts w:ascii="Times New Roman" w:eastAsia="新細明體" w:hAnsi="Times New Roman" w:cs="Times New Roman"/>
          <w:color w:val="000000"/>
          <w:szCs w:val="24"/>
        </w:rPr>
        <w:t>-0.043</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0.720</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0.657</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0.104</w:t>
      </w:r>
      <w:r w:rsidRPr="0078526B">
        <w:rPr>
          <w:rFonts w:ascii="Times New Roman" w:eastAsia="Times New Roman" w:hAnsi="Times New Roman" w:cs="Times New Roman"/>
          <w:color w:val="000000"/>
          <w:szCs w:val="24"/>
        </w:rPr>
        <w:t xml:space="preserve">), and </w:t>
      </w:r>
      <w:r w:rsidRPr="0078526B">
        <w:rPr>
          <w:rFonts w:ascii="Times New Roman" w:eastAsia="新細明體" w:hAnsi="Times New Roman" w:cs="Times New Roman"/>
          <w:color w:val="000000"/>
          <w:szCs w:val="24"/>
        </w:rPr>
        <w:t>0.581</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0.133</w:t>
      </w:r>
      <w:r w:rsidRPr="0078526B">
        <w:rPr>
          <w:rFonts w:ascii="Times New Roman" w:eastAsia="Times New Roman" w:hAnsi="Times New Roman" w:cs="Times New Roman"/>
          <w:color w:val="000000"/>
          <w:szCs w:val="24"/>
        </w:rPr>
        <w:t xml:space="preserve">), respectively. </w:t>
      </w:r>
      <w:r w:rsidRPr="0078526B">
        <w:rPr>
          <w:rFonts w:ascii="Times New Roman" w:eastAsia="Times New Roman" w:hAnsi="Times New Roman" w:cs="Times New Roman"/>
          <w:color w:val="000000"/>
          <w:kern w:val="0"/>
          <w:szCs w:val="24"/>
        </w:rPr>
        <w:t>The residuals from the augmented model did not differ from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19 months)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6.40</w:t>
      </w:r>
      <w:r w:rsidRPr="0078526B">
        <w:rPr>
          <w:rFonts w:ascii="Times New Roman" w:eastAsia="Times New Roman" w:hAnsi="Times New Roman" w:cs="Times New Roman"/>
          <w:color w:val="000000"/>
          <w:kern w:val="0"/>
          <w:szCs w:val="24"/>
        </w:rPr>
        <w:t xml:space="preserve">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0.7809</w:t>
      </w:r>
      <w:r w:rsidRPr="0078526B">
        <w:rPr>
          <w:rFonts w:ascii="Times New Roman" w:eastAsia="Times New Roman" w:hAnsi="Times New Roman" w:cs="Times New Roman"/>
          <w:color w:val="000000"/>
          <w:kern w:val="0"/>
          <w:szCs w:val="24"/>
        </w:rPr>
        <w:t>)).</w:t>
      </w:r>
      <w:r w:rsidRPr="0078526B">
        <w:rPr>
          <w:rFonts w:ascii="Times New Roman" w:eastAsia="Times New Roman" w:hAnsi="Times New Roman" w:cs="Times New Roman"/>
          <w:color w:val="000000"/>
          <w:szCs w:val="24"/>
        </w:rPr>
        <w:t xml:space="preserve"> The </w:t>
      </w:r>
      <w:r w:rsidRPr="0078526B">
        <w:rPr>
          <w:rFonts w:ascii="Times New Roman" w:eastAsia="Times New Roman" w:hAnsi="Times New Roman" w:cs="Times New Roman"/>
          <w:color w:val="000000"/>
          <w:kern w:val="0"/>
          <w:szCs w:val="24"/>
        </w:rPr>
        <w:t xml:space="preserve">intervention coefficient </w:t>
      </w:r>
      <w:r w:rsidRPr="0078526B">
        <w:rPr>
          <w:rFonts w:ascii="Times New Roman" w:eastAsia="Times New Roman" w:hAnsi="Times New Roman" w:cs="Times New Roman"/>
          <w:color w:val="000000"/>
          <w:szCs w:val="24"/>
        </w:rPr>
        <w:t>parameters were not statistically significant (</w:t>
      </w:r>
      <w:r w:rsidRPr="0078526B">
        <w:rPr>
          <w:rFonts w:ascii="Times New Roman" w:eastAsia="Times New Roman" w:hAnsi="Times New Roman" w:cs="Times New Roman"/>
          <w:i/>
          <w:color w:val="000000"/>
          <w:szCs w:val="24"/>
        </w:rPr>
        <w:t xml:space="preserve">p </w:t>
      </w:r>
      <w:r w:rsidRPr="0078526B">
        <w:rPr>
          <w:rFonts w:ascii="Times New Roman" w:eastAsia="Times New Roman" w:hAnsi="Times New Roman" w:cs="Times New Roman"/>
          <w:color w:val="000000"/>
          <w:szCs w:val="24"/>
        </w:rPr>
        <w:t>&gt; 0.05). Those results imply that no change in the AIRH was induced by the economic crisis that began in July 2008.</w:t>
      </w:r>
      <w:r w:rsidRPr="0078526B">
        <w:rPr>
          <w:rFonts w:ascii="Times New Roman" w:eastAsia="新細明體" w:hAnsi="Times New Roman" w:cs="Times New Roman"/>
          <w:color w:val="000000"/>
          <w:szCs w:val="24"/>
        </w:rPr>
        <w:t xml:space="preserve"> </w:t>
      </w:r>
    </w:p>
    <w:p w:rsidR="0078526B" w:rsidRPr="0078526B" w:rsidRDefault="0078526B" w:rsidP="0078526B">
      <w:pPr>
        <w:widowControl/>
        <w:pBdr>
          <w:bottom w:val="single" w:sz="18" w:space="3" w:color="E5E5E5"/>
        </w:pBdr>
        <w:shd w:val="clear" w:color="auto" w:fill="FFFFFF"/>
        <w:ind w:firstLine="480"/>
        <w:jc w:val="both"/>
        <w:textAlignment w:val="baseline"/>
        <w:rPr>
          <w:rFonts w:ascii="Times New Roman" w:eastAsia="Times New Roman" w:hAnsi="Times New Roman" w:cs="Times New Roman"/>
          <w:i/>
          <w:color w:val="000000"/>
          <w:szCs w:val="24"/>
        </w:rPr>
      </w:pPr>
    </w:p>
    <w:p w:rsidR="0078526B" w:rsidRPr="0078526B" w:rsidRDefault="0078526B" w:rsidP="0078526B">
      <w:pPr>
        <w:widowControl/>
        <w:pBdr>
          <w:bottom w:val="single" w:sz="18" w:space="3" w:color="E5E5E5"/>
        </w:pBdr>
        <w:shd w:val="clear" w:color="auto" w:fill="FFFFFF"/>
        <w:jc w:val="both"/>
        <w:textAlignment w:val="baseline"/>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 xml:space="preserve">High income: </w:t>
      </w: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Men</w:t>
      </w:r>
    </w:p>
    <w:p w:rsidR="0078526B" w:rsidRPr="0078526B" w:rsidRDefault="00FE7B86" w:rsidP="0078526B">
      <w:pPr>
        <w:widowControl/>
        <w:pBdr>
          <w:bottom w:val="single" w:sz="18" w:space="3" w:color="E5E5E5"/>
        </w:pBdr>
        <w:shd w:val="clear" w:color="auto" w:fill="FFFFFF"/>
        <w:jc w:val="center"/>
        <w:textAlignment w:val="baseline"/>
        <w:rPr>
          <w:rFonts w:ascii="Times New Roman" w:eastAsia="新細明體" w:hAnsi="Times New Roman" w:cs="Times New Roman"/>
          <w:color w:val="000000"/>
          <w:szCs w:val="24"/>
        </w:rPr>
      </w:pPr>
      <m:oMathPara>
        <m:oMathParaPr>
          <m:jc m:val="center"/>
        </m:oMathParaPr>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=ω</m:t>
          </m:r>
          <m:sSub>
            <m:sSubPr>
              <m:ctrlPr>
                <w:rPr>
                  <w:rFonts w:ascii="Cambria Math" w:eastAsia="Times New Roman" w:hAnsi="Cambria Math"/>
                  <w:i/>
                  <w:color w:val="000000"/>
                  <w:szCs w:val="24"/>
                </w:rPr>
              </m:ctrlPr>
            </m:sSubPr>
            <m:e>
              <m:r>
                <w:rPr>
                  <w:rFonts w:ascii="Cambria Math" w:eastAsia="Times New Roman" w:hAnsi="Cambria Math"/>
                  <w:color w:val="000000"/>
                  <w:szCs w:val="24"/>
                </w:rPr>
                <m:t>S</m:t>
              </m:r>
            </m:e>
            <m:sub>
              <m:r>
                <w:rPr>
                  <w:rFonts w:ascii="Cambria Math" w:eastAsia="Times New Roman" w:hAnsi="Cambria Math"/>
                  <w:color w:val="000000"/>
                  <w:szCs w:val="24"/>
                </w:rPr>
                <m:t>19</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……………….……(5)</m:t>
          </m:r>
        </m:oMath>
      </m:oMathPara>
    </w:p>
    <w:p w:rsidR="0078526B" w:rsidRPr="0078526B" w:rsidRDefault="0078526B" w:rsidP="0078526B">
      <w:pPr>
        <w:widowControl/>
        <w:pBdr>
          <w:bottom w:val="single" w:sz="18" w:space="3" w:color="E5E5E5"/>
        </w:pBdr>
        <w:shd w:val="clear" w:color="auto" w:fill="FFFFFF"/>
        <w:jc w:val="center"/>
        <w:textAlignment w:val="baseline"/>
        <w:rPr>
          <w:rFonts w:ascii="Times New Roman" w:eastAsia="Times New Roman" w:hAnsi="Times New Roman" w:cs="Times New Roman"/>
          <w:i/>
          <w:color w:val="000000"/>
          <w:szCs w:val="24"/>
        </w:rPr>
      </w:pPr>
    </w:p>
    <w:p w:rsidR="0078526B" w:rsidRPr="0078526B" w:rsidRDefault="0078526B" w:rsidP="0078526B">
      <w:pPr>
        <w:widowControl/>
        <w:pBdr>
          <w:bottom w:val="single" w:sz="18" w:space="3" w:color="E5E5E5"/>
        </w:pBdr>
        <w:shd w:val="clear" w:color="auto" w:fill="FFFFFF"/>
        <w:jc w:val="both"/>
        <w:textAlignment w:val="baseline"/>
        <w:rPr>
          <w:rFonts w:ascii="Times New Roman" w:eastAsia="Times New Roman" w:hAnsi="Times New Roman" w:cs="Times New Roman"/>
          <w:color w:val="000000"/>
          <w:szCs w:val="24"/>
        </w:rPr>
      </w:pPr>
      <w:r w:rsidRPr="0078526B">
        <w:rPr>
          <w:rFonts w:ascii="Times New Roman" w:eastAsia="Times New Roman" w:hAnsi="Times New Roman" w:cs="Times New Roman"/>
          <w:color w:val="000000"/>
          <w:szCs w:val="24"/>
        </w:rPr>
        <w:t xml:space="preserve">The estimates (SE) of </w:t>
      </w:r>
      <m:oMath>
        <m:r>
          <w:rPr>
            <w:rFonts w:ascii="Cambria Math" w:eastAsia="Times New Roman" w:hAnsi="Cambria Math"/>
            <w:color w:val="000000"/>
            <w:szCs w:val="24"/>
          </w:rPr>
          <m:t>ω</m:t>
        </m:r>
      </m:oMath>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 xml:space="preserve">and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oMath>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 xml:space="preserve">are </w:t>
      </w:r>
      <w:r w:rsidRPr="0078526B">
        <w:rPr>
          <w:rFonts w:ascii="Times New Roman" w:eastAsia="新細明體" w:hAnsi="Times New Roman" w:cs="Times New Roman"/>
          <w:color w:val="000000"/>
          <w:szCs w:val="24"/>
        </w:rPr>
        <w:t>0.068</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0.254</w:t>
      </w:r>
      <w:r w:rsidRPr="0078526B">
        <w:rPr>
          <w:rFonts w:ascii="Times New Roman" w:eastAsia="Times New Roman" w:hAnsi="Times New Roman" w:cs="Times New Roman"/>
          <w:color w:val="000000"/>
          <w:szCs w:val="24"/>
        </w:rPr>
        <w:t xml:space="preserve">) and </w:t>
      </w:r>
      <w:r w:rsidRPr="0078526B">
        <w:rPr>
          <w:rFonts w:ascii="Times New Roman" w:eastAsia="新細明體" w:hAnsi="Times New Roman" w:cs="Times New Roman"/>
          <w:color w:val="000000"/>
          <w:szCs w:val="24"/>
        </w:rPr>
        <w:t>0.825</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0.069</w:t>
      </w:r>
      <w:r w:rsidRPr="0078526B">
        <w:rPr>
          <w:rFonts w:ascii="Times New Roman" w:eastAsia="Times New Roman" w:hAnsi="Times New Roman" w:cs="Times New Roman"/>
          <w:color w:val="000000"/>
          <w:szCs w:val="24"/>
        </w:rPr>
        <w:t xml:space="preserve">), respectively. The noise follows an </w:t>
      </w:r>
      <m:oMath>
        <m:r>
          <w:rPr>
            <w:rFonts w:ascii="Cambria Math" w:eastAsia="Times New Roman" w:hAnsi="Cambria Math"/>
            <w:color w:val="000000"/>
            <w:szCs w:val="24"/>
          </w:rPr>
          <m:t>ARIMA</m:t>
        </m:r>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oMath>
      <w:r w:rsidRPr="0078526B">
        <w:rPr>
          <w:rFonts w:ascii="Times New Roman" w:eastAsia="Times New Roman" w:hAnsi="Times New Roman" w:cs="Times New Roman"/>
          <w:color w:val="000000"/>
          <w:szCs w:val="24"/>
        </w:rPr>
        <w:t xml:space="preserve"> model. </w:t>
      </w:r>
      <w:r w:rsidRPr="0078526B">
        <w:rPr>
          <w:rFonts w:ascii="Times New Roman" w:eastAsia="Times New Roman" w:hAnsi="Times New Roman" w:cs="Times New Roman"/>
          <w:color w:val="000000"/>
          <w:kern w:val="0"/>
          <w:szCs w:val="24"/>
        </w:rPr>
        <w:t>The residuals from the augmented model did not differ from the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19 months) </w:t>
      </w:r>
      <w:r w:rsidRPr="0078526B">
        <w:rPr>
          <w:rFonts w:ascii="Times New Roman" w:eastAsia="SymbolBS" w:hAnsi="Times New Roman" w:cs="Times New Roman"/>
          <w:color w:val="000000"/>
          <w:kern w:val="0"/>
          <w:szCs w:val="24"/>
        </w:rPr>
        <w:t>=</w:t>
      </w:r>
      <w:r w:rsidRPr="0078526B">
        <w:rPr>
          <w:rFonts w:ascii="Times New Roman" w:eastAsia="新細明體" w:hAnsi="Times New Roman" w:cs="Times New Roman"/>
          <w:color w:val="000000"/>
          <w:szCs w:val="24"/>
        </w:rPr>
        <w:t>9.33</w:t>
      </w:r>
      <w:r w:rsidRPr="0078526B">
        <w:rPr>
          <w:rFonts w:ascii="Times New Roman" w:eastAsia="Times New Roman" w:hAnsi="Times New Roman" w:cs="Times New Roman"/>
          <w:color w:val="000000"/>
          <w:kern w:val="0"/>
          <w:szCs w:val="24"/>
        </w:rPr>
        <w:t xml:space="preserve">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0.5911</w:t>
      </w:r>
      <w:r w:rsidRPr="0078526B">
        <w:rPr>
          <w:rFonts w:ascii="Times New Roman" w:eastAsia="Times New Roman" w:hAnsi="Times New Roman" w:cs="Times New Roman"/>
          <w:color w:val="000000"/>
          <w:kern w:val="0"/>
          <w:szCs w:val="24"/>
        </w:rPr>
        <w:t>)).</w:t>
      </w:r>
      <w:r w:rsidRPr="0078526B">
        <w:rPr>
          <w:rFonts w:ascii="Times New Roman" w:eastAsia="Times New Roman" w:hAnsi="Times New Roman" w:cs="Times New Roman"/>
          <w:color w:val="000000"/>
          <w:szCs w:val="24"/>
        </w:rPr>
        <w:t xml:space="preserve"> The </w:t>
      </w:r>
      <w:r w:rsidRPr="0078526B">
        <w:rPr>
          <w:rFonts w:ascii="Times New Roman" w:eastAsia="Times New Roman" w:hAnsi="Times New Roman" w:cs="Times New Roman"/>
          <w:color w:val="000000"/>
          <w:kern w:val="0"/>
          <w:szCs w:val="24"/>
        </w:rPr>
        <w:t xml:space="preserve">intervention coefficient </w:t>
      </w:r>
      <w:r w:rsidRPr="0078526B">
        <w:rPr>
          <w:rFonts w:ascii="Times New Roman" w:eastAsia="Times New Roman" w:hAnsi="Times New Roman" w:cs="Times New Roman"/>
          <w:color w:val="000000"/>
          <w:szCs w:val="24"/>
        </w:rPr>
        <w:t>parameter was not statistically significant (</w:t>
      </w:r>
      <w:r w:rsidRPr="0078526B">
        <w:rPr>
          <w:rFonts w:ascii="Times New Roman" w:eastAsia="Times New Roman" w:hAnsi="Times New Roman" w:cs="Times New Roman"/>
          <w:i/>
          <w:color w:val="000000"/>
          <w:szCs w:val="24"/>
        </w:rPr>
        <w:t xml:space="preserve">p </w:t>
      </w:r>
      <w:r w:rsidRPr="0078526B">
        <w:rPr>
          <w:rFonts w:ascii="Times New Roman" w:eastAsia="Times New Roman" w:hAnsi="Times New Roman" w:cs="Times New Roman"/>
          <w:color w:val="000000"/>
          <w:szCs w:val="24"/>
        </w:rPr>
        <w:t>&gt; 0.05). Those results imply that no change in the AIRH was induced by the economic crisis that began in July 2008.</w:t>
      </w: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新細明體" w:hAnsi="Times New Roman" w:cs="Times New Roman"/>
          <w:i/>
          <w:color w:val="000000"/>
          <w:szCs w:val="24"/>
        </w:rPr>
      </w:pPr>
    </w:p>
    <w:p w:rsidR="0078526B" w:rsidRPr="0078526B" w:rsidRDefault="0078526B" w:rsidP="0078526B">
      <w:pPr>
        <w:widowControl/>
        <w:pBdr>
          <w:bottom w:val="single" w:sz="18" w:space="3" w:color="E5E5E5"/>
        </w:pBdr>
        <w:shd w:val="clear" w:color="auto" w:fill="FFFFFF"/>
        <w:jc w:val="both"/>
        <w:textAlignment w:val="baseline"/>
        <w:outlineLvl w:val="0"/>
        <w:rPr>
          <w:rFonts w:ascii="Times New Roman" w:eastAsia="Times New Roman" w:hAnsi="Times New Roman" w:cs="Times New Roman"/>
          <w:i/>
          <w:color w:val="000000"/>
          <w:szCs w:val="24"/>
        </w:rPr>
      </w:pPr>
      <w:r w:rsidRPr="0078526B">
        <w:rPr>
          <w:rFonts w:ascii="Times New Roman" w:eastAsia="Times New Roman" w:hAnsi="Times New Roman" w:cs="Times New Roman"/>
          <w:i/>
          <w:color w:val="000000"/>
          <w:szCs w:val="24"/>
        </w:rPr>
        <w:t>Women</w:t>
      </w:r>
    </w:p>
    <w:p w:rsidR="0078526B" w:rsidRPr="0078526B" w:rsidRDefault="00FE7B86"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m:oMathPara>
        <m:oMath>
          <m:sSub>
            <m:sSubPr>
              <m:ctrlPr>
                <w:rPr>
                  <w:rFonts w:ascii="Cambria Math" w:eastAsia="Times New Roman" w:hAnsi="Cambria Math"/>
                  <w:color w:val="000000"/>
                  <w:szCs w:val="24"/>
                </w:rPr>
              </m:ctrlPr>
            </m:sSubPr>
            <m:e>
              <m:r>
                <w:rPr>
                  <w:rFonts w:ascii="Cambria Math" w:eastAsia="Times New Roman" w:hAnsi="Cambria Math"/>
                  <w:color w:val="000000"/>
                  <w:szCs w:val="24"/>
                </w:rPr>
                <m:t>y</m:t>
              </m:r>
            </m:e>
            <m:sub>
              <m:r>
                <w:rPr>
                  <w:rFonts w:ascii="Cambria Math" w:eastAsia="Times New Roman" w:hAnsi="Cambria Math"/>
                  <w:color w:val="000000"/>
                  <w:szCs w:val="24"/>
                </w:rPr>
                <m:t>t</m:t>
              </m:r>
            </m:sub>
          </m:sSub>
          <m:r>
            <w:rPr>
              <w:rFonts w:ascii="Cambria Math" w:eastAsia="Times New Roman" w:hAnsi="Cambria Math"/>
              <w:color w:val="000000"/>
              <w:szCs w:val="24"/>
            </w:rPr>
            <m:t>=</m:t>
          </m:r>
          <m:f>
            <m:fPr>
              <m:ctrlPr>
                <w:rPr>
                  <w:rFonts w:ascii="Cambria Math" w:eastAsia="Times New Roman" w:hAnsi="Cambria Math"/>
                  <w:i/>
                  <w:color w:val="000000"/>
                  <w:szCs w:val="24"/>
                </w:rPr>
              </m:ctrlPr>
            </m:fPr>
            <m:num>
              <m:r>
                <w:rPr>
                  <w:rFonts w:ascii="Cambria Math" w:eastAsia="Times New Roman" w:hAnsi="Cambria Math"/>
                  <w:color w:val="000000"/>
                  <w:szCs w:val="24"/>
                </w:rPr>
                <m:t>ω</m:t>
              </m:r>
            </m:num>
            <m:den>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r>
                <w:rPr>
                  <w:rFonts w:ascii="Cambria Math" w:hAnsi="Cambria Math"/>
                  <w:color w:val="000000"/>
                </w:rPr>
                <m:t>B</m:t>
              </m:r>
            </m:den>
          </m:f>
          <m:sSub>
            <m:sSubPr>
              <m:ctrlPr>
                <w:rPr>
                  <w:rFonts w:ascii="Cambria Math" w:eastAsia="Times New Roman" w:hAnsi="Cambria Math"/>
                  <w:i/>
                  <w:color w:val="000000"/>
                  <w:szCs w:val="24"/>
                </w:rPr>
              </m:ctrlPr>
            </m:sSubPr>
            <m:e>
              <m:r>
                <w:rPr>
                  <w:rFonts w:ascii="Cambria Math" w:eastAsia="Times New Roman" w:hAnsi="Cambria Math"/>
                  <w:color w:val="000000"/>
                  <w:szCs w:val="24"/>
                </w:rPr>
                <m:t>S</m:t>
              </m:r>
            </m:e>
            <m:sub>
              <m:r>
                <w:rPr>
                  <w:rFonts w:ascii="Cambria Math" w:eastAsia="Times New Roman" w:hAnsi="Cambria Math"/>
                  <w:color w:val="000000"/>
                  <w:szCs w:val="24"/>
                </w:rPr>
                <m:t>16</m:t>
              </m:r>
            </m:sub>
          </m:sSub>
          <m:r>
            <w:rPr>
              <w:rFonts w:ascii="Cambria Math" w:hAnsi="Cambria Math"/>
              <w:color w:val="000000"/>
            </w:rPr>
            <m:t>+</m:t>
          </m:r>
          <m:f>
            <m:fPr>
              <m:ctrlPr>
                <w:rPr>
                  <w:rFonts w:ascii="Cambria Math" w:hAnsi="Cambria Math"/>
                  <w:i/>
                  <w:color w:val="000000"/>
                </w:rPr>
              </m:ctrlPr>
            </m:fPr>
            <m:num>
              <m:r>
                <w:rPr>
                  <w:rFonts w:ascii="Cambria Math" w:hAnsi="Cambria Math" w:hint="eastAsia"/>
                  <w:color w:val="000000"/>
                </w:rPr>
                <m:t>(</m:t>
              </m:r>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r>
                <w:rPr>
                  <w:rFonts w:ascii="Cambria Math" w:hAnsi="Cambria Math" w:hint="eastAsia"/>
                  <w:color w:val="000000"/>
                </w:rPr>
                <m:t>B)</m:t>
              </m:r>
            </m:num>
            <m:den>
              <m:r>
                <w:rPr>
                  <w:rFonts w:ascii="Cambria Math" w:hAnsi="Cambria Math" w:hint="eastAsia"/>
                  <w:color w:val="000000"/>
                </w:rPr>
                <m:t>(</m:t>
              </m:r>
              <m:r>
                <w:rPr>
                  <w:rFonts w:ascii="Cambria Math" w:hAnsi="Cambria Math"/>
                  <w:color w:val="000000"/>
                </w:rPr>
                <m:t>1-B</m:t>
              </m:r>
              <m:r>
                <w:rPr>
                  <w:rFonts w:ascii="Cambria Math" w:hAnsi="Cambria Math" w:hint="eastAsia"/>
                  <w:color w:val="000000"/>
                </w:rPr>
                <m:t>)</m:t>
              </m:r>
            </m:den>
          </m:f>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r>
            <m:rPr>
              <m:sty m:val="p"/>
            </m:rPr>
            <w:rPr>
              <w:rFonts w:ascii="Cambria Math" w:eastAsia="Times New Roman" w:hAnsi="Cambria Math"/>
              <w:color w:val="000000"/>
              <w:szCs w:val="24"/>
            </w:rPr>
            <m:t>……………….……(6)</m:t>
          </m:r>
        </m:oMath>
      </m:oMathPara>
    </w:p>
    <w:p w:rsidR="0078526B" w:rsidRPr="0078526B" w:rsidRDefault="0078526B" w:rsidP="0078526B">
      <w:pPr>
        <w:widowControl/>
        <w:pBdr>
          <w:bottom w:val="single" w:sz="18" w:space="3" w:color="E5E5E5"/>
        </w:pBdr>
        <w:shd w:val="clear" w:color="auto" w:fill="FFFFFF"/>
        <w:jc w:val="center"/>
        <w:textAlignment w:val="baseline"/>
        <w:outlineLvl w:val="0"/>
        <w:rPr>
          <w:rFonts w:ascii="Times New Roman" w:eastAsia="新細明體" w:hAnsi="Times New Roman" w:cs="Times New Roman"/>
          <w:color w:val="000000"/>
          <w:szCs w:val="24"/>
        </w:rPr>
      </w:pPr>
    </w:p>
    <w:p w:rsidR="0078526B" w:rsidRPr="0078526B" w:rsidRDefault="0078526B" w:rsidP="0078526B">
      <w:pPr>
        <w:widowControl/>
        <w:pBdr>
          <w:bottom w:val="single" w:sz="18" w:space="3" w:color="E5E5E5"/>
        </w:pBdr>
        <w:shd w:val="clear" w:color="auto" w:fill="FFFFFF"/>
        <w:textAlignment w:val="baseline"/>
        <w:outlineLvl w:val="0"/>
        <w:rPr>
          <w:rFonts w:ascii="Times New Roman" w:eastAsia="新細明體" w:hAnsi="Times New Roman" w:cs="Times New Roman"/>
          <w:color w:val="000000"/>
          <w:szCs w:val="24"/>
        </w:rPr>
      </w:pPr>
      <w:r w:rsidRPr="0078526B">
        <w:rPr>
          <w:rFonts w:ascii="Times New Roman" w:eastAsia="Times New Roman" w:hAnsi="Times New Roman" w:cs="Times New Roman"/>
          <w:color w:val="000000"/>
          <w:szCs w:val="24"/>
        </w:rPr>
        <w:t xml:space="preserve">The estimates (SE) of </w:t>
      </w:r>
      <m:oMath>
        <m:r>
          <w:rPr>
            <w:rFonts w:ascii="Cambria Math" w:eastAsia="Times New Roman" w:hAnsi="Cambria Math"/>
            <w:color w:val="000000"/>
            <w:szCs w:val="24"/>
          </w:rPr>
          <m:t>ω</m:t>
        </m:r>
      </m:oMath>
      <w:r w:rsidRPr="0078526B">
        <w:rPr>
          <w:rFonts w:ascii="Times New Roman" w:eastAsia="Times New Roman" w:hAnsi="Times New Roman" w:cs="Times New Roman"/>
          <w:color w:val="000000"/>
          <w:szCs w:val="24"/>
        </w:rPr>
        <w:t xml:space="preserve">, </w:t>
      </w:r>
      <m:oMath>
        <m:sSub>
          <m:sSubPr>
            <m:ctrlPr>
              <w:rPr>
                <w:rFonts w:ascii="Cambria Math" w:hAnsi="Cambria Math"/>
                <w:i/>
                <w:color w:val="000000"/>
              </w:rPr>
            </m:ctrlPr>
          </m:sSubPr>
          <m:e>
            <m:r>
              <w:rPr>
                <w:rFonts w:ascii="Cambria Math" w:hAnsi="Cambria Math"/>
                <w:color w:val="000000"/>
              </w:rPr>
              <m:t>δ</m:t>
            </m:r>
          </m:e>
          <m:sub>
            <m:r>
              <w:rPr>
                <w:rFonts w:ascii="Cambria Math" w:hAnsi="Cambria Math"/>
                <w:color w:val="000000"/>
              </w:rPr>
              <m:t>1</m:t>
            </m:r>
          </m:sub>
        </m:sSub>
      </m:oMath>
      <w:r w:rsidRPr="0078526B">
        <w:rPr>
          <w:rFonts w:ascii="Times New Roman" w:eastAsia="新細明體" w:hAnsi="Times New Roman" w:cs="Times New Roman"/>
          <w:color w:val="000000"/>
          <w:szCs w:val="24"/>
        </w:rPr>
        <w:t xml:space="preserve">, </w:t>
      </w:r>
      <w:r w:rsidRPr="0078526B">
        <w:rPr>
          <w:rFonts w:ascii="Times New Roman" w:eastAsia="Times New Roman" w:hAnsi="Times New Roman" w:cs="Times New Roman"/>
          <w:color w:val="000000"/>
          <w:szCs w:val="24"/>
        </w:rPr>
        <w:t xml:space="preserve">and </w:t>
      </w:r>
      <m:oMath>
        <m:sSub>
          <m:sSubPr>
            <m:ctrlPr>
              <w:rPr>
                <w:rFonts w:ascii="Cambria Math" w:hAnsi="Cambria Math"/>
                <w:i/>
                <w:color w:val="000000"/>
              </w:rPr>
            </m:ctrlPr>
          </m:sSubPr>
          <m:e>
            <m:r>
              <w:rPr>
                <w:rFonts w:ascii="Cambria Math" w:hAnsi="Cambria Math"/>
                <w:color w:val="000000"/>
              </w:rPr>
              <m:t>θ</m:t>
            </m:r>
          </m:e>
          <m:sub>
            <m:r>
              <w:rPr>
                <w:rFonts w:ascii="Cambria Math" w:hAnsi="Cambria Math"/>
                <w:color w:val="000000"/>
              </w:rPr>
              <m:t>1</m:t>
            </m:r>
          </m:sub>
        </m:sSub>
      </m:oMath>
      <w:r w:rsidRPr="0078526B">
        <w:rPr>
          <w:rFonts w:ascii="Times New Roman" w:eastAsia="Times New Roman" w:hAnsi="Times New Roman" w:cs="Times New Roman"/>
          <w:color w:val="000000"/>
          <w:szCs w:val="24"/>
        </w:rPr>
        <w:t xml:space="preserve">are </w:t>
      </w:r>
      <w:r w:rsidRPr="0078526B">
        <w:rPr>
          <w:rFonts w:ascii="Times New Roman" w:eastAsia="新細明體" w:hAnsi="Times New Roman" w:cs="Times New Roman"/>
          <w:color w:val="000000"/>
          <w:szCs w:val="24"/>
        </w:rPr>
        <w:t>0.154</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0.030</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0.960</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0.010</w:t>
      </w:r>
      <w:r w:rsidRPr="0078526B">
        <w:rPr>
          <w:rFonts w:ascii="Times New Roman" w:eastAsia="Times New Roman" w:hAnsi="Times New Roman" w:cs="Times New Roman"/>
          <w:color w:val="000000"/>
          <w:szCs w:val="24"/>
        </w:rPr>
        <w:t xml:space="preserve">), and </w:t>
      </w:r>
      <w:r w:rsidRPr="0078526B">
        <w:rPr>
          <w:rFonts w:ascii="Times New Roman" w:eastAsia="新細明體" w:hAnsi="Times New Roman" w:cs="Times New Roman"/>
          <w:color w:val="000000"/>
          <w:szCs w:val="24"/>
        </w:rPr>
        <w:t>0.975</w:t>
      </w:r>
      <w:r w:rsidRPr="0078526B">
        <w:rPr>
          <w:rFonts w:ascii="Times New Roman" w:eastAsia="Times New Roman" w:hAnsi="Times New Roman" w:cs="Times New Roman"/>
          <w:color w:val="000000"/>
          <w:szCs w:val="24"/>
        </w:rPr>
        <w:t xml:space="preserve"> (</w:t>
      </w:r>
      <w:r w:rsidRPr="0078526B">
        <w:rPr>
          <w:rFonts w:ascii="Times New Roman" w:eastAsia="新細明體" w:hAnsi="Times New Roman" w:cs="Times New Roman"/>
          <w:color w:val="000000"/>
          <w:szCs w:val="24"/>
        </w:rPr>
        <w:t>0.041</w:t>
      </w:r>
      <w:r w:rsidRPr="0078526B">
        <w:rPr>
          <w:rFonts w:ascii="Times New Roman" w:eastAsia="Times New Roman" w:hAnsi="Times New Roman" w:cs="Times New Roman"/>
          <w:color w:val="000000"/>
          <w:szCs w:val="24"/>
        </w:rPr>
        <w:t xml:space="preserve">), respectively. The selected intervention model presents gradual but permanent changes in the level of outcome series. The noise follows an </w:t>
      </w:r>
      <m:oMath>
        <m:r>
          <w:rPr>
            <w:rFonts w:ascii="Cambria Math" w:eastAsia="Times New Roman" w:hAnsi="Cambria Math"/>
            <w:color w:val="000000"/>
            <w:szCs w:val="24"/>
          </w:rPr>
          <m:t>ARIMA</m:t>
        </m:r>
        <m:d>
          <m:dPr>
            <m:ctrlPr>
              <w:rPr>
                <w:rFonts w:ascii="Cambria Math" w:eastAsia="Times New Roman" w:hAnsi="Cambria Math"/>
                <w:color w:val="000000"/>
                <w:szCs w:val="24"/>
              </w:rPr>
            </m:ctrlPr>
          </m:dPr>
          <m:e>
            <m:r>
              <m:rPr>
                <m:sty m:val="p"/>
              </m:rPr>
              <w:rPr>
                <w:rFonts w:ascii="Cambria Math" w:eastAsia="Times New Roman" w:hAnsi="Cambria Math"/>
                <w:color w:val="000000"/>
                <w:szCs w:val="24"/>
              </w:rPr>
              <m:t>0,1,1</m:t>
            </m:r>
          </m:e>
        </m:d>
      </m:oMath>
      <w:r w:rsidRPr="0078526B">
        <w:rPr>
          <w:rFonts w:ascii="Times New Roman" w:eastAsia="Times New Roman" w:hAnsi="Times New Roman" w:cs="Times New Roman"/>
          <w:color w:val="000000"/>
          <w:szCs w:val="24"/>
        </w:rPr>
        <w:t xml:space="preserve"> model. </w:t>
      </w:r>
      <w:r w:rsidRPr="0078526B">
        <w:rPr>
          <w:rFonts w:ascii="Times New Roman" w:eastAsia="Times New Roman" w:hAnsi="Times New Roman" w:cs="Times New Roman"/>
          <w:color w:val="000000"/>
          <w:kern w:val="0"/>
          <w:szCs w:val="24"/>
        </w:rPr>
        <w:t>The residuals from the augmented model did not differ from the white noise (Box-</w:t>
      </w:r>
      <w:proofErr w:type="spellStart"/>
      <w:r w:rsidRPr="0078526B">
        <w:rPr>
          <w:rFonts w:ascii="Times New Roman" w:eastAsia="Times New Roman" w:hAnsi="Times New Roman" w:cs="Times New Roman"/>
          <w:color w:val="000000"/>
          <w:kern w:val="0"/>
          <w:szCs w:val="24"/>
        </w:rPr>
        <w:t>Ljung</w:t>
      </w:r>
      <w:proofErr w:type="spellEnd"/>
      <w:r w:rsidRPr="0078526B">
        <w:rPr>
          <w:rFonts w:ascii="Times New Roman" w:eastAsia="Times New Roman" w:hAnsi="Times New Roman" w:cs="Times New Roman"/>
          <w:color w:val="000000"/>
          <w:kern w:val="0"/>
          <w:szCs w:val="24"/>
        </w:rPr>
        <w:t xml:space="preserve"> Q-statistics (with 19 months)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11.32</w:t>
      </w:r>
      <w:r w:rsidRPr="0078526B">
        <w:rPr>
          <w:rFonts w:ascii="Times New Roman" w:eastAsia="Times New Roman" w:hAnsi="Times New Roman" w:cs="Times New Roman"/>
          <w:color w:val="000000"/>
          <w:kern w:val="0"/>
          <w:szCs w:val="24"/>
        </w:rPr>
        <w:t xml:space="preserve"> (</w:t>
      </w:r>
      <w:r w:rsidRPr="0078526B">
        <w:rPr>
          <w:rFonts w:ascii="Times New Roman" w:eastAsia="Times New Roman" w:hAnsi="Times New Roman" w:cs="Times New Roman"/>
          <w:i/>
          <w:color w:val="000000"/>
          <w:kern w:val="0"/>
          <w:szCs w:val="24"/>
        </w:rPr>
        <w:t xml:space="preserve">p </w:t>
      </w:r>
      <w:r w:rsidRPr="0078526B">
        <w:rPr>
          <w:rFonts w:ascii="Times New Roman" w:eastAsia="SymbolBS" w:hAnsi="Times New Roman" w:cs="Times New Roman"/>
          <w:color w:val="000000"/>
          <w:kern w:val="0"/>
          <w:szCs w:val="24"/>
        </w:rPr>
        <w:t xml:space="preserve">= </w:t>
      </w:r>
      <w:r w:rsidRPr="0078526B">
        <w:rPr>
          <w:rFonts w:ascii="Times New Roman" w:eastAsia="新細明體" w:hAnsi="Times New Roman" w:cs="Times New Roman"/>
          <w:color w:val="000000"/>
          <w:szCs w:val="24"/>
        </w:rPr>
        <w:t>0.4172</w:t>
      </w:r>
      <w:r w:rsidRPr="0078526B">
        <w:rPr>
          <w:rFonts w:ascii="Times New Roman" w:eastAsia="Times New Roman" w:hAnsi="Times New Roman" w:cs="Times New Roman"/>
          <w:color w:val="000000"/>
          <w:kern w:val="0"/>
          <w:szCs w:val="24"/>
        </w:rPr>
        <w:t>)).</w:t>
      </w:r>
      <w:r w:rsidRPr="0078526B">
        <w:rPr>
          <w:rFonts w:ascii="Times New Roman" w:eastAsia="Times New Roman" w:hAnsi="Times New Roman" w:cs="Times New Roman"/>
          <w:color w:val="000000"/>
          <w:szCs w:val="24"/>
        </w:rPr>
        <w:t xml:space="preserve"> Those results imply that a gradual change in the AIRH was induced by the economic crisis that began in April 2008.</w:t>
      </w:r>
    </w:p>
    <w:p w:rsidR="0078526B" w:rsidRPr="0078526B" w:rsidRDefault="0078526B" w:rsidP="0078526B">
      <w:pPr>
        <w:widowControl/>
        <w:shd w:val="clear" w:color="auto" w:fill="FFFFFF"/>
        <w:jc w:val="both"/>
        <w:textAlignment w:val="baseline"/>
        <w:rPr>
          <w:rFonts w:ascii="Times New Roman" w:eastAsia="新細明體" w:hAnsi="Times New Roman" w:cs="Times New Roman"/>
          <w:color w:val="000000"/>
          <w:kern w:val="0"/>
          <w:szCs w:val="24"/>
        </w:rPr>
      </w:pPr>
    </w:p>
    <w:p w:rsidR="001C663B" w:rsidRPr="0078526B" w:rsidRDefault="001C663B"/>
    <w:p w:rsidR="001C663B" w:rsidRDefault="001C663B" w:rsidP="001C663B"/>
    <w:sectPr w:rsidR="001C66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BS">
    <w:altName w:val="Arial Unicode MS"/>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38"/>
    <w:rsid w:val="000003D2"/>
    <w:rsid w:val="00001E05"/>
    <w:rsid w:val="0000378F"/>
    <w:rsid w:val="0000386A"/>
    <w:rsid w:val="00004626"/>
    <w:rsid w:val="00005631"/>
    <w:rsid w:val="00005D78"/>
    <w:rsid w:val="00007A1A"/>
    <w:rsid w:val="0001095D"/>
    <w:rsid w:val="000114C2"/>
    <w:rsid w:val="00011B19"/>
    <w:rsid w:val="00014372"/>
    <w:rsid w:val="0001578B"/>
    <w:rsid w:val="00015D48"/>
    <w:rsid w:val="000166E5"/>
    <w:rsid w:val="00016F50"/>
    <w:rsid w:val="0002254C"/>
    <w:rsid w:val="0002366D"/>
    <w:rsid w:val="0002380C"/>
    <w:rsid w:val="00024C3F"/>
    <w:rsid w:val="00025184"/>
    <w:rsid w:val="00025562"/>
    <w:rsid w:val="00025E56"/>
    <w:rsid w:val="00027185"/>
    <w:rsid w:val="00027477"/>
    <w:rsid w:val="00030874"/>
    <w:rsid w:val="00031F63"/>
    <w:rsid w:val="0003303C"/>
    <w:rsid w:val="00033ADE"/>
    <w:rsid w:val="00034313"/>
    <w:rsid w:val="00034DAE"/>
    <w:rsid w:val="00036580"/>
    <w:rsid w:val="0004054A"/>
    <w:rsid w:val="000407C4"/>
    <w:rsid w:val="000413E6"/>
    <w:rsid w:val="00044424"/>
    <w:rsid w:val="0005128E"/>
    <w:rsid w:val="00052652"/>
    <w:rsid w:val="000529B0"/>
    <w:rsid w:val="00052CD1"/>
    <w:rsid w:val="000531F8"/>
    <w:rsid w:val="00053586"/>
    <w:rsid w:val="00054790"/>
    <w:rsid w:val="000554E5"/>
    <w:rsid w:val="00055521"/>
    <w:rsid w:val="00055CD8"/>
    <w:rsid w:val="00056C56"/>
    <w:rsid w:val="00056D3B"/>
    <w:rsid w:val="00056DCF"/>
    <w:rsid w:val="00057C48"/>
    <w:rsid w:val="00061DB5"/>
    <w:rsid w:val="00062741"/>
    <w:rsid w:val="00063247"/>
    <w:rsid w:val="00063F8B"/>
    <w:rsid w:val="00065787"/>
    <w:rsid w:val="0006580D"/>
    <w:rsid w:val="0006653E"/>
    <w:rsid w:val="000668DF"/>
    <w:rsid w:val="00066E26"/>
    <w:rsid w:val="00067D09"/>
    <w:rsid w:val="0007054D"/>
    <w:rsid w:val="00070BA9"/>
    <w:rsid w:val="00071038"/>
    <w:rsid w:val="00071F7A"/>
    <w:rsid w:val="00073480"/>
    <w:rsid w:val="00074A8E"/>
    <w:rsid w:val="00074A9D"/>
    <w:rsid w:val="00076A5D"/>
    <w:rsid w:val="00076AFA"/>
    <w:rsid w:val="0007773A"/>
    <w:rsid w:val="00077E6F"/>
    <w:rsid w:val="00080BAF"/>
    <w:rsid w:val="00081898"/>
    <w:rsid w:val="000820C6"/>
    <w:rsid w:val="000828F2"/>
    <w:rsid w:val="00082DF9"/>
    <w:rsid w:val="00083F6F"/>
    <w:rsid w:val="00084342"/>
    <w:rsid w:val="00084D78"/>
    <w:rsid w:val="000863E7"/>
    <w:rsid w:val="000867B5"/>
    <w:rsid w:val="0008694A"/>
    <w:rsid w:val="00086CD1"/>
    <w:rsid w:val="00087B28"/>
    <w:rsid w:val="000903A3"/>
    <w:rsid w:val="0009042B"/>
    <w:rsid w:val="000922AE"/>
    <w:rsid w:val="000926BF"/>
    <w:rsid w:val="0009398C"/>
    <w:rsid w:val="00094A98"/>
    <w:rsid w:val="0009537A"/>
    <w:rsid w:val="00096E64"/>
    <w:rsid w:val="0009725C"/>
    <w:rsid w:val="000973C4"/>
    <w:rsid w:val="000A021B"/>
    <w:rsid w:val="000A03D3"/>
    <w:rsid w:val="000A03F9"/>
    <w:rsid w:val="000A26CD"/>
    <w:rsid w:val="000A4339"/>
    <w:rsid w:val="000A70D1"/>
    <w:rsid w:val="000B0395"/>
    <w:rsid w:val="000B25C6"/>
    <w:rsid w:val="000B331C"/>
    <w:rsid w:val="000B389D"/>
    <w:rsid w:val="000B4883"/>
    <w:rsid w:val="000B5ACF"/>
    <w:rsid w:val="000B5C25"/>
    <w:rsid w:val="000B5E7C"/>
    <w:rsid w:val="000B66A8"/>
    <w:rsid w:val="000C1EFF"/>
    <w:rsid w:val="000C21CA"/>
    <w:rsid w:val="000C2D5F"/>
    <w:rsid w:val="000C5D22"/>
    <w:rsid w:val="000C6108"/>
    <w:rsid w:val="000C66D1"/>
    <w:rsid w:val="000C6A52"/>
    <w:rsid w:val="000C75FE"/>
    <w:rsid w:val="000C7FD2"/>
    <w:rsid w:val="000D08C4"/>
    <w:rsid w:val="000D2AE5"/>
    <w:rsid w:val="000D54CB"/>
    <w:rsid w:val="000D5D68"/>
    <w:rsid w:val="000D69CA"/>
    <w:rsid w:val="000D7C4E"/>
    <w:rsid w:val="000D7C8A"/>
    <w:rsid w:val="000E464D"/>
    <w:rsid w:val="000E46D1"/>
    <w:rsid w:val="000E47A5"/>
    <w:rsid w:val="000E51A6"/>
    <w:rsid w:val="000E569F"/>
    <w:rsid w:val="000E5E5C"/>
    <w:rsid w:val="000E6A31"/>
    <w:rsid w:val="000E74DF"/>
    <w:rsid w:val="000F03E1"/>
    <w:rsid w:val="000F0ACE"/>
    <w:rsid w:val="000F1FAE"/>
    <w:rsid w:val="000F4770"/>
    <w:rsid w:val="000F4ECC"/>
    <w:rsid w:val="000F6C7B"/>
    <w:rsid w:val="0010078A"/>
    <w:rsid w:val="0010258D"/>
    <w:rsid w:val="00105511"/>
    <w:rsid w:val="001070D4"/>
    <w:rsid w:val="00107C69"/>
    <w:rsid w:val="00107FB6"/>
    <w:rsid w:val="0011094F"/>
    <w:rsid w:val="0011109F"/>
    <w:rsid w:val="00112252"/>
    <w:rsid w:val="001136C6"/>
    <w:rsid w:val="001136E3"/>
    <w:rsid w:val="001156F0"/>
    <w:rsid w:val="001158AB"/>
    <w:rsid w:val="00116700"/>
    <w:rsid w:val="00116D1B"/>
    <w:rsid w:val="0011796E"/>
    <w:rsid w:val="00121760"/>
    <w:rsid w:val="00121E1A"/>
    <w:rsid w:val="00121F80"/>
    <w:rsid w:val="00123431"/>
    <w:rsid w:val="00124520"/>
    <w:rsid w:val="0012488A"/>
    <w:rsid w:val="00125C97"/>
    <w:rsid w:val="0012715C"/>
    <w:rsid w:val="00130B04"/>
    <w:rsid w:val="0013350F"/>
    <w:rsid w:val="001357CE"/>
    <w:rsid w:val="0013582E"/>
    <w:rsid w:val="00135CA4"/>
    <w:rsid w:val="00135F1D"/>
    <w:rsid w:val="001379D4"/>
    <w:rsid w:val="00137B7D"/>
    <w:rsid w:val="00140671"/>
    <w:rsid w:val="0014084F"/>
    <w:rsid w:val="0014196B"/>
    <w:rsid w:val="00141F36"/>
    <w:rsid w:val="001421BB"/>
    <w:rsid w:val="00143745"/>
    <w:rsid w:val="00146B28"/>
    <w:rsid w:val="00146C0C"/>
    <w:rsid w:val="00151240"/>
    <w:rsid w:val="00151248"/>
    <w:rsid w:val="00151474"/>
    <w:rsid w:val="00153D71"/>
    <w:rsid w:val="00155C37"/>
    <w:rsid w:val="00157199"/>
    <w:rsid w:val="001600A6"/>
    <w:rsid w:val="001601D8"/>
    <w:rsid w:val="00160E34"/>
    <w:rsid w:val="00160E87"/>
    <w:rsid w:val="00161315"/>
    <w:rsid w:val="00161B75"/>
    <w:rsid w:val="00163AD1"/>
    <w:rsid w:val="00163F63"/>
    <w:rsid w:val="00164ADD"/>
    <w:rsid w:val="00164C9F"/>
    <w:rsid w:val="00165041"/>
    <w:rsid w:val="00165D9B"/>
    <w:rsid w:val="00166BEF"/>
    <w:rsid w:val="00167022"/>
    <w:rsid w:val="0017124D"/>
    <w:rsid w:val="00171357"/>
    <w:rsid w:val="00173CD4"/>
    <w:rsid w:val="00176397"/>
    <w:rsid w:val="00176E38"/>
    <w:rsid w:val="00177817"/>
    <w:rsid w:val="00177CE2"/>
    <w:rsid w:val="00177D1D"/>
    <w:rsid w:val="00181894"/>
    <w:rsid w:val="00182E07"/>
    <w:rsid w:val="0018686F"/>
    <w:rsid w:val="001872D6"/>
    <w:rsid w:val="00187857"/>
    <w:rsid w:val="001904B4"/>
    <w:rsid w:val="0019097E"/>
    <w:rsid w:val="00192B5F"/>
    <w:rsid w:val="00193D1F"/>
    <w:rsid w:val="00193E49"/>
    <w:rsid w:val="00194B8B"/>
    <w:rsid w:val="00196B6F"/>
    <w:rsid w:val="001A0E3B"/>
    <w:rsid w:val="001A0E7A"/>
    <w:rsid w:val="001A16B3"/>
    <w:rsid w:val="001A2824"/>
    <w:rsid w:val="001A2B53"/>
    <w:rsid w:val="001A5028"/>
    <w:rsid w:val="001A5320"/>
    <w:rsid w:val="001A555F"/>
    <w:rsid w:val="001A5674"/>
    <w:rsid w:val="001A5DF5"/>
    <w:rsid w:val="001A7A6D"/>
    <w:rsid w:val="001B0040"/>
    <w:rsid w:val="001B0D82"/>
    <w:rsid w:val="001B1AC5"/>
    <w:rsid w:val="001B364D"/>
    <w:rsid w:val="001B3D2D"/>
    <w:rsid w:val="001B4789"/>
    <w:rsid w:val="001B5C57"/>
    <w:rsid w:val="001B7235"/>
    <w:rsid w:val="001B75B3"/>
    <w:rsid w:val="001B770E"/>
    <w:rsid w:val="001C1B5B"/>
    <w:rsid w:val="001C44FC"/>
    <w:rsid w:val="001C55F9"/>
    <w:rsid w:val="001C663B"/>
    <w:rsid w:val="001C6E2E"/>
    <w:rsid w:val="001C77B9"/>
    <w:rsid w:val="001D1DC0"/>
    <w:rsid w:val="001D2696"/>
    <w:rsid w:val="001D302A"/>
    <w:rsid w:val="001D3087"/>
    <w:rsid w:val="001D355D"/>
    <w:rsid w:val="001D5055"/>
    <w:rsid w:val="001D5737"/>
    <w:rsid w:val="001D5B08"/>
    <w:rsid w:val="001D5D7B"/>
    <w:rsid w:val="001D78A4"/>
    <w:rsid w:val="001E111D"/>
    <w:rsid w:val="001E22B6"/>
    <w:rsid w:val="001E2333"/>
    <w:rsid w:val="001E2910"/>
    <w:rsid w:val="001E2F62"/>
    <w:rsid w:val="001E3FAE"/>
    <w:rsid w:val="001E3FB6"/>
    <w:rsid w:val="001E4A12"/>
    <w:rsid w:val="001E4B9A"/>
    <w:rsid w:val="001E5853"/>
    <w:rsid w:val="001F17EA"/>
    <w:rsid w:val="001F2481"/>
    <w:rsid w:val="001F276C"/>
    <w:rsid w:val="001F3EDC"/>
    <w:rsid w:val="0020066C"/>
    <w:rsid w:val="00202CA1"/>
    <w:rsid w:val="00203B42"/>
    <w:rsid w:val="0020686C"/>
    <w:rsid w:val="00206B5B"/>
    <w:rsid w:val="002110AE"/>
    <w:rsid w:val="00211D44"/>
    <w:rsid w:val="0021272B"/>
    <w:rsid w:val="002156FB"/>
    <w:rsid w:val="0021653E"/>
    <w:rsid w:val="00216A1A"/>
    <w:rsid w:val="00217C79"/>
    <w:rsid w:val="00220269"/>
    <w:rsid w:val="002207FC"/>
    <w:rsid w:val="00220C50"/>
    <w:rsid w:val="00221545"/>
    <w:rsid w:val="0022168C"/>
    <w:rsid w:val="00222417"/>
    <w:rsid w:val="002225C5"/>
    <w:rsid w:val="00222869"/>
    <w:rsid w:val="00225212"/>
    <w:rsid w:val="002253C7"/>
    <w:rsid w:val="00227F6D"/>
    <w:rsid w:val="0023144C"/>
    <w:rsid w:val="00231454"/>
    <w:rsid w:val="00233257"/>
    <w:rsid w:val="002333DD"/>
    <w:rsid w:val="00235E59"/>
    <w:rsid w:val="00237D3B"/>
    <w:rsid w:val="00237FE4"/>
    <w:rsid w:val="00240675"/>
    <w:rsid w:val="00240DA3"/>
    <w:rsid w:val="00241279"/>
    <w:rsid w:val="002416F6"/>
    <w:rsid w:val="002457A8"/>
    <w:rsid w:val="00246472"/>
    <w:rsid w:val="00247446"/>
    <w:rsid w:val="0024759E"/>
    <w:rsid w:val="00247A0A"/>
    <w:rsid w:val="00250DFD"/>
    <w:rsid w:val="00251491"/>
    <w:rsid w:val="00251B98"/>
    <w:rsid w:val="00252D72"/>
    <w:rsid w:val="00253B98"/>
    <w:rsid w:val="00254B96"/>
    <w:rsid w:val="00254C0E"/>
    <w:rsid w:val="00254CFA"/>
    <w:rsid w:val="0025518A"/>
    <w:rsid w:val="002566BC"/>
    <w:rsid w:val="002571E5"/>
    <w:rsid w:val="002573BE"/>
    <w:rsid w:val="0026098D"/>
    <w:rsid w:val="002617E4"/>
    <w:rsid w:val="00263179"/>
    <w:rsid w:val="00265FF0"/>
    <w:rsid w:val="00266421"/>
    <w:rsid w:val="00266987"/>
    <w:rsid w:val="00267D77"/>
    <w:rsid w:val="00267EE1"/>
    <w:rsid w:val="002708FA"/>
    <w:rsid w:val="00270BFC"/>
    <w:rsid w:val="00272CAF"/>
    <w:rsid w:val="00273705"/>
    <w:rsid w:val="00274DFE"/>
    <w:rsid w:val="00275296"/>
    <w:rsid w:val="00277CAC"/>
    <w:rsid w:val="00280BA0"/>
    <w:rsid w:val="00280D0E"/>
    <w:rsid w:val="00281560"/>
    <w:rsid w:val="00281894"/>
    <w:rsid w:val="002818BB"/>
    <w:rsid w:val="0028248B"/>
    <w:rsid w:val="00282E3B"/>
    <w:rsid w:val="00284D0F"/>
    <w:rsid w:val="002850A4"/>
    <w:rsid w:val="0028510E"/>
    <w:rsid w:val="0028552D"/>
    <w:rsid w:val="00285E1C"/>
    <w:rsid w:val="002861D4"/>
    <w:rsid w:val="002862FF"/>
    <w:rsid w:val="00286D80"/>
    <w:rsid w:val="00286DB5"/>
    <w:rsid w:val="002913BB"/>
    <w:rsid w:val="00292ED2"/>
    <w:rsid w:val="00294359"/>
    <w:rsid w:val="00294700"/>
    <w:rsid w:val="002951FA"/>
    <w:rsid w:val="00297DDC"/>
    <w:rsid w:val="002A20EB"/>
    <w:rsid w:val="002A22BC"/>
    <w:rsid w:val="002A2622"/>
    <w:rsid w:val="002A31B7"/>
    <w:rsid w:val="002A3961"/>
    <w:rsid w:val="002A4762"/>
    <w:rsid w:val="002A5622"/>
    <w:rsid w:val="002A7227"/>
    <w:rsid w:val="002A7597"/>
    <w:rsid w:val="002B48B2"/>
    <w:rsid w:val="002B4C3A"/>
    <w:rsid w:val="002B4F3F"/>
    <w:rsid w:val="002B7BA4"/>
    <w:rsid w:val="002B7FCC"/>
    <w:rsid w:val="002C155E"/>
    <w:rsid w:val="002C1B19"/>
    <w:rsid w:val="002C1C7C"/>
    <w:rsid w:val="002C23F8"/>
    <w:rsid w:val="002C26B2"/>
    <w:rsid w:val="002C387E"/>
    <w:rsid w:val="002C40F6"/>
    <w:rsid w:val="002C5FD1"/>
    <w:rsid w:val="002C6A8E"/>
    <w:rsid w:val="002D15D1"/>
    <w:rsid w:val="002D1711"/>
    <w:rsid w:val="002D26DA"/>
    <w:rsid w:val="002D2F8D"/>
    <w:rsid w:val="002D2FCB"/>
    <w:rsid w:val="002D30E9"/>
    <w:rsid w:val="002D3A91"/>
    <w:rsid w:val="002D52EF"/>
    <w:rsid w:val="002D6361"/>
    <w:rsid w:val="002D6F04"/>
    <w:rsid w:val="002D75AD"/>
    <w:rsid w:val="002E064C"/>
    <w:rsid w:val="002E0DAE"/>
    <w:rsid w:val="002E1812"/>
    <w:rsid w:val="002E54A8"/>
    <w:rsid w:val="002E78DC"/>
    <w:rsid w:val="002F03E0"/>
    <w:rsid w:val="002F067C"/>
    <w:rsid w:val="002F1D69"/>
    <w:rsid w:val="002F75C8"/>
    <w:rsid w:val="00301851"/>
    <w:rsid w:val="00301E45"/>
    <w:rsid w:val="00302057"/>
    <w:rsid w:val="003023B9"/>
    <w:rsid w:val="003033CD"/>
    <w:rsid w:val="00303BE7"/>
    <w:rsid w:val="00303CCC"/>
    <w:rsid w:val="00306644"/>
    <w:rsid w:val="00311800"/>
    <w:rsid w:val="0031183F"/>
    <w:rsid w:val="00311C96"/>
    <w:rsid w:val="00311D4F"/>
    <w:rsid w:val="00312684"/>
    <w:rsid w:val="00312B25"/>
    <w:rsid w:val="003130B0"/>
    <w:rsid w:val="00313132"/>
    <w:rsid w:val="003146A3"/>
    <w:rsid w:val="00315954"/>
    <w:rsid w:val="003163DE"/>
    <w:rsid w:val="0031676B"/>
    <w:rsid w:val="00317559"/>
    <w:rsid w:val="003205BB"/>
    <w:rsid w:val="003216FC"/>
    <w:rsid w:val="0032236E"/>
    <w:rsid w:val="003250E6"/>
    <w:rsid w:val="0032543D"/>
    <w:rsid w:val="0032657E"/>
    <w:rsid w:val="003265BB"/>
    <w:rsid w:val="00330599"/>
    <w:rsid w:val="00330E76"/>
    <w:rsid w:val="00334FDD"/>
    <w:rsid w:val="00335628"/>
    <w:rsid w:val="00335CF6"/>
    <w:rsid w:val="00337520"/>
    <w:rsid w:val="00340084"/>
    <w:rsid w:val="00340471"/>
    <w:rsid w:val="00341608"/>
    <w:rsid w:val="00342A95"/>
    <w:rsid w:val="00345929"/>
    <w:rsid w:val="0034592C"/>
    <w:rsid w:val="00345EED"/>
    <w:rsid w:val="00347D6F"/>
    <w:rsid w:val="00353150"/>
    <w:rsid w:val="003567BA"/>
    <w:rsid w:val="00356B1A"/>
    <w:rsid w:val="00356B49"/>
    <w:rsid w:val="0035778A"/>
    <w:rsid w:val="0036139A"/>
    <w:rsid w:val="00363EC2"/>
    <w:rsid w:val="00366AE4"/>
    <w:rsid w:val="003678CD"/>
    <w:rsid w:val="003678F8"/>
    <w:rsid w:val="00367FDE"/>
    <w:rsid w:val="00370209"/>
    <w:rsid w:val="00370275"/>
    <w:rsid w:val="00370F6C"/>
    <w:rsid w:val="0037112E"/>
    <w:rsid w:val="00376E2F"/>
    <w:rsid w:val="0038060B"/>
    <w:rsid w:val="00381E1C"/>
    <w:rsid w:val="003838B5"/>
    <w:rsid w:val="00384604"/>
    <w:rsid w:val="00384B5B"/>
    <w:rsid w:val="00384D13"/>
    <w:rsid w:val="00386587"/>
    <w:rsid w:val="00391456"/>
    <w:rsid w:val="0039470E"/>
    <w:rsid w:val="00396245"/>
    <w:rsid w:val="0039678B"/>
    <w:rsid w:val="00396CAB"/>
    <w:rsid w:val="003A123F"/>
    <w:rsid w:val="003A3D01"/>
    <w:rsid w:val="003A65C5"/>
    <w:rsid w:val="003B1CED"/>
    <w:rsid w:val="003B2A05"/>
    <w:rsid w:val="003B2FC4"/>
    <w:rsid w:val="003B365D"/>
    <w:rsid w:val="003B43B4"/>
    <w:rsid w:val="003B4D15"/>
    <w:rsid w:val="003B5288"/>
    <w:rsid w:val="003B5A7F"/>
    <w:rsid w:val="003B69BA"/>
    <w:rsid w:val="003B69D4"/>
    <w:rsid w:val="003B7386"/>
    <w:rsid w:val="003B771E"/>
    <w:rsid w:val="003C049F"/>
    <w:rsid w:val="003C0F40"/>
    <w:rsid w:val="003C1EE7"/>
    <w:rsid w:val="003C39D7"/>
    <w:rsid w:val="003C4C6F"/>
    <w:rsid w:val="003C4D47"/>
    <w:rsid w:val="003C567A"/>
    <w:rsid w:val="003C5CAB"/>
    <w:rsid w:val="003C7C66"/>
    <w:rsid w:val="003D15CB"/>
    <w:rsid w:val="003D1FDF"/>
    <w:rsid w:val="003D3E61"/>
    <w:rsid w:val="003D5111"/>
    <w:rsid w:val="003D5340"/>
    <w:rsid w:val="003D6D7C"/>
    <w:rsid w:val="003D75B4"/>
    <w:rsid w:val="003E4349"/>
    <w:rsid w:val="003E5277"/>
    <w:rsid w:val="003E6525"/>
    <w:rsid w:val="003E7F04"/>
    <w:rsid w:val="003F0B65"/>
    <w:rsid w:val="003F1452"/>
    <w:rsid w:val="003F37AA"/>
    <w:rsid w:val="003F3FD1"/>
    <w:rsid w:val="003F46B9"/>
    <w:rsid w:val="003F47AD"/>
    <w:rsid w:val="003F5495"/>
    <w:rsid w:val="003F5B17"/>
    <w:rsid w:val="003F7FA2"/>
    <w:rsid w:val="004016FD"/>
    <w:rsid w:val="004028F4"/>
    <w:rsid w:val="004030BF"/>
    <w:rsid w:val="004035A4"/>
    <w:rsid w:val="00404D15"/>
    <w:rsid w:val="004051AB"/>
    <w:rsid w:val="00406835"/>
    <w:rsid w:val="004114AF"/>
    <w:rsid w:val="00411A9B"/>
    <w:rsid w:val="00411BA4"/>
    <w:rsid w:val="00412592"/>
    <w:rsid w:val="00413A5A"/>
    <w:rsid w:val="00413C03"/>
    <w:rsid w:val="00414E37"/>
    <w:rsid w:val="00415413"/>
    <w:rsid w:val="00415F41"/>
    <w:rsid w:val="0042004D"/>
    <w:rsid w:val="00420577"/>
    <w:rsid w:val="00420B07"/>
    <w:rsid w:val="00422353"/>
    <w:rsid w:val="00423266"/>
    <w:rsid w:val="00423554"/>
    <w:rsid w:val="004235B5"/>
    <w:rsid w:val="00423F53"/>
    <w:rsid w:val="00425CC2"/>
    <w:rsid w:val="00427DB8"/>
    <w:rsid w:val="00431F11"/>
    <w:rsid w:val="004341BC"/>
    <w:rsid w:val="00440B80"/>
    <w:rsid w:val="004418CE"/>
    <w:rsid w:val="00442664"/>
    <w:rsid w:val="00444AFE"/>
    <w:rsid w:val="00446401"/>
    <w:rsid w:val="00451FAF"/>
    <w:rsid w:val="00452462"/>
    <w:rsid w:val="00453165"/>
    <w:rsid w:val="0045574E"/>
    <w:rsid w:val="00456919"/>
    <w:rsid w:val="004602F3"/>
    <w:rsid w:val="004625E3"/>
    <w:rsid w:val="00462DE9"/>
    <w:rsid w:val="00463AEA"/>
    <w:rsid w:val="00463B45"/>
    <w:rsid w:val="00463B82"/>
    <w:rsid w:val="00463FBF"/>
    <w:rsid w:val="004647D8"/>
    <w:rsid w:val="0046633D"/>
    <w:rsid w:val="0046662C"/>
    <w:rsid w:val="00466978"/>
    <w:rsid w:val="004669FB"/>
    <w:rsid w:val="00467296"/>
    <w:rsid w:val="004719D7"/>
    <w:rsid w:val="00473A22"/>
    <w:rsid w:val="004750BE"/>
    <w:rsid w:val="00475330"/>
    <w:rsid w:val="0047678C"/>
    <w:rsid w:val="00477C20"/>
    <w:rsid w:val="0048024D"/>
    <w:rsid w:val="00480734"/>
    <w:rsid w:val="0048307E"/>
    <w:rsid w:val="004836A7"/>
    <w:rsid w:val="004839D1"/>
    <w:rsid w:val="00485A1D"/>
    <w:rsid w:val="0048635D"/>
    <w:rsid w:val="00487819"/>
    <w:rsid w:val="00487995"/>
    <w:rsid w:val="00491AA8"/>
    <w:rsid w:val="004921FD"/>
    <w:rsid w:val="00494FCA"/>
    <w:rsid w:val="00495267"/>
    <w:rsid w:val="004954A1"/>
    <w:rsid w:val="00495814"/>
    <w:rsid w:val="00495B17"/>
    <w:rsid w:val="00497561"/>
    <w:rsid w:val="00497AC5"/>
    <w:rsid w:val="004A0314"/>
    <w:rsid w:val="004A2084"/>
    <w:rsid w:val="004A4E90"/>
    <w:rsid w:val="004A5001"/>
    <w:rsid w:val="004A57B5"/>
    <w:rsid w:val="004A70D2"/>
    <w:rsid w:val="004B0408"/>
    <w:rsid w:val="004B04FA"/>
    <w:rsid w:val="004B16DF"/>
    <w:rsid w:val="004B403C"/>
    <w:rsid w:val="004B44AD"/>
    <w:rsid w:val="004B5037"/>
    <w:rsid w:val="004B6FB6"/>
    <w:rsid w:val="004B76EF"/>
    <w:rsid w:val="004C2B52"/>
    <w:rsid w:val="004C2B5A"/>
    <w:rsid w:val="004C43FF"/>
    <w:rsid w:val="004C5981"/>
    <w:rsid w:val="004C61CD"/>
    <w:rsid w:val="004C7098"/>
    <w:rsid w:val="004D075E"/>
    <w:rsid w:val="004D0E7E"/>
    <w:rsid w:val="004D1200"/>
    <w:rsid w:val="004D1F59"/>
    <w:rsid w:val="004D3566"/>
    <w:rsid w:val="004D45B9"/>
    <w:rsid w:val="004D523D"/>
    <w:rsid w:val="004D60D4"/>
    <w:rsid w:val="004D7AE1"/>
    <w:rsid w:val="004E0A46"/>
    <w:rsid w:val="004E2563"/>
    <w:rsid w:val="004E25BA"/>
    <w:rsid w:val="004E25E5"/>
    <w:rsid w:val="004E2CF2"/>
    <w:rsid w:val="004E3967"/>
    <w:rsid w:val="004E3AE4"/>
    <w:rsid w:val="004E4F33"/>
    <w:rsid w:val="004E71D0"/>
    <w:rsid w:val="004F1B7B"/>
    <w:rsid w:val="004F1C96"/>
    <w:rsid w:val="004F2741"/>
    <w:rsid w:val="004F3288"/>
    <w:rsid w:val="004F36E5"/>
    <w:rsid w:val="004F3B5C"/>
    <w:rsid w:val="004F4113"/>
    <w:rsid w:val="00502726"/>
    <w:rsid w:val="0050360A"/>
    <w:rsid w:val="005036E4"/>
    <w:rsid w:val="00506098"/>
    <w:rsid w:val="005064BC"/>
    <w:rsid w:val="00507EA0"/>
    <w:rsid w:val="00510ACF"/>
    <w:rsid w:val="00511041"/>
    <w:rsid w:val="00511446"/>
    <w:rsid w:val="005116A6"/>
    <w:rsid w:val="00512CB3"/>
    <w:rsid w:val="00512F03"/>
    <w:rsid w:val="00514FA1"/>
    <w:rsid w:val="005157FB"/>
    <w:rsid w:val="0051643C"/>
    <w:rsid w:val="005169A9"/>
    <w:rsid w:val="00523066"/>
    <w:rsid w:val="0052380B"/>
    <w:rsid w:val="00526199"/>
    <w:rsid w:val="0052664A"/>
    <w:rsid w:val="00527A41"/>
    <w:rsid w:val="00532BDD"/>
    <w:rsid w:val="00532E0D"/>
    <w:rsid w:val="0053331B"/>
    <w:rsid w:val="00534A92"/>
    <w:rsid w:val="00536301"/>
    <w:rsid w:val="00536561"/>
    <w:rsid w:val="00536A17"/>
    <w:rsid w:val="005405D6"/>
    <w:rsid w:val="00540C5D"/>
    <w:rsid w:val="00542E21"/>
    <w:rsid w:val="005430D2"/>
    <w:rsid w:val="00543849"/>
    <w:rsid w:val="00543E29"/>
    <w:rsid w:val="005445C7"/>
    <w:rsid w:val="00544AA0"/>
    <w:rsid w:val="00547B1B"/>
    <w:rsid w:val="0055171F"/>
    <w:rsid w:val="0055308F"/>
    <w:rsid w:val="005575B4"/>
    <w:rsid w:val="00562BA1"/>
    <w:rsid w:val="005640F5"/>
    <w:rsid w:val="00565E18"/>
    <w:rsid w:val="005676D2"/>
    <w:rsid w:val="00570F06"/>
    <w:rsid w:val="00571102"/>
    <w:rsid w:val="005719C3"/>
    <w:rsid w:val="005730B3"/>
    <w:rsid w:val="005742C5"/>
    <w:rsid w:val="00576E28"/>
    <w:rsid w:val="00576E8B"/>
    <w:rsid w:val="005808F6"/>
    <w:rsid w:val="00583EE1"/>
    <w:rsid w:val="0058455D"/>
    <w:rsid w:val="00584AFB"/>
    <w:rsid w:val="00584BE5"/>
    <w:rsid w:val="00586BA8"/>
    <w:rsid w:val="00586C31"/>
    <w:rsid w:val="00587040"/>
    <w:rsid w:val="00587680"/>
    <w:rsid w:val="005901A9"/>
    <w:rsid w:val="00590769"/>
    <w:rsid w:val="005916D7"/>
    <w:rsid w:val="0059239E"/>
    <w:rsid w:val="005938CE"/>
    <w:rsid w:val="00594EBC"/>
    <w:rsid w:val="00595210"/>
    <w:rsid w:val="0059671A"/>
    <w:rsid w:val="00596F0A"/>
    <w:rsid w:val="005A1329"/>
    <w:rsid w:val="005A2861"/>
    <w:rsid w:val="005A34C3"/>
    <w:rsid w:val="005A580D"/>
    <w:rsid w:val="005A5F1E"/>
    <w:rsid w:val="005A6DCB"/>
    <w:rsid w:val="005A70E5"/>
    <w:rsid w:val="005A7B60"/>
    <w:rsid w:val="005B04BD"/>
    <w:rsid w:val="005B09DF"/>
    <w:rsid w:val="005B0CD4"/>
    <w:rsid w:val="005B13A3"/>
    <w:rsid w:val="005B2C23"/>
    <w:rsid w:val="005B2D38"/>
    <w:rsid w:val="005B3754"/>
    <w:rsid w:val="005B3BCD"/>
    <w:rsid w:val="005B5E5C"/>
    <w:rsid w:val="005B6055"/>
    <w:rsid w:val="005B6470"/>
    <w:rsid w:val="005C0B73"/>
    <w:rsid w:val="005C1008"/>
    <w:rsid w:val="005C24F1"/>
    <w:rsid w:val="005C2B40"/>
    <w:rsid w:val="005C2BE1"/>
    <w:rsid w:val="005C3404"/>
    <w:rsid w:val="005C4341"/>
    <w:rsid w:val="005C5548"/>
    <w:rsid w:val="005C77C9"/>
    <w:rsid w:val="005C7FDC"/>
    <w:rsid w:val="005D1284"/>
    <w:rsid w:val="005D1A1D"/>
    <w:rsid w:val="005D1F4C"/>
    <w:rsid w:val="005D2465"/>
    <w:rsid w:val="005D25BD"/>
    <w:rsid w:val="005D2E13"/>
    <w:rsid w:val="005D337F"/>
    <w:rsid w:val="005D53C0"/>
    <w:rsid w:val="005D5FA5"/>
    <w:rsid w:val="005D66C9"/>
    <w:rsid w:val="005D7411"/>
    <w:rsid w:val="005D779D"/>
    <w:rsid w:val="005E074A"/>
    <w:rsid w:val="005E3969"/>
    <w:rsid w:val="005E4943"/>
    <w:rsid w:val="005E5276"/>
    <w:rsid w:val="005F106D"/>
    <w:rsid w:val="005F128C"/>
    <w:rsid w:val="005F130C"/>
    <w:rsid w:val="005F16C5"/>
    <w:rsid w:val="005F173F"/>
    <w:rsid w:val="005F3726"/>
    <w:rsid w:val="005F3D4E"/>
    <w:rsid w:val="005F48F6"/>
    <w:rsid w:val="005F5570"/>
    <w:rsid w:val="005F59AB"/>
    <w:rsid w:val="005F7B0E"/>
    <w:rsid w:val="00600781"/>
    <w:rsid w:val="006014AD"/>
    <w:rsid w:val="0060297C"/>
    <w:rsid w:val="006038B7"/>
    <w:rsid w:val="00603A07"/>
    <w:rsid w:val="00604149"/>
    <w:rsid w:val="00604B74"/>
    <w:rsid w:val="0060503B"/>
    <w:rsid w:val="00605935"/>
    <w:rsid w:val="00605BEC"/>
    <w:rsid w:val="00605CA3"/>
    <w:rsid w:val="006108F1"/>
    <w:rsid w:val="006136DA"/>
    <w:rsid w:val="00613D03"/>
    <w:rsid w:val="00614743"/>
    <w:rsid w:val="00615115"/>
    <w:rsid w:val="006169E1"/>
    <w:rsid w:val="00617C90"/>
    <w:rsid w:val="00621815"/>
    <w:rsid w:val="00622B64"/>
    <w:rsid w:val="0062302A"/>
    <w:rsid w:val="00623B4E"/>
    <w:rsid w:val="0062403C"/>
    <w:rsid w:val="0062639A"/>
    <w:rsid w:val="006265D4"/>
    <w:rsid w:val="00627B2B"/>
    <w:rsid w:val="00630260"/>
    <w:rsid w:val="00630FF9"/>
    <w:rsid w:val="0063106F"/>
    <w:rsid w:val="00632FF8"/>
    <w:rsid w:val="006337F5"/>
    <w:rsid w:val="00633AFF"/>
    <w:rsid w:val="00633DA2"/>
    <w:rsid w:val="00634BF2"/>
    <w:rsid w:val="00635E57"/>
    <w:rsid w:val="0063672C"/>
    <w:rsid w:val="0063779D"/>
    <w:rsid w:val="0063798B"/>
    <w:rsid w:val="00642F56"/>
    <w:rsid w:val="00647754"/>
    <w:rsid w:val="00647E0F"/>
    <w:rsid w:val="00653651"/>
    <w:rsid w:val="00653FA6"/>
    <w:rsid w:val="0065498A"/>
    <w:rsid w:val="00655F8C"/>
    <w:rsid w:val="00656163"/>
    <w:rsid w:val="00660EEF"/>
    <w:rsid w:val="00662CBB"/>
    <w:rsid w:val="0066326F"/>
    <w:rsid w:val="00663CB2"/>
    <w:rsid w:val="00664AE8"/>
    <w:rsid w:val="00666852"/>
    <w:rsid w:val="00666B04"/>
    <w:rsid w:val="00667B9B"/>
    <w:rsid w:val="00670D43"/>
    <w:rsid w:val="0067130F"/>
    <w:rsid w:val="00671645"/>
    <w:rsid w:val="006719C2"/>
    <w:rsid w:val="006734EF"/>
    <w:rsid w:val="00677040"/>
    <w:rsid w:val="0068004E"/>
    <w:rsid w:val="00680D8F"/>
    <w:rsid w:val="00680E6E"/>
    <w:rsid w:val="0068141C"/>
    <w:rsid w:val="006825E7"/>
    <w:rsid w:val="00682EF7"/>
    <w:rsid w:val="00685A82"/>
    <w:rsid w:val="006861AB"/>
    <w:rsid w:val="00686ED3"/>
    <w:rsid w:val="00691C9C"/>
    <w:rsid w:val="00692687"/>
    <w:rsid w:val="00695292"/>
    <w:rsid w:val="006952C5"/>
    <w:rsid w:val="006953BA"/>
    <w:rsid w:val="00695CBB"/>
    <w:rsid w:val="00695FD4"/>
    <w:rsid w:val="006965A0"/>
    <w:rsid w:val="006A1FC6"/>
    <w:rsid w:val="006A2087"/>
    <w:rsid w:val="006A3861"/>
    <w:rsid w:val="006A3D1F"/>
    <w:rsid w:val="006A3E20"/>
    <w:rsid w:val="006A4915"/>
    <w:rsid w:val="006A73F8"/>
    <w:rsid w:val="006A789F"/>
    <w:rsid w:val="006B1C1F"/>
    <w:rsid w:val="006B2454"/>
    <w:rsid w:val="006B4017"/>
    <w:rsid w:val="006B49D5"/>
    <w:rsid w:val="006B4D7D"/>
    <w:rsid w:val="006B5236"/>
    <w:rsid w:val="006B5627"/>
    <w:rsid w:val="006B5E7E"/>
    <w:rsid w:val="006B6AA6"/>
    <w:rsid w:val="006B7C7D"/>
    <w:rsid w:val="006C046E"/>
    <w:rsid w:val="006C09FD"/>
    <w:rsid w:val="006C18AD"/>
    <w:rsid w:val="006C3046"/>
    <w:rsid w:val="006C3BEC"/>
    <w:rsid w:val="006C509B"/>
    <w:rsid w:val="006C705C"/>
    <w:rsid w:val="006D1577"/>
    <w:rsid w:val="006D3865"/>
    <w:rsid w:val="006D3E7F"/>
    <w:rsid w:val="006D4336"/>
    <w:rsid w:val="006D45B1"/>
    <w:rsid w:val="006D46B5"/>
    <w:rsid w:val="006D4798"/>
    <w:rsid w:val="006E0021"/>
    <w:rsid w:val="006E0E44"/>
    <w:rsid w:val="006E130C"/>
    <w:rsid w:val="006E1FD6"/>
    <w:rsid w:val="006E1FEE"/>
    <w:rsid w:val="006E257E"/>
    <w:rsid w:val="006E4967"/>
    <w:rsid w:val="006F0DAC"/>
    <w:rsid w:val="006F33A3"/>
    <w:rsid w:val="006F48B0"/>
    <w:rsid w:val="006F5039"/>
    <w:rsid w:val="006F5892"/>
    <w:rsid w:val="0070029F"/>
    <w:rsid w:val="007011BB"/>
    <w:rsid w:val="00704D8E"/>
    <w:rsid w:val="00704F33"/>
    <w:rsid w:val="00705D43"/>
    <w:rsid w:val="00707C57"/>
    <w:rsid w:val="00707FD3"/>
    <w:rsid w:val="00710609"/>
    <w:rsid w:val="00712625"/>
    <w:rsid w:val="00712A1E"/>
    <w:rsid w:val="0071314D"/>
    <w:rsid w:val="00714459"/>
    <w:rsid w:val="00716112"/>
    <w:rsid w:val="00716D46"/>
    <w:rsid w:val="00716F70"/>
    <w:rsid w:val="00717779"/>
    <w:rsid w:val="00717D20"/>
    <w:rsid w:val="00721CB5"/>
    <w:rsid w:val="00721EE2"/>
    <w:rsid w:val="007243DA"/>
    <w:rsid w:val="00724A33"/>
    <w:rsid w:val="00725A41"/>
    <w:rsid w:val="0072647A"/>
    <w:rsid w:val="007301CC"/>
    <w:rsid w:val="00730E89"/>
    <w:rsid w:val="007344E0"/>
    <w:rsid w:val="007357EE"/>
    <w:rsid w:val="00740688"/>
    <w:rsid w:val="00740C4C"/>
    <w:rsid w:val="00742960"/>
    <w:rsid w:val="00742F8D"/>
    <w:rsid w:val="00744037"/>
    <w:rsid w:val="0074480A"/>
    <w:rsid w:val="007450B4"/>
    <w:rsid w:val="007451B0"/>
    <w:rsid w:val="00747177"/>
    <w:rsid w:val="00747AA6"/>
    <w:rsid w:val="007517BE"/>
    <w:rsid w:val="007518B9"/>
    <w:rsid w:val="007530EF"/>
    <w:rsid w:val="0075489E"/>
    <w:rsid w:val="00760E43"/>
    <w:rsid w:val="00761D7D"/>
    <w:rsid w:val="00761EC1"/>
    <w:rsid w:val="0076650B"/>
    <w:rsid w:val="007667F4"/>
    <w:rsid w:val="00772C7F"/>
    <w:rsid w:val="007736EF"/>
    <w:rsid w:val="00774516"/>
    <w:rsid w:val="007748F5"/>
    <w:rsid w:val="00774C1C"/>
    <w:rsid w:val="007765AE"/>
    <w:rsid w:val="00777ABA"/>
    <w:rsid w:val="00781BEC"/>
    <w:rsid w:val="007827FD"/>
    <w:rsid w:val="00782BDA"/>
    <w:rsid w:val="0078526B"/>
    <w:rsid w:val="00785669"/>
    <w:rsid w:val="0078591A"/>
    <w:rsid w:val="00786751"/>
    <w:rsid w:val="00787054"/>
    <w:rsid w:val="00787F3F"/>
    <w:rsid w:val="0079010A"/>
    <w:rsid w:val="00790911"/>
    <w:rsid w:val="00791856"/>
    <w:rsid w:val="00792FD1"/>
    <w:rsid w:val="0079330D"/>
    <w:rsid w:val="007945CA"/>
    <w:rsid w:val="007966D5"/>
    <w:rsid w:val="00797FDC"/>
    <w:rsid w:val="007A07E5"/>
    <w:rsid w:val="007A19AC"/>
    <w:rsid w:val="007A271A"/>
    <w:rsid w:val="007A3EF3"/>
    <w:rsid w:val="007A4B5E"/>
    <w:rsid w:val="007A5167"/>
    <w:rsid w:val="007A5D71"/>
    <w:rsid w:val="007A608C"/>
    <w:rsid w:val="007A77D3"/>
    <w:rsid w:val="007A7A56"/>
    <w:rsid w:val="007A7E23"/>
    <w:rsid w:val="007B0065"/>
    <w:rsid w:val="007B02E5"/>
    <w:rsid w:val="007B0CD4"/>
    <w:rsid w:val="007B5043"/>
    <w:rsid w:val="007B56B6"/>
    <w:rsid w:val="007B6F3A"/>
    <w:rsid w:val="007B7FC4"/>
    <w:rsid w:val="007C0118"/>
    <w:rsid w:val="007C4392"/>
    <w:rsid w:val="007C480E"/>
    <w:rsid w:val="007C5C18"/>
    <w:rsid w:val="007C7C2C"/>
    <w:rsid w:val="007C7C2E"/>
    <w:rsid w:val="007D1CD5"/>
    <w:rsid w:val="007D2FDA"/>
    <w:rsid w:val="007D4217"/>
    <w:rsid w:val="007D4A3B"/>
    <w:rsid w:val="007D4BE8"/>
    <w:rsid w:val="007D5DF7"/>
    <w:rsid w:val="007D6438"/>
    <w:rsid w:val="007E01F4"/>
    <w:rsid w:val="007E0A8A"/>
    <w:rsid w:val="007E0E9C"/>
    <w:rsid w:val="007E1328"/>
    <w:rsid w:val="007E135E"/>
    <w:rsid w:val="007E1702"/>
    <w:rsid w:val="007E3700"/>
    <w:rsid w:val="007E40DB"/>
    <w:rsid w:val="007E449B"/>
    <w:rsid w:val="007E4F58"/>
    <w:rsid w:val="007E6851"/>
    <w:rsid w:val="007E6B4A"/>
    <w:rsid w:val="007E7475"/>
    <w:rsid w:val="007F1976"/>
    <w:rsid w:val="007F3CBE"/>
    <w:rsid w:val="007F4FD9"/>
    <w:rsid w:val="007F594F"/>
    <w:rsid w:val="00800A39"/>
    <w:rsid w:val="00806CF4"/>
    <w:rsid w:val="00812A6C"/>
    <w:rsid w:val="0081451A"/>
    <w:rsid w:val="008165D1"/>
    <w:rsid w:val="008167B2"/>
    <w:rsid w:val="008173E2"/>
    <w:rsid w:val="00817B20"/>
    <w:rsid w:val="008207CC"/>
    <w:rsid w:val="00820BEF"/>
    <w:rsid w:val="00823941"/>
    <w:rsid w:val="00823F0B"/>
    <w:rsid w:val="008246D5"/>
    <w:rsid w:val="008249AD"/>
    <w:rsid w:val="00824AD0"/>
    <w:rsid w:val="00827FC5"/>
    <w:rsid w:val="00830305"/>
    <w:rsid w:val="00831276"/>
    <w:rsid w:val="0083150B"/>
    <w:rsid w:val="008329DF"/>
    <w:rsid w:val="008332B5"/>
    <w:rsid w:val="0083382F"/>
    <w:rsid w:val="008362FF"/>
    <w:rsid w:val="00836C11"/>
    <w:rsid w:val="0084098A"/>
    <w:rsid w:val="0084279E"/>
    <w:rsid w:val="0084287E"/>
    <w:rsid w:val="00844317"/>
    <w:rsid w:val="008444D6"/>
    <w:rsid w:val="00844D87"/>
    <w:rsid w:val="00845ECA"/>
    <w:rsid w:val="00846E1C"/>
    <w:rsid w:val="00851677"/>
    <w:rsid w:val="008525A5"/>
    <w:rsid w:val="008537C5"/>
    <w:rsid w:val="00853C3A"/>
    <w:rsid w:val="00854786"/>
    <w:rsid w:val="00854DBE"/>
    <w:rsid w:val="00855F54"/>
    <w:rsid w:val="00856F2C"/>
    <w:rsid w:val="008574A5"/>
    <w:rsid w:val="0086049B"/>
    <w:rsid w:val="00860A99"/>
    <w:rsid w:val="008615F7"/>
    <w:rsid w:val="00862A1B"/>
    <w:rsid w:val="00864186"/>
    <w:rsid w:val="008668A3"/>
    <w:rsid w:val="00867679"/>
    <w:rsid w:val="00867C1F"/>
    <w:rsid w:val="00870876"/>
    <w:rsid w:val="00872326"/>
    <w:rsid w:val="00872C95"/>
    <w:rsid w:val="00873CAE"/>
    <w:rsid w:val="008807D7"/>
    <w:rsid w:val="0088128F"/>
    <w:rsid w:val="00881F0B"/>
    <w:rsid w:val="008829DA"/>
    <w:rsid w:val="00883646"/>
    <w:rsid w:val="0088407E"/>
    <w:rsid w:val="00885AFF"/>
    <w:rsid w:val="00885B2F"/>
    <w:rsid w:val="008863B4"/>
    <w:rsid w:val="008864D2"/>
    <w:rsid w:val="00886830"/>
    <w:rsid w:val="008879E7"/>
    <w:rsid w:val="008908DD"/>
    <w:rsid w:val="00890CDD"/>
    <w:rsid w:val="00891554"/>
    <w:rsid w:val="00892E2F"/>
    <w:rsid w:val="00893C5A"/>
    <w:rsid w:val="008941AC"/>
    <w:rsid w:val="00894B18"/>
    <w:rsid w:val="008959CA"/>
    <w:rsid w:val="00896B4E"/>
    <w:rsid w:val="008A022A"/>
    <w:rsid w:val="008A038F"/>
    <w:rsid w:val="008A03B6"/>
    <w:rsid w:val="008A20AC"/>
    <w:rsid w:val="008A2EB6"/>
    <w:rsid w:val="008A2FBD"/>
    <w:rsid w:val="008A2FD0"/>
    <w:rsid w:val="008A429A"/>
    <w:rsid w:val="008A4F5C"/>
    <w:rsid w:val="008B0602"/>
    <w:rsid w:val="008B09B3"/>
    <w:rsid w:val="008B0A27"/>
    <w:rsid w:val="008B2BA0"/>
    <w:rsid w:val="008B3A1D"/>
    <w:rsid w:val="008B42F7"/>
    <w:rsid w:val="008B49C8"/>
    <w:rsid w:val="008B59F9"/>
    <w:rsid w:val="008B7815"/>
    <w:rsid w:val="008C11C4"/>
    <w:rsid w:val="008C26A7"/>
    <w:rsid w:val="008C3395"/>
    <w:rsid w:val="008C6775"/>
    <w:rsid w:val="008C6805"/>
    <w:rsid w:val="008C6A64"/>
    <w:rsid w:val="008C7B1C"/>
    <w:rsid w:val="008D165B"/>
    <w:rsid w:val="008D1C84"/>
    <w:rsid w:val="008D1D9B"/>
    <w:rsid w:val="008D22B4"/>
    <w:rsid w:val="008D357A"/>
    <w:rsid w:val="008D4680"/>
    <w:rsid w:val="008D4A97"/>
    <w:rsid w:val="008D5147"/>
    <w:rsid w:val="008D55FC"/>
    <w:rsid w:val="008D68D8"/>
    <w:rsid w:val="008D7F68"/>
    <w:rsid w:val="008E0057"/>
    <w:rsid w:val="008E1070"/>
    <w:rsid w:val="008E187A"/>
    <w:rsid w:val="008E213A"/>
    <w:rsid w:val="008F0849"/>
    <w:rsid w:val="008F1048"/>
    <w:rsid w:val="008F2881"/>
    <w:rsid w:val="008F4395"/>
    <w:rsid w:val="008F4FEC"/>
    <w:rsid w:val="008F52D0"/>
    <w:rsid w:val="008F5A41"/>
    <w:rsid w:val="008F5B3C"/>
    <w:rsid w:val="008F7510"/>
    <w:rsid w:val="00900A75"/>
    <w:rsid w:val="009016B9"/>
    <w:rsid w:val="009030E2"/>
    <w:rsid w:val="00903D9D"/>
    <w:rsid w:val="00904161"/>
    <w:rsid w:val="009045D7"/>
    <w:rsid w:val="009050CA"/>
    <w:rsid w:val="009053E7"/>
    <w:rsid w:val="00906903"/>
    <w:rsid w:val="009078E4"/>
    <w:rsid w:val="00912EBC"/>
    <w:rsid w:val="0091324E"/>
    <w:rsid w:val="0091436B"/>
    <w:rsid w:val="009146F2"/>
    <w:rsid w:val="00916182"/>
    <w:rsid w:val="00916460"/>
    <w:rsid w:val="009164A6"/>
    <w:rsid w:val="00916EB5"/>
    <w:rsid w:val="009204C5"/>
    <w:rsid w:val="00923B22"/>
    <w:rsid w:val="00924758"/>
    <w:rsid w:val="009250A0"/>
    <w:rsid w:val="00925FE6"/>
    <w:rsid w:val="009264ED"/>
    <w:rsid w:val="0093143C"/>
    <w:rsid w:val="00937876"/>
    <w:rsid w:val="00937F73"/>
    <w:rsid w:val="00941CD2"/>
    <w:rsid w:val="00941E40"/>
    <w:rsid w:val="00942E56"/>
    <w:rsid w:val="00950632"/>
    <w:rsid w:val="00951464"/>
    <w:rsid w:val="00951E35"/>
    <w:rsid w:val="00957056"/>
    <w:rsid w:val="009572BE"/>
    <w:rsid w:val="00957DE4"/>
    <w:rsid w:val="00960BD9"/>
    <w:rsid w:val="00961556"/>
    <w:rsid w:val="0096195A"/>
    <w:rsid w:val="00961BAE"/>
    <w:rsid w:val="009635A6"/>
    <w:rsid w:val="00963D22"/>
    <w:rsid w:val="0096670B"/>
    <w:rsid w:val="00970844"/>
    <w:rsid w:val="00973E49"/>
    <w:rsid w:val="009762C9"/>
    <w:rsid w:val="00976F5C"/>
    <w:rsid w:val="00977947"/>
    <w:rsid w:val="00981880"/>
    <w:rsid w:val="00981C75"/>
    <w:rsid w:val="009857F1"/>
    <w:rsid w:val="0098593A"/>
    <w:rsid w:val="0098778F"/>
    <w:rsid w:val="00987A0C"/>
    <w:rsid w:val="00987A2D"/>
    <w:rsid w:val="0099053E"/>
    <w:rsid w:val="00991254"/>
    <w:rsid w:val="009A0D6A"/>
    <w:rsid w:val="009A242A"/>
    <w:rsid w:val="009A5514"/>
    <w:rsid w:val="009A6231"/>
    <w:rsid w:val="009A65E6"/>
    <w:rsid w:val="009A77AD"/>
    <w:rsid w:val="009A7DBA"/>
    <w:rsid w:val="009B00B6"/>
    <w:rsid w:val="009B04EC"/>
    <w:rsid w:val="009B3352"/>
    <w:rsid w:val="009B4975"/>
    <w:rsid w:val="009B51E5"/>
    <w:rsid w:val="009B58EC"/>
    <w:rsid w:val="009B5ADF"/>
    <w:rsid w:val="009B6C83"/>
    <w:rsid w:val="009C0819"/>
    <w:rsid w:val="009C1AE6"/>
    <w:rsid w:val="009C2795"/>
    <w:rsid w:val="009C2C65"/>
    <w:rsid w:val="009C3C46"/>
    <w:rsid w:val="009C4DE7"/>
    <w:rsid w:val="009C55AE"/>
    <w:rsid w:val="009C6D3E"/>
    <w:rsid w:val="009D087F"/>
    <w:rsid w:val="009D1955"/>
    <w:rsid w:val="009D2666"/>
    <w:rsid w:val="009D544A"/>
    <w:rsid w:val="009D54A1"/>
    <w:rsid w:val="009D54D7"/>
    <w:rsid w:val="009D7A9C"/>
    <w:rsid w:val="009E3E8C"/>
    <w:rsid w:val="009E4585"/>
    <w:rsid w:val="009E4B44"/>
    <w:rsid w:val="009E77BA"/>
    <w:rsid w:val="009E79CF"/>
    <w:rsid w:val="009F441F"/>
    <w:rsid w:val="009F4B8D"/>
    <w:rsid w:val="009F50D7"/>
    <w:rsid w:val="009F63B2"/>
    <w:rsid w:val="009F69C6"/>
    <w:rsid w:val="009F6A0C"/>
    <w:rsid w:val="00A00173"/>
    <w:rsid w:val="00A0136E"/>
    <w:rsid w:val="00A01DC1"/>
    <w:rsid w:val="00A01E75"/>
    <w:rsid w:val="00A03946"/>
    <w:rsid w:val="00A03C92"/>
    <w:rsid w:val="00A04570"/>
    <w:rsid w:val="00A05920"/>
    <w:rsid w:val="00A059D8"/>
    <w:rsid w:val="00A05DAD"/>
    <w:rsid w:val="00A06217"/>
    <w:rsid w:val="00A06976"/>
    <w:rsid w:val="00A06B7A"/>
    <w:rsid w:val="00A06FCA"/>
    <w:rsid w:val="00A1107C"/>
    <w:rsid w:val="00A12973"/>
    <w:rsid w:val="00A13437"/>
    <w:rsid w:val="00A15863"/>
    <w:rsid w:val="00A15961"/>
    <w:rsid w:val="00A165EC"/>
    <w:rsid w:val="00A16AD6"/>
    <w:rsid w:val="00A17B20"/>
    <w:rsid w:val="00A21B88"/>
    <w:rsid w:val="00A23138"/>
    <w:rsid w:val="00A24078"/>
    <w:rsid w:val="00A24AFA"/>
    <w:rsid w:val="00A25C44"/>
    <w:rsid w:val="00A26357"/>
    <w:rsid w:val="00A32A7C"/>
    <w:rsid w:val="00A32A9D"/>
    <w:rsid w:val="00A32AA5"/>
    <w:rsid w:val="00A34DEC"/>
    <w:rsid w:val="00A351D5"/>
    <w:rsid w:val="00A35B21"/>
    <w:rsid w:val="00A37631"/>
    <w:rsid w:val="00A42A84"/>
    <w:rsid w:val="00A42DC5"/>
    <w:rsid w:val="00A43549"/>
    <w:rsid w:val="00A43ABC"/>
    <w:rsid w:val="00A45ABF"/>
    <w:rsid w:val="00A460F8"/>
    <w:rsid w:val="00A46A02"/>
    <w:rsid w:val="00A50851"/>
    <w:rsid w:val="00A511D2"/>
    <w:rsid w:val="00A51558"/>
    <w:rsid w:val="00A53949"/>
    <w:rsid w:val="00A54BAA"/>
    <w:rsid w:val="00A54C75"/>
    <w:rsid w:val="00A54E69"/>
    <w:rsid w:val="00A557D9"/>
    <w:rsid w:val="00A55C52"/>
    <w:rsid w:val="00A55F8D"/>
    <w:rsid w:val="00A56528"/>
    <w:rsid w:val="00A60208"/>
    <w:rsid w:val="00A6083E"/>
    <w:rsid w:val="00A627B2"/>
    <w:rsid w:val="00A64D60"/>
    <w:rsid w:val="00A65A66"/>
    <w:rsid w:val="00A66C55"/>
    <w:rsid w:val="00A71D2C"/>
    <w:rsid w:val="00A7238B"/>
    <w:rsid w:val="00A74D54"/>
    <w:rsid w:val="00A756F7"/>
    <w:rsid w:val="00A756F8"/>
    <w:rsid w:val="00A7624D"/>
    <w:rsid w:val="00A76A14"/>
    <w:rsid w:val="00A76A66"/>
    <w:rsid w:val="00A7751F"/>
    <w:rsid w:val="00A77534"/>
    <w:rsid w:val="00A8138A"/>
    <w:rsid w:val="00A8187C"/>
    <w:rsid w:val="00A81E24"/>
    <w:rsid w:val="00A82028"/>
    <w:rsid w:val="00A8231D"/>
    <w:rsid w:val="00A84140"/>
    <w:rsid w:val="00A8585C"/>
    <w:rsid w:val="00A8587A"/>
    <w:rsid w:val="00A916C5"/>
    <w:rsid w:val="00A917C3"/>
    <w:rsid w:val="00A92621"/>
    <w:rsid w:val="00A92680"/>
    <w:rsid w:val="00A92E1F"/>
    <w:rsid w:val="00A95A78"/>
    <w:rsid w:val="00AA12FC"/>
    <w:rsid w:val="00AA57E7"/>
    <w:rsid w:val="00AA7CB5"/>
    <w:rsid w:val="00AB19D2"/>
    <w:rsid w:val="00AB2F69"/>
    <w:rsid w:val="00AB3655"/>
    <w:rsid w:val="00AB516C"/>
    <w:rsid w:val="00AB591A"/>
    <w:rsid w:val="00AC1646"/>
    <w:rsid w:val="00AC212C"/>
    <w:rsid w:val="00AC23B2"/>
    <w:rsid w:val="00AC40D4"/>
    <w:rsid w:val="00AC4135"/>
    <w:rsid w:val="00AC5391"/>
    <w:rsid w:val="00AC7814"/>
    <w:rsid w:val="00AD079C"/>
    <w:rsid w:val="00AD2498"/>
    <w:rsid w:val="00AD2D3F"/>
    <w:rsid w:val="00AD3405"/>
    <w:rsid w:val="00AD48DE"/>
    <w:rsid w:val="00AD70CF"/>
    <w:rsid w:val="00AD7185"/>
    <w:rsid w:val="00AD7625"/>
    <w:rsid w:val="00AE1242"/>
    <w:rsid w:val="00AE22FA"/>
    <w:rsid w:val="00AE29FD"/>
    <w:rsid w:val="00AE39D2"/>
    <w:rsid w:val="00AE5617"/>
    <w:rsid w:val="00AE78F1"/>
    <w:rsid w:val="00AF43F1"/>
    <w:rsid w:val="00AF6771"/>
    <w:rsid w:val="00AF6869"/>
    <w:rsid w:val="00AF6AE1"/>
    <w:rsid w:val="00AF7B89"/>
    <w:rsid w:val="00B01788"/>
    <w:rsid w:val="00B033A5"/>
    <w:rsid w:val="00B038B4"/>
    <w:rsid w:val="00B04B0C"/>
    <w:rsid w:val="00B04BF5"/>
    <w:rsid w:val="00B04DB0"/>
    <w:rsid w:val="00B0523E"/>
    <w:rsid w:val="00B05788"/>
    <w:rsid w:val="00B05F0E"/>
    <w:rsid w:val="00B0602A"/>
    <w:rsid w:val="00B0640F"/>
    <w:rsid w:val="00B068F2"/>
    <w:rsid w:val="00B069D5"/>
    <w:rsid w:val="00B07533"/>
    <w:rsid w:val="00B10448"/>
    <w:rsid w:val="00B111A3"/>
    <w:rsid w:val="00B116E0"/>
    <w:rsid w:val="00B11A50"/>
    <w:rsid w:val="00B12040"/>
    <w:rsid w:val="00B141A2"/>
    <w:rsid w:val="00B144D8"/>
    <w:rsid w:val="00B153BE"/>
    <w:rsid w:val="00B15D0C"/>
    <w:rsid w:val="00B164DF"/>
    <w:rsid w:val="00B16D9A"/>
    <w:rsid w:val="00B20A0B"/>
    <w:rsid w:val="00B20DF5"/>
    <w:rsid w:val="00B20F8F"/>
    <w:rsid w:val="00B21B95"/>
    <w:rsid w:val="00B249CC"/>
    <w:rsid w:val="00B257B5"/>
    <w:rsid w:val="00B27B28"/>
    <w:rsid w:val="00B30300"/>
    <w:rsid w:val="00B31334"/>
    <w:rsid w:val="00B3141F"/>
    <w:rsid w:val="00B3327C"/>
    <w:rsid w:val="00B33B7D"/>
    <w:rsid w:val="00B33DBB"/>
    <w:rsid w:val="00B33E72"/>
    <w:rsid w:val="00B34E73"/>
    <w:rsid w:val="00B36A40"/>
    <w:rsid w:val="00B37FAD"/>
    <w:rsid w:val="00B406CB"/>
    <w:rsid w:val="00B41CFD"/>
    <w:rsid w:val="00B41E41"/>
    <w:rsid w:val="00B430C7"/>
    <w:rsid w:val="00B431E9"/>
    <w:rsid w:val="00B43640"/>
    <w:rsid w:val="00B44A69"/>
    <w:rsid w:val="00B44E87"/>
    <w:rsid w:val="00B46194"/>
    <w:rsid w:val="00B462DC"/>
    <w:rsid w:val="00B4747D"/>
    <w:rsid w:val="00B515E5"/>
    <w:rsid w:val="00B520AA"/>
    <w:rsid w:val="00B5254E"/>
    <w:rsid w:val="00B55F63"/>
    <w:rsid w:val="00B566CA"/>
    <w:rsid w:val="00B610FD"/>
    <w:rsid w:val="00B62422"/>
    <w:rsid w:val="00B62D4F"/>
    <w:rsid w:val="00B63B8A"/>
    <w:rsid w:val="00B63B99"/>
    <w:rsid w:val="00B64870"/>
    <w:rsid w:val="00B65747"/>
    <w:rsid w:val="00B70202"/>
    <w:rsid w:val="00B71086"/>
    <w:rsid w:val="00B717C9"/>
    <w:rsid w:val="00B724A3"/>
    <w:rsid w:val="00B727BD"/>
    <w:rsid w:val="00B73C86"/>
    <w:rsid w:val="00B75043"/>
    <w:rsid w:val="00B75554"/>
    <w:rsid w:val="00B77E50"/>
    <w:rsid w:val="00B77F16"/>
    <w:rsid w:val="00B77F4E"/>
    <w:rsid w:val="00B80758"/>
    <w:rsid w:val="00B80D54"/>
    <w:rsid w:val="00B817A2"/>
    <w:rsid w:val="00B842A9"/>
    <w:rsid w:val="00B84C1C"/>
    <w:rsid w:val="00B84F08"/>
    <w:rsid w:val="00B8573F"/>
    <w:rsid w:val="00B8660A"/>
    <w:rsid w:val="00B86765"/>
    <w:rsid w:val="00B86E19"/>
    <w:rsid w:val="00B875DD"/>
    <w:rsid w:val="00B87735"/>
    <w:rsid w:val="00B87B8F"/>
    <w:rsid w:val="00B9086C"/>
    <w:rsid w:val="00B908A1"/>
    <w:rsid w:val="00B914D2"/>
    <w:rsid w:val="00B9464E"/>
    <w:rsid w:val="00B965D5"/>
    <w:rsid w:val="00B96CD6"/>
    <w:rsid w:val="00B96EE3"/>
    <w:rsid w:val="00BA2930"/>
    <w:rsid w:val="00BA29A1"/>
    <w:rsid w:val="00BA4413"/>
    <w:rsid w:val="00BA57B8"/>
    <w:rsid w:val="00BA6E17"/>
    <w:rsid w:val="00BA7C98"/>
    <w:rsid w:val="00BB01D5"/>
    <w:rsid w:val="00BB1922"/>
    <w:rsid w:val="00BB1DFB"/>
    <w:rsid w:val="00BB223D"/>
    <w:rsid w:val="00BB358B"/>
    <w:rsid w:val="00BB6DB5"/>
    <w:rsid w:val="00BC01BC"/>
    <w:rsid w:val="00BC0704"/>
    <w:rsid w:val="00BC1BAA"/>
    <w:rsid w:val="00BC211A"/>
    <w:rsid w:val="00BC27E1"/>
    <w:rsid w:val="00BC2C20"/>
    <w:rsid w:val="00BC54CB"/>
    <w:rsid w:val="00BC6498"/>
    <w:rsid w:val="00BC7465"/>
    <w:rsid w:val="00BD160F"/>
    <w:rsid w:val="00BD1875"/>
    <w:rsid w:val="00BD1F77"/>
    <w:rsid w:val="00BD4646"/>
    <w:rsid w:val="00BD4D73"/>
    <w:rsid w:val="00BD4F20"/>
    <w:rsid w:val="00BD514D"/>
    <w:rsid w:val="00BD6C7F"/>
    <w:rsid w:val="00BD6EB9"/>
    <w:rsid w:val="00BE26CB"/>
    <w:rsid w:val="00BE358D"/>
    <w:rsid w:val="00BE4810"/>
    <w:rsid w:val="00BE482C"/>
    <w:rsid w:val="00BE5344"/>
    <w:rsid w:val="00BE5C5A"/>
    <w:rsid w:val="00BE5F6E"/>
    <w:rsid w:val="00BE6EF3"/>
    <w:rsid w:val="00BE71B1"/>
    <w:rsid w:val="00BE7253"/>
    <w:rsid w:val="00BF0A46"/>
    <w:rsid w:val="00BF14FA"/>
    <w:rsid w:val="00BF51FB"/>
    <w:rsid w:val="00BF53B9"/>
    <w:rsid w:val="00BF547D"/>
    <w:rsid w:val="00BF6081"/>
    <w:rsid w:val="00BF7EC8"/>
    <w:rsid w:val="00C00918"/>
    <w:rsid w:val="00C01A3B"/>
    <w:rsid w:val="00C0462D"/>
    <w:rsid w:val="00C05251"/>
    <w:rsid w:val="00C06621"/>
    <w:rsid w:val="00C07045"/>
    <w:rsid w:val="00C1075A"/>
    <w:rsid w:val="00C10BE9"/>
    <w:rsid w:val="00C11EE4"/>
    <w:rsid w:val="00C12409"/>
    <w:rsid w:val="00C124C5"/>
    <w:rsid w:val="00C13073"/>
    <w:rsid w:val="00C13B07"/>
    <w:rsid w:val="00C14BA1"/>
    <w:rsid w:val="00C14D48"/>
    <w:rsid w:val="00C155DE"/>
    <w:rsid w:val="00C166AB"/>
    <w:rsid w:val="00C1778A"/>
    <w:rsid w:val="00C17C78"/>
    <w:rsid w:val="00C222E7"/>
    <w:rsid w:val="00C23C0A"/>
    <w:rsid w:val="00C23F31"/>
    <w:rsid w:val="00C2474B"/>
    <w:rsid w:val="00C261DF"/>
    <w:rsid w:val="00C26DBC"/>
    <w:rsid w:val="00C273B0"/>
    <w:rsid w:val="00C27A31"/>
    <w:rsid w:val="00C30743"/>
    <w:rsid w:val="00C32F76"/>
    <w:rsid w:val="00C33421"/>
    <w:rsid w:val="00C33863"/>
    <w:rsid w:val="00C358E4"/>
    <w:rsid w:val="00C35B8E"/>
    <w:rsid w:val="00C35E8F"/>
    <w:rsid w:val="00C36406"/>
    <w:rsid w:val="00C36A1A"/>
    <w:rsid w:val="00C43CA6"/>
    <w:rsid w:val="00C45005"/>
    <w:rsid w:val="00C468FF"/>
    <w:rsid w:val="00C47C40"/>
    <w:rsid w:val="00C47C4B"/>
    <w:rsid w:val="00C503A8"/>
    <w:rsid w:val="00C5090E"/>
    <w:rsid w:val="00C52175"/>
    <w:rsid w:val="00C52AB7"/>
    <w:rsid w:val="00C52F96"/>
    <w:rsid w:val="00C53638"/>
    <w:rsid w:val="00C54F37"/>
    <w:rsid w:val="00C576ED"/>
    <w:rsid w:val="00C61B52"/>
    <w:rsid w:val="00C61C93"/>
    <w:rsid w:val="00C6396F"/>
    <w:rsid w:val="00C64A96"/>
    <w:rsid w:val="00C64C1B"/>
    <w:rsid w:val="00C65157"/>
    <w:rsid w:val="00C65619"/>
    <w:rsid w:val="00C6588B"/>
    <w:rsid w:val="00C672A7"/>
    <w:rsid w:val="00C67CD1"/>
    <w:rsid w:val="00C7021E"/>
    <w:rsid w:val="00C77162"/>
    <w:rsid w:val="00C772CC"/>
    <w:rsid w:val="00C77CF1"/>
    <w:rsid w:val="00C80221"/>
    <w:rsid w:val="00C843AC"/>
    <w:rsid w:val="00C86CA9"/>
    <w:rsid w:val="00C9005B"/>
    <w:rsid w:val="00C90985"/>
    <w:rsid w:val="00C90B5A"/>
    <w:rsid w:val="00C90C12"/>
    <w:rsid w:val="00C9154C"/>
    <w:rsid w:val="00C926FC"/>
    <w:rsid w:val="00C932BB"/>
    <w:rsid w:val="00C95BBD"/>
    <w:rsid w:val="00C95FED"/>
    <w:rsid w:val="00C96E2A"/>
    <w:rsid w:val="00C97C0D"/>
    <w:rsid w:val="00CA0D70"/>
    <w:rsid w:val="00CA12E3"/>
    <w:rsid w:val="00CA34C0"/>
    <w:rsid w:val="00CA42FA"/>
    <w:rsid w:val="00CA4EC0"/>
    <w:rsid w:val="00CA543F"/>
    <w:rsid w:val="00CA6ADC"/>
    <w:rsid w:val="00CA6CBF"/>
    <w:rsid w:val="00CA6F2A"/>
    <w:rsid w:val="00CB0BF1"/>
    <w:rsid w:val="00CB0EFD"/>
    <w:rsid w:val="00CB1717"/>
    <w:rsid w:val="00CB1A1F"/>
    <w:rsid w:val="00CB1BEC"/>
    <w:rsid w:val="00CB1BF8"/>
    <w:rsid w:val="00CB411F"/>
    <w:rsid w:val="00CC01D8"/>
    <w:rsid w:val="00CC1DCE"/>
    <w:rsid w:val="00CC3997"/>
    <w:rsid w:val="00CC4FD1"/>
    <w:rsid w:val="00CC55B5"/>
    <w:rsid w:val="00CD219E"/>
    <w:rsid w:val="00CD286F"/>
    <w:rsid w:val="00CD3018"/>
    <w:rsid w:val="00CD49F1"/>
    <w:rsid w:val="00CD5ACA"/>
    <w:rsid w:val="00CD6362"/>
    <w:rsid w:val="00CD6D00"/>
    <w:rsid w:val="00CD6ED8"/>
    <w:rsid w:val="00CD7CD4"/>
    <w:rsid w:val="00CE2CCC"/>
    <w:rsid w:val="00CE3AFB"/>
    <w:rsid w:val="00CE6400"/>
    <w:rsid w:val="00CF0601"/>
    <w:rsid w:val="00CF06A9"/>
    <w:rsid w:val="00CF1D0C"/>
    <w:rsid w:val="00CF2265"/>
    <w:rsid w:val="00CF2967"/>
    <w:rsid w:val="00CF2B76"/>
    <w:rsid w:val="00CF42D1"/>
    <w:rsid w:val="00CF64EC"/>
    <w:rsid w:val="00CF7D4A"/>
    <w:rsid w:val="00D0005F"/>
    <w:rsid w:val="00D009F3"/>
    <w:rsid w:val="00D00DFB"/>
    <w:rsid w:val="00D0106B"/>
    <w:rsid w:val="00D01CBF"/>
    <w:rsid w:val="00D01EA5"/>
    <w:rsid w:val="00D04645"/>
    <w:rsid w:val="00D04CEE"/>
    <w:rsid w:val="00D07A13"/>
    <w:rsid w:val="00D07CB1"/>
    <w:rsid w:val="00D07CBB"/>
    <w:rsid w:val="00D10047"/>
    <w:rsid w:val="00D10F10"/>
    <w:rsid w:val="00D113CF"/>
    <w:rsid w:val="00D115D4"/>
    <w:rsid w:val="00D119AC"/>
    <w:rsid w:val="00D122A1"/>
    <w:rsid w:val="00D1338B"/>
    <w:rsid w:val="00D15952"/>
    <w:rsid w:val="00D15F39"/>
    <w:rsid w:val="00D16028"/>
    <w:rsid w:val="00D16CCC"/>
    <w:rsid w:val="00D17822"/>
    <w:rsid w:val="00D17FC6"/>
    <w:rsid w:val="00D203D0"/>
    <w:rsid w:val="00D20854"/>
    <w:rsid w:val="00D223E5"/>
    <w:rsid w:val="00D24DC8"/>
    <w:rsid w:val="00D25765"/>
    <w:rsid w:val="00D27F55"/>
    <w:rsid w:val="00D308A6"/>
    <w:rsid w:val="00D32A4B"/>
    <w:rsid w:val="00D33D78"/>
    <w:rsid w:val="00D33F91"/>
    <w:rsid w:val="00D3401B"/>
    <w:rsid w:val="00D35C6A"/>
    <w:rsid w:val="00D3666A"/>
    <w:rsid w:val="00D37039"/>
    <w:rsid w:val="00D3728E"/>
    <w:rsid w:val="00D40F91"/>
    <w:rsid w:val="00D411A4"/>
    <w:rsid w:val="00D41C97"/>
    <w:rsid w:val="00D446CC"/>
    <w:rsid w:val="00D45306"/>
    <w:rsid w:val="00D4609D"/>
    <w:rsid w:val="00D46391"/>
    <w:rsid w:val="00D508CD"/>
    <w:rsid w:val="00D52C88"/>
    <w:rsid w:val="00D52EBE"/>
    <w:rsid w:val="00D53FD3"/>
    <w:rsid w:val="00D54ED2"/>
    <w:rsid w:val="00D551FE"/>
    <w:rsid w:val="00D55253"/>
    <w:rsid w:val="00D56234"/>
    <w:rsid w:val="00D563B7"/>
    <w:rsid w:val="00D57801"/>
    <w:rsid w:val="00D66C15"/>
    <w:rsid w:val="00D673A5"/>
    <w:rsid w:val="00D70A39"/>
    <w:rsid w:val="00D74187"/>
    <w:rsid w:val="00D75C3C"/>
    <w:rsid w:val="00D8039F"/>
    <w:rsid w:val="00D80B99"/>
    <w:rsid w:val="00D82C51"/>
    <w:rsid w:val="00D83AAD"/>
    <w:rsid w:val="00D8648B"/>
    <w:rsid w:val="00D86FF0"/>
    <w:rsid w:val="00D91233"/>
    <w:rsid w:val="00D96778"/>
    <w:rsid w:val="00D97527"/>
    <w:rsid w:val="00D97981"/>
    <w:rsid w:val="00DA0439"/>
    <w:rsid w:val="00DA123A"/>
    <w:rsid w:val="00DA1492"/>
    <w:rsid w:val="00DA1DE1"/>
    <w:rsid w:val="00DA2CCB"/>
    <w:rsid w:val="00DA51F1"/>
    <w:rsid w:val="00DA6B61"/>
    <w:rsid w:val="00DA6ED0"/>
    <w:rsid w:val="00DB060E"/>
    <w:rsid w:val="00DB0B19"/>
    <w:rsid w:val="00DB11B4"/>
    <w:rsid w:val="00DB1EF6"/>
    <w:rsid w:val="00DB3D2C"/>
    <w:rsid w:val="00DB449D"/>
    <w:rsid w:val="00DB5040"/>
    <w:rsid w:val="00DB5138"/>
    <w:rsid w:val="00DB528F"/>
    <w:rsid w:val="00DB5450"/>
    <w:rsid w:val="00DB7210"/>
    <w:rsid w:val="00DC04B0"/>
    <w:rsid w:val="00DC1DEA"/>
    <w:rsid w:val="00DC1EC9"/>
    <w:rsid w:val="00DC2790"/>
    <w:rsid w:val="00DC38D7"/>
    <w:rsid w:val="00DD10D6"/>
    <w:rsid w:val="00DD1513"/>
    <w:rsid w:val="00DD1C3B"/>
    <w:rsid w:val="00DD2631"/>
    <w:rsid w:val="00DD27D8"/>
    <w:rsid w:val="00DD327B"/>
    <w:rsid w:val="00DD3AED"/>
    <w:rsid w:val="00DD5995"/>
    <w:rsid w:val="00DE227E"/>
    <w:rsid w:val="00DE2DE1"/>
    <w:rsid w:val="00DE4CB5"/>
    <w:rsid w:val="00DE4DFF"/>
    <w:rsid w:val="00DE7448"/>
    <w:rsid w:val="00DF0A66"/>
    <w:rsid w:val="00E016F3"/>
    <w:rsid w:val="00E0213E"/>
    <w:rsid w:val="00E0250A"/>
    <w:rsid w:val="00E04566"/>
    <w:rsid w:val="00E045EB"/>
    <w:rsid w:val="00E04727"/>
    <w:rsid w:val="00E04F1A"/>
    <w:rsid w:val="00E10FDC"/>
    <w:rsid w:val="00E110DA"/>
    <w:rsid w:val="00E1131A"/>
    <w:rsid w:val="00E118FF"/>
    <w:rsid w:val="00E13929"/>
    <w:rsid w:val="00E13DC5"/>
    <w:rsid w:val="00E13FCD"/>
    <w:rsid w:val="00E13FE5"/>
    <w:rsid w:val="00E2155A"/>
    <w:rsid w:val="00E220B9"/>
    <w:rsid w:val="00E230AF"/>
    <w:rsid w:val="00E257D1"/>
    <w:rsid w:val="00E2667F"/>
    <w:rsid w:val="00E26CC0"/>
    <w:rsid w:val="00E30038"/>
    <w:rsid w:val="00E30CB0"/>
    <w:rsid w:val="00E31258"/>
    <w:rsid w:val="00E31628"/>
    <w:rsid w:val="00E335BA"/>
    <w:rsid w:val="00E34DAF"/>
    <w:rsid w:val="00E34E31"/>
    <w:rsid w:val="00E37255"/>
    <w:rsid w:val="00E372A4"/>
    <w:rsid w:val="00E37474"/>
    <w:rsid w:val="00E401B4"/>
    <w:rsid w:val="00E412B7"/>
    <w:rsid w:val="00E42C20"/>
    <w:rsid w:val="00E43427"/>
    <w:rsid w:val="00E45FFA"/>
    <w:rsid w:val="00E50606"/>
    <w:rsid w:val="00E54425"/>
    <w:rsid w:val="00E56AE1"/>
    <w:rsid w:val="00E60521"/>
    <w:rsid w:val="00E60DB3"/>
    <w:rsid w:val="00E63873"/>
    <w:rsid w:val="00E666E6"/>
    <w:rsid w:val="00E66D6A"/>
    <w:rsid w:val="00E7200A"/>
    <w:rsid w:val="00E732D1"/>
    <w:rsid w:val="00E74A84"/>
    <w:rsid w:val="00E76EF6"/>
    <w:rsid w:val="00E778A1"/>
    <w:rsid w:val="00E778AE"/>
    <w:rsid w:val="00E778C1"/>
    <w:rsid w:val="00E80EE1"/>
    <w:rsid w:val="00E83C5A"/>
    <w:rsid w:val="00E84127"/>
    <w:rsid w:val="00E8441B"/>
    <w:rsid w:val="00E84A9D"/>
    <w:rsid w:val="00E84EF4"/>
    <w:rsid w:val="00E8515B"/>
    <w:rsid w:val="00E871FD"/>
    <w:rsid w:val="00E91886"/>
    <w:rsid w:val="00E91CD9"/>
    <w:rsid w:val="00E934B9"/>
    <w:rsid w:val="00E967BC"/>
    <w:rsid w:val="00EA0188"/>
    <w:rsid w:val="00EA07F6"/>
    <w:rsid w:val="00EA14B0"/>
    <w:rsid w:val="00EA1D12"/>
    <w:rsid w:val="00EA2DFD"/>
    <w:rsid w:val="00EA4608"/>
    <w:rsid w:val="00EA654A"/>
    <w:rsid w:val="00EA7ABC"/>
    <w:rsid w:val="00EB042D"/>
    <w:rsid w:val="00EB2EE6"/>
    <w:rsid w:val="00EB4004"/>
    <w:rsid w:val="00EB45F7"/>
    <w:rsid w:val="00EB5E66"/>
    <w:rsid w:val="00EB7FBB"/>
    <w:rsid w:val="00EC1E0D"/>
    <w:rsid w:val="00EC306E"/>
    <w:rsid w:val="00EC3279"/>
    <w:rsid w:val="00EC3E24"/>
    <w:rsid w:val="00EC5493"/>
    <w:rsid w:val="00EC5E0D"/>
    <w:rsid w:val="00EC5E77"/>
    <w:rsid w:val="00ED0537"/>
    <w:rsid w:val="00ED1168"/>
    <w:rsid w:val="00ED1A25"/>
    <w:rsid w:val="00ED2112"/>
    <w:rsid w:val="00ED278F"/>
    <w:rsid w:val="00ED3488"/>
    <w:rsid w:val="00ED4B28"/>
    <w:rsid w:val="00ED52DC"/>
    <w:rsid w:val="00ED6037"/>
    <w:rsid w:val="00ED7E29"/>
    <w:rsid w:val="00EE4540"/>
    <w:rsid w:val="00EE6201"/>
    <w:rsid w:val="00EE6BA8"/>
    <w:rsid w:val="00EE72BC"/>
    <w:rsid w:val="00EF0358"/>
    <w:rsid w:val="00EF12A7"/>
    <w:rsid w:val="00EF389E"/>
    <w:rsid w:val="00EF45BB"/>
    <w:rsid w:val="00EF5A44"/>
    <w:rsid w:val="00EF5F11"/>
    <w:rsid w:val="00EF76E4"/>
    <w:rsid w:val="00F002A1"/>
    <w:rsid w:val="00F00B28"/>
    <w:rsid w:val="00F016CC"/>
    <w:rsid w:val="00F02591"/>
    <w:rsid w:val="00F0548C"/>
    <w:rsid w:val="00F06CC3"/>
    <w:rsid w:val="00F10B8C"/>
    <w:rsid w:val="00F10BAF"/>
    <w:rsid w:val="00F1391D"/>
    <w:rsid w:val="00F13E45"/>
    <w:rsid w:val="00F16C46"/>
    <w:rsid w:val="00F21214"/>
    <w:rsid w:val="00F2181B"/>
    <w:rsid w:val="00F22A98"/>
    <w:rsid w:val="00F2360C"/>
    <w:rsid w:val="00F245FE"/>
    <w:rsid w:val="00F26482"/>
    <w:rsid w:val="00F3006D"/>
    <w:rsid w:val="00F30757"/>
    <w:rsid w:val="00F30EBE"/>
    <w:rsid w:val="00F3229E"/>
    <w:rsid w:val="00F356A9"/>
    <w:rsid w:val="00F356F1"/>
    <w:rsid w:val="00F3768E"/>
    <w:rsid w:val="00F376B5"/>
    <w:rsid w:val="00F37C0D"/>
    <w:rsid w:val="00F4265A"/>
    <w:rsid w:val="00F44A23"/>
    <w:rsid w:val="00F470DF"/>
    <w:rsid w:val="00F47DF4"/>
    <w:rsid w:val="00F5037B"/>
    <w:rsid w:val="00F54649"/>
    <w:rsid w:val="00F54F50"/>
    <w:rsid w:val="00F55455"/>
    <w:rsid w:val="00F60283"/>
    <w:rsid w:val="00F61579"/>
    <w:rsid w:val="00F61C89"/>
    <w:rsid w:val="00F62574"/>
    <w:rsid w:val="00F6287D"/>
    <w:rsid w:val="00F62C52"/>
    <w:rsid w:val="00F635ED"/>
    <w:rsid w:val="00F65DCA"/>
    <w:rsid w:val="00F70CE9"/>
    <w:rsid w:val="00F72A5D"/>
    <w:rsid w:val="00F72BBB"/>
    <w:rsid w:val="00F72E1B"/>
    <w:rsid w:val="00F73989"/>
    <w:rsid w:val="00F73F9F"/>
    <w:rsid w:val="00F741B9"/>
    <w:rsid w:val="00F74472"/>
    <w:rsid w:val="00F751B6"/>
    <w:rsid w:val="00F76C02"/>
    <w:rsid w:val="00F80167"/>
    <w:rsid w:val="00F81E54"/>
    <w:rsid w:val="00F825A7"/>
    <w:rsid w:val="00F871FF"/>
    <w:rsid w:val="00F920AE"/>
    <w:rsid w:val="00F92C0E"/>
    <w:rsid w:val="00F93939"/>
    <w:rsid w:val="00F93A90"/>
    <w:rsid w:val="00F940A8"/>
    <w:rsid w:val="00F940FB"/>
    <w:rsid w:val="00F947A3"/>
    <w:rsid w:val="00F94ADB"/>
    <w:rsid w:val="00F95BE0"/>
    <w:rsid w:val="00FA0E86"/>
    <w:rsid w:val="00FA0FE7"/>
    <w:rsid w:val="00FA12AB"/>
    <w:rsid w:val="00FA20B0"/>
    <w:rsid w:val="00FA388A"/>
    <w:rsid w:val="00FA680C"/>
    <w:rsid w:val="00FA6BCF"/>
    <w:rsid w:val="00FA72FA"/>
    <w:rsid w:val="00FA7FA9"/>
    <w:rsid w:val="00FB069F"/>
    <w:rsid w:val="00FB1236"/>
    <w:rsid w:val="00FB367E"/>
    <w:rsid w:val="00FB36D9"/>
    <w:rsid w:val="00FB50AF"/>
    <w:rsid w:val="00FB59AE"/>
    <w:rsid w:val="00FB7A17"/>
    <w:rsid w:val="00FB7FA5"/>
    <w:rsid w:val="00FC0D02"/>
    <w:rsid w:val="00FC18A6"/>
    <w:rsid w:val="00FC36AF"/>
    <w:rsid w:val="00FC5C92"/>
    <w:rsid w:val="00FD05A8"/>
    <w:rsid w:val="00FD07A9"/>
    <w:rsid w:val="00FD175F"/>
    <w:rsid w:val="00FD40A9"/>
    <w:rsid w:val="00FD4F2D"/>
    <w:rsid w:val="00FD4FAF"/>
    <w:rsid w:val="00FD5A15"/>
    <w:rsid w:val="00FD67D2"/>
    <w:rsid w:val="00FE070C"/>
    <w:rsid w:val="00FE1E0E"/>
    <w:rsid w:val="00FE1EFF"/>
    <w:rsid w:val="00FE2EB5"/>
    <w:rsid w:val="00FE4036"/>
    <w:rsid w:val="00FE5960"/>
    <w:rsid w:val="00FE6661"/>
    <w:rsid w:val="00FE6E29"/>
    <w:rsid w:val="00FE7241"/>
    <w:rsid w:val="00FE7B86"/>
    <w:rsid w:val="00FF0365"/>
    <w:rsid w:val="00FF1F2B"/>
    <w:rsid w:val="00FF304C"/>
    <w:rsid w:val="00FF334D"/>
    <w:rsid w:val="00FF4E76"/>
    <w:rsid w:val="00FF5076"/>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3CEC7-8D0A-45E0-A627-0D50F4A6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2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85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6.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Chen</dc:creator>
  <cp:lastModifiedBy>AZUZ</cp:lastModifiedBy>
  <cp:revision>2</cp:revision>
  <dcterms:created xsi:type="dcterms:W3CDTF">2017-02-20T23:48:00Z</dcterms:created>
  <dcterms:modified xsi:type="dcterms:W3CDTF">2017-02-20T23:48:00Z</dcterms:modified>
</cp:coreProperties>
</file>