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4C" w:rsidRDefault="00A7004C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Date:</w:t>
      </w:r>
    </w:p>
    <w:p w:rsidR="00A7004C" w:rsidRDefault="00A7004C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Interviewer: </w:t>
      </w:r>
    </w:p>
    <w:p w:rsidR="00843B29" w:rsidRPr="00843B29" w:rsidRDefault="00843B29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 w:rsidRPr="00843B29">
        <w:rPr>
          <w:rFonts w:ascii="Tahoma" w:hAnsi="Tahoma" w:cs="Tahoma"/>
          <w:b/>
          <w:sz w:val="20"/>
          <w:szCs w:val="20"/>
        </w:rPr>
        <w:t>Data Centre:</w:t>
      </w:r>
    </w:p>
    <w:p w:rsidR="002A29F3" w:rsidRDefault="00FE27B8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Have you read the Information Sheet? </w:t>
      </w:r>
      <w:r w:rsidR="002A29F3">
        <w:rPr>
          <w:rFonts w:ascii="Tahoma" w:hAnsi="Tahoma" w:cs="Tahoma"/>
          <w:b/>
          <w:sz w:val="20"/>
          <w:szCs w:val="20"/>
        </w:rPr>
        <w:t>Is interviewee happy for this info to be included</w:t>
      </w:r>
      <w:r w:rsidR="006042B3">
        <w:rPr>
          <w:rFonts w:ascii="Tahoma" w:hAnsi="Tahoma" w:cs="Tahoma"/>
          <w:b/>
          <w:sz w:val="20"/>
          <w:szCs w:val="20"/>
        </w:rPr>
        <w:t xml:space="preserve"> in a publication</w:t>
      </w:r>
      <w:r w:rsidR="002A29F3">
        <w:rPr>
          <w:rFonts w:ascii="Tahoma" w:hAnsi="Tahoma" w:cs="Tahoma"/>
          <w:b/>
          <w:sz w:val="20"/>
          <w:szCs w:val="20"/>
        </w:rPr>
        <w:t>?</w:t>
      </w:r>
    </w:p>
    <w:p w:rsidR="002A29F3" w:rsidRDefault="002A29F3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843B29" w:rsidRPr="00843B29" w:rsidRDefault="00843B29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 w:rsidRPr="00843B29">
        <w:rPr>
          <w:rFonts w:ascii="Tahoma" w:hAnsi="Tahoma" w:cs="Tahoma"/>
          <w:b/>
          <w:sz w:val="20"/>
          <w:szCs w:val="20"/>
        </w:rPr>
        <w:t>Does the data centre allow / enable reuse of datasets?</w:t>
      </w:r>
    </w:p>
    <w:p w:rsidR="00843B29" w:rsidRDefault="00843B29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843B29" w:rsidRDefault="00843B29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 w:rsidRPr="00843B29">
        <w:rPr>
          <w:rFonts w:ascii="Tahoma" w:hAnsi="Tahoma" w:cs="Tahoma"/>
          <w:b/>
          <w:sz w:val="20"/>
          <w:szCs w:val="20"/>
        </w:rPr>
        <w:t>If yes, how can potential researchers become aware of these datasets? (</w:t>
      </w:r>
      <w:proofErr w:type="gramStart"/>
      <w:r w:rsidRPr="00843B29">
        <w:rPr>
          <w:rFonts w:ascii="Tahoma" w:hAnsi="Tahoma" w:cs="Tahoma"/>
          <w:b/>
          <w:sz w:val="20"/>
          <w:szCs w:val="20"/>
        </w:rPr>
        <w:t>e.g</w:t>
      </w:r>
      <w:proofErr w:type="gramEnd"/>
      <w:r w:rsidRPr="00843B29">
        <w:rPr>
          <w:rFonts w:ascii="Tahoma" w:hAnsi="Tahoma" w:cs="Tahoma"/>
          <w:b/>
          <w:sz w:val="20"/>
          <w:szCs w:val="20"/>
        </w:rPr>
        <w:t>. is there a website or a catalogue)?</w:t>
      </w:r>
      <w:r w:rsidR="00521A6E">
        <w:rPr>
          <w:rFonts w:ascii="Tahoma" w:hAnsi="Tahoma" w:cs="Tahoma"/>
          <w:b/>
          <w:sz w:val="20"/>
          <w:szCs w:val="20"/>
        </w:rPr>
        <w:t xml:space="preserve"> </w:t>
      </w:r>
    </w:p>
    <w:p w:rsidR="00521A6E" w:rsidRDefault="00521A6E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F31FFE" w:rsidRDefault="00F31FFE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F31FFE" w:rsidRDefault="00F31FFE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843B29" w:rsidRDefault="00521A6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Use e.g. Google Analytics to track engagement?</w:t>
      </w: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843B29" w:rsidRPr="00843B29" w:rsidRDefault="00843B29" w:rsidP="0046087D">
      <w:pPr>
        <w:spacing w:before="24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43B29">
        <w:rPr>
          <w:rFonts w:ascii="Tahoma" w:hAnsi="Tahoma" w:cs="Tahoma"/>
          <w:b/>
          <w:sz w:val="20"/>
          <w:szCs w:val="20"/>
          <w:u w:val="single"/>
        </w:rPr>
        <w:t>If there is a catalogue:</w:t>
      </w:r>
    </w:p>
    <w:p w:rsidR="00843B29" w:rsidRPr="00843B29" w:rsidRDefault="00843B29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 w:rsidRPr="00843B29">
        <w:rPr>
          <w:rFonts w:ascii="Tahoma" w:hAnsi="Tahoma" w:cs="Tahoma"/>
          <w:b/>
          <w:sz w:val="20"/>
          <w:szCs w:val="20"/>
        </w:rPr>
        <w:t>Could they share the URL</w:t>
      </w:r>
      <w:r w:rsidR="00212B54">
        <w:rPr>
          <w:rFonts w:ascii="Tahoma" w:hAnsi="Tahoma" w:cs="Tahoma"/>
          <w:b/>
          <w:sz w:val="20"/>
          <w:szCs w:val="20"/>
        </w:rPr>
        <w:t xml:space="preserve"> (if we </w:t>
      </w:r>
      <w:r w:rsidR="002B5408">
        <w:rPr>
          <w:rFonts w:ascii="Tahoma" w:hAnsi="Tahoma" w:cs="Tahoma"/>
          <w:b/>
          <w:sz w:val="20"/>
          <w:szCs w:val="20"/>
        </w:rPr>
        <w:t xml:space="preserve">don’t </w:t>
      </w:r>
      <w:r w:rsidR="007B67AD">
        <w:rPr>
          <w:rFonts w:ascii="Tahoma" w:hAnsi="Tahoma" w:cs="Tahoma"/>
          <w:b/>
          <w:sz w:val="20"/>
          <w:szCs w:val="20"/>
        </w:rPr>
        <w:t xml:space="preserve">already </w:t>
      </w:r>
      <w:r w:rsidR="002B5408">
        <w:rPr>
          <w:rFonts w:ascii="Tahoma" w:hAnsi="Tahoma" w:cs="Tahoma"/>
          <w:b/>
          <w:sz w:val="20"/>
          <w:szCs w:val="20"/>
        </w:rPr>
        <w:t>have it)</w:t>
      </w:r>
      <w:r w:rsidRPr="00843B29">
        <w:rPr>
          <w:rFonts w:ascii="Tahoma" w:hAnsi="Tahoma" w:cs="Tahoma"/>
          <w:b/>
          <w:sz w:val="20"/>
          <w:szCs w:val="20"/>
        </w:rPr>
        <w:t>?</w:t>
      </w:r>
    </w:p>
    <w:p w:rsidR="00843B29" w:rsidRDefault="00843B29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843B29" w:rsidRPr="00843B29" w:rsidRDefault="00843B29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 w:rsidRPr="00843B29">
        <w:rPr>
          <w:rFonts w:ascii="Tahoma" w:hAnsi="Tahoma" w:cs="Tahoma"/>
          <w:b/>
          <w:sz w:val="20"/>
          <w:szCs w:val="20"/>
        </w:rPr>
        <w:t>How open is the catalogue / who can access it? (</w:t>
      </w:r>
      <w:proofErr w:type="gramStart"/>
      <w:r w:rsidRPr="00843B29">
        <w:rPr>
          <w:rFonts w:ascii="Tahoma" w:hAnsi="Tahoma" w:cs="Tahoma"/>
          <w:b/>
          <w:sz w:val="20"/>
          <w:szCs w:val="20"/>
        </w:rPr>
        <w:t>e.g</w:t>
      </w:r>
      <w:proofErr w:type="gramEnd"/>
      <w:r w:rsidRPr="00843B29">
        <w:rPr>
          <w:rFonts w:ascii="Tahoma" w:hAnsi="Tahoma" w:cs="Tahoma"/>
          <w:b/>
          <w:sz w:val="20"/>
          <w:szCs w:val="20"/>
        </w:rPr>
        <w:t>. open vs. registration required vs. multiple)</w:t>
      </w:r>
      <w:bookmarkStart w:id="0" w:name="_GoBack"/>
      <w:bookmarkEnd w:id="0"/>
    </w:p>
    <w:p w:rsidR="00843B29" w:rsidRDefault="00843B29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453984" w:rsidRDefault="00453984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453984" w:rsidRDefault="00453984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843B29" w:rsidRPr="00843B29" w:rsidRDefault="00843B29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 w:rsidRPr="00843B29">
        <w:rPr>
          <w:rFonts w:ascii="Tahoma" w:hAnsi="Tahoma" w:cs="Tahoma"/>
          <w:b/>
          <w:sz w:val="20"/>
          <w:szCs w:val="20"/>
        </w:rPr>
        <w:t>What kinds of datasets are represented in the catalogue? (</w:t>
      </w:r>
      <w:proofErr w:type="gramStart"/>
      <w:r w:rsidRPr="00843B29">
        <w:rPr>
          <w:rFonts w:ascii="Tahoma" w:hAnsi="Tahoma" w:cs="Tahoma"/>
          <w:b/>
          <w:sz w:val="20"/>
          <w:szCs w:val="20"/>
        </w:rPr>
        <w:t>e.g</w:t>
      </w:r>
      <w:proofErr w:type="gramEnd"/>
      <w:r w:rsidRPr="00843B29">
        <w:rPr>
          <w:rFonts w:ascii="Tahoma" w:hAnsi="Tahoma" w:cs="Tahoma"/>
          <w:b/>
          <w:sz w:val="20"/>
          <w:szCs w:val="20"/>
        </w:rPr>
        <w:t>. all, ‘raw’ as from provider, post-analysis)</w:t>
      </w:r>
    </w:p>
    <w:p w:rsidR="00843B29" w:rsidRDefault="00843B29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453984" w:rsidRDefault="00453984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843B29" w:rsidRDefault="00843B29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 w:rsidRPr="00843B29">
        <w:rPr>
          <w:rFonts w:ascii="Tahoma" w:hAnsi="Tahoma" w:cs="Tahoma"/>
          <w:b/>
          <w:sz w:val="20"/>
          <w:szCs w:val="20"/>
        </w:rPr>
        <w:t>What metadata granularity is captured by datasets? (</w:t>
      </w:r>
      <w:proofErr w:type="gramStart"/>
      <w:r w:rsidRPr="00843B29">
        <w:rPr>
          <w:rFonts w:ascii="Tahoma" w:hAnsi="Tahoma" w:cs="Tahoma"/>
          <w:b/>
          <w:sz w:val="20"/>
          <w:szCs w:val="20"/>
        </w:rPr>
        <w:t>e.g</w:t>
      </w:r>
      <w:proofErr w:type="gramEnd"/>
      <w:r w:rsidRPr="00843B29">
        <w:rPr>
          <w:rFonts w:ascii="Tahoma" w:hAnsi="Tahoma" w:cs="Tahoma"/>
          <w:b/>
          <w:sz w:val="20"/>
          <w:szCs w:val="20"/>
        </w:rPr>
        <w:t>. high-level or field level)</w:t>
      </w:r>
    </w:p>
    <w:p w:rsidR="006D75CC" w:rsidRDefault="006D75CC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6D75CC" w:rsidRDefault="006D75CC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6D75CC" w:rsidRDefault="006D75CC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6D75CC" w:rsidRDefault="006D75CC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6D75CC" w:rsidRDefault="006D75CC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6D75CC" w:rsidRPr="00843B29" w:rsidRDefault="006D75CC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Are datasets assigned a persistent identifier (e.g. DOI)?</w:t>
      </w: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843B29" w:rsidRPr="00843B29" w:rsidRDefault="00843B29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 w:rsidRPr="00843B29">
        <w:rPr>
          <w:rFonts w:ascii="Tahoma" w:hAnsi="Tahoma" w:cs="Tahoma"/>
          <w:b/>
          <w:sz w:val="20"/>
          <w:szCs w:val="20"/>
        </w:rPr>
        <w:t>Who is responsible for entering the metadata (e.g. data owner vs data centre)? Who maintains it?</w:t>
      </w:r>
    </w:p>
    <w:p w:rsidR="00843B29" w:rsidRDefault="00843B29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453984" w:rsidRDefault="00453984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843B29" w:rsidRPr="00843B29" w:rsidRDefault="00843B29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 w:rsidRPr="00843B29">
        <w:rPr>
          <w:rFonts w:ascii="Tahoma" w:hAnsi="Tahoma" w:cs="Tahoma"/>
          <w:b/>
          <w:sz w:val="20"/>
          <w:szCs w:val="20"/>
        </w:rPr>
        <w:lastRenderedPageBreak/>
        <w:t>Are the access procedures for each dataset described in the catalogue? If not, are they easy to locate?</w:t>
      </w:r>
    </w:p>
    <w:p w:rsidR="00843B29" w:rsidRDefault="00843B29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843B29" w:rsidRPr="00843B29" w:rsidRDefault="00843B29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 w:rsidRPr="00843B29">
        <w:rPr>
          <w:rFonts w:ascii="Tahoma" w:hAnsi="Tahoma" w:cs="Tahoma"/>
          <w:b/>
          <w:sz w:val="20"/>
          <w:szCs w:val="20"/>
        </w:rPr>
        <w:t>Re: making the catalogue – was a particular cataloguing software used? What influenced this choice?</w:t>
      </w:r>
    </w:p>
    <w:p w:rsidR="00843B29" w:rsidRDefault="00843B29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453984" w:rsidRDefault="00453984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843B29" w:rsidRPr="00843B29" w:rsidRDefault="00843B29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 w:rsidRPr="00843B29">
        <w:rPr>
          <w:rFonts w:ascii="Tahoma" w:hAnsi="Tahoma" w:cs="Tahoma"/>
          <w:b/>
          <w:sz w:val="20"/>
          <w:szCs w:val="20"/>
        </w:rPr>
        <w:t xml:space="preserve">Does the catalogue follow a standard metadata schema? </w:t>
      </w:r>
      <w:proofErr w:type="gramStart"/>
      <w:r w:rsidRPr="00843B29">
        <w:rPr>
          <w:rFonts w:ascii="Tahoma" w:hAnsi="Tahoma" w:cs="Tahoma"/>
          <w:b/>
          <w:sz w:val="20"/>
          <w:szCs w:val="20"/>
        </w:rPr>
        <w:t>If so, what?</w:t>
      </w:r>
      <w:proofErr w:type="gramEnd"/>
      <w:r w:rsidRPr="00843B29">
        <w:rPr>
          <w:rFonts w:ascii="Tahoma" w:hAnsi="Tahoma" w:cs="Tahoma"/>
          <w:b/>
          <w:sz w:val="20"/>
          <w:szCs w:val="20"/>
        </w:rPr>
        <w:t xml:space="preserve"> What influenced this choice?</w:t>
      </w:r>
    </w:p>
    <w:p w:rsidR="00843B29" w:rsidRDefault="00843B29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843B29" w:rsidRDefault="00843B29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843B29" w:rsidRPr="00DA564C" w:rsidRDefault="00843B29" w:rsidP="0046087D">
      <w:pPr>
        <w:spacing w:before="24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DA564C">
        <w:rPr>
          <w:rFonts w:ascii="Tahoma" w:hAnsi="Tahoma" w:cs="Tahoma"/>
          <w:b/>
          <w:sz w:val="20"/>
          <w:szCs w:val="20"/>
          <w:u w:val="single"/>
        </w:rPr>
        <w:t>If there is not a catalogue:</w:t>
      </w:r>
    </w:p>
    <w:p w:rsidR="00DA564C" w:rsidRDefault="00DA564C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 you have plans to develop a catalogue?</w:t>
      </w:r>
    </w:p>
    <w:p w:rsidR="00DA564C" w:rsidRDefault="00DA564C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DA564C" w:rsidRDefault="00DA564C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What have been the barriers to making a catalogue?</w:t>
      </w:r>
    </w:p>
    <w:p w:rsidR="00DA564C" w:rsidRDefault="00DA564C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453984" w:rsidRDefault="00453984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453984" w:rsidRPr="00DA564C" w:rsidRDefault="00453984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843B29" w:rsidRDefault="00DA564C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  <w:r w:rsidRPr="00DA564C">
        <w:rPr>
          <w:rFonts w:ascii="Tahoma" w:hAnsi="Tahoma" w:cs="Tahoma"/>
          <w:sz w:val="20"/>
          <w:szCs w:val="20"/>
        </w:rPr>
        <w:t xml:space="preserve"> </w:t>
      </w:r>
    </w:p>
    <w:p w:rsidR="00DA564C" w:rsidRDefault="00DA564C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DA564C" w:rsidRDefault="00DA564C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Future Plans</w:t>
      </w:r>
    </w:p>
    <w:p w:rsidR="00DA564C" w:rsidRDefault="00DA564C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Any plans for updating current dataset findability/discoverability process</w:t>
      </w:r>
    </w:p>
    <w:p w:rsidR="00DA564C" w:rsidRDefault="00DA564C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FC530E" w:rsidRDefault="00FC530E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DA564C" w:rsidRPr="00DA564C" w:rsidRDefault="00DA564C" w:rsidP="0046087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Have there been any barriers to discoverability?</w:t>
      </w:r>
    </w:p>
    <w:p w:rsidR="00A5479C" w:rsidRDefault="00E718E3" w:rsidP="0046087D">
      <w:pPr>
        <w:spacing w:before="240" w:line="360" w:lineRule="auto"/>
        <w:rPr>
          <w:rFonts w:ascii="Tahoma" w:hAnsi="Tahoma" w:cs="Tahoma"/>
          <w:sz w:val="20"/>
          <w:szCs w:val="20"/>
        </w:rPr>
      </w:pPr>
    </w:p>
    <w:p w:rsidR="00DA564C" w:rsidRDefault="00DA564C" w:rsidP="0046087D">
      <w:pPr>
        <w:spacing w:before="240" w:line="360" w:lineRule="auto"/>
      </w:pPr>
    </w:p>
    <w:sectPr w:rsidR="00DA564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E3" w:rsidRDefault="00E718E3" w:rsidP="00843B29">
      <w:pPr>
        <w:spacing w:after="0" w:line="240" w:lineRule="auto"/>
      </w:pPr>
      <w:r>
        <w:separator/>
      </w:r>
    </w:p>
  </w:endnote>
  <w:endnote w:type="continuationSeparator" w:id="0">
    <w:p w:rsidR="00E718E3" w:rsidRDefault="00E718E3" w:rsidP="0084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29" w:rsidRDefault="00843B29" w:rsidP="00843B29">
    <w:pPr>
      <w:pStyle w:val="Footer"/>
      <w:jc w:val="center"/>
    </w:pPr>
    <w:r>
      <w:t>Interview Data Collection Sheet v</w:t>
    </w:r>
    <w:r w:rsidR="00156D98">
      <w:t>3</w:t>
    </w:r>
    <w:r w:rsidR="00A86F6E">
      <w:t xml:space="preserve"> 20180</w:t>
    </w:r>
    <w:r w:rsidR="00156D98">
      <w:t>514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E3" w:rsidRDefault="00E718E3" w:rsidP="00843B29">
      <w:pPr>
        <w:spacing w:after="0" w:line="240" w:lineRule="auto"/>
      </w:pPr>
      <w:r>
        <w:separator/>
      </w:r>
    </w:p>
  </w:footnote>
  <w:footnote w:type="continuationSeparator" w:id="0">
    <w:p w:rsidR="00E718E3" w:rsidRDefault="00E718E3" w:rsidP="0084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AFF"/>
    <w:multiLevelType w:val="hybridMultilevel"/>
    <w:tmpl w:val="EFBCB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EB"/>
    <w:rsid w:val="00034F8E"/>
    <w:rsid w:val="00156D98"/>
    <w:rsid w:val="00185C76"/>
    <w:rsid w:val="00212B54"/>
    <w:rsid w:val="002A29F3"/>
    <w:rsid w:val="002B5408"/>
    <w:rsid w:val="00453984"/>
    <w:rsid w:val="0046087D"/>
    <w:rsid w:val="0049653E"/>
    <w:rsid w:val="00521A6E"/>
    <w:rsid w:val="0058137C"/>
    <w:rsid w:val="006042B3"/>
    <w:rsid w:val="0068778C"/>
    <w:rsid w:val="006D75CC"/>
    <w:rsid w:val="007B67AD"/>
    <w:rsid w:val="00843B29"/>
    <w:rsid w:val="00A7004C"/>
    <w:rsid w:val="00A86F6E"/>
    <w:rsid w:val="00B83299"/>
    <w:rsid w:val="00C77DEB"/>
    <w:rsid w:val="00CC0F2A"/>
    <w:rsid w:val="00D56BE9"/>
    <w:rsid w:val="00DA564C"/>
    <w:rsid w:val="00E40668"/>
    <w:rsid w:val="00E718E3"/>
    <w:rsid w:val="00F31FFE"/>
    <w:rsid w:val="00FC530E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29"/>
  </w:style>
  <w:style w:type="paragraph" w:styleId="Footer">
    <w:name w:val="footer"/>
    <w:basedOn w:val="Normal"/>
    <w:link w:val="FooterChar"/>
    <w:uiPriority w:val="99"/>
    <w:unhideWhenUsed/>
    <w:rsid w:val="00843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29"/>
  </w:style>
  <w:style w:type="paragraph" w:styleId="ListParagraph">
    <w:name w:val="List Paragraph"/>
    <w:basedOn w:val="Normal"/>
    <w:uiPriority w:val="34"/>
    <w:qFormat/>
    <w:rsid w:val="00843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29"/>
  </w:style>
  <w:style w:type="paragraph" w:styleId="Footer">
    <w:name w:val="footer"/>
    <w:basedOn w:val="Normal"/>
    <w:link w:val="FooterChar"/>
    <w:uiPriority w:val="99"/>
    <w:unhideWhenUsed/>
    <w:rsid w:val="00843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29"/>
  </w:style>
  <w:style w:type="paragraph" w:styleId="ListParagraph">
    <w:name w:val="List Paragraph"/>
    <w:basedOn w:val="Normal"/>
    <w:uiPriority w:val="34"/>
    <w:qFormat/>
    <w:rsid w:val="0084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Joseph</dc:creator>
  <cp:lastModifiedBy>Rebecca Joseph</cp:lastModifiedBy>
  <cp:revision>3</cp:revision>
  <dcterms:created xsi:type="dcterms:W3CDTF">2018-05-14T08:34:00Z</dcterms:created>
  <dcterms:modified xsi:type="dcterms:W3CDTF">2018-05-14T08:34:00Z</dcterms:modified>
</cp:coreProperties>
</file>