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31155" w14:textId="77777777" w:rsidR="00536A2D" w:rsidRDefault="00536A2D" w:rsidP="00536A2D">
      <w:pPr>
        <w:spacing w:line="360" w:lineRule="auto"/>
      </w:pPr>
    </w:p>
    <w:p w14:paraId="4EBCC4D7" w14:textId="77777777" w:rsidR="00536A2D" w:rsidRDefault="00536A2D" w:rsidP="00536A2D">
      <w:pPr>
        <w:spacing w:line="360" w:lineRule="auto"/>
      </w:pPr>
      <w:r>
        <w:rPr>
          <w:b/>
        </w:rPr>
        <w:t>References</w:t>
      </w:r>
    </w:p>
    <w:p w14:paraId="3AD85994" w14:textId="77777777" w:rsidR="00536A2D" w:rsidRPr="009874D3" w:rsidRDefault="00536A2D" w:rsidP="00536A2D">
      <w:pPr>
        <w:pStyle w:val="NormalWeb"/>
        <w:spacing w:before="2" w:after="2"/>
        <w:rPr>
          <w:rFonts w:ascii="Times New Roman" w:hAnsi="Times New Roman" w:cs="Times"/>
          <w:szCs w:val="40"/>
        </w:rPr>
      </w:pPr>
      <w:r w:rsidRPr="009874D3">
        <w:rPr>
          <w:rFonts w:ascii="Times New Roman" w:hAnsi="Times New Roman" w:cs="Times"/>
          <w:szCs w:val="40"/>
        </w:rPr>
        <w:t>1. National Institutes of Health. National Institute of Mental Health. Health Information Statistics. Mental Illness. November 2017. Accessed May 1, 2018. https://www.nimh.nih.gov/health/statistics/mental-illness.shtml</w:t>
      </w:r>
    </w:p>
    <w:p w14:paraId="18F144B5" w14:textId="77777777" w:rsidR="00536A2D" w:rsidRPr="009874D3" w:rsidRDefault="00536A2D" w:rsidP="00536A2D">
      <w:pPr>
        <w:pStyle w:val="NormalWeb"/>
        <w:spacing w:before="2" w:after="2"/>
        <w:rPr>
          <w:rFonts w:ascii="Times New Roman" w:hAnsi="Times New Roman" w:cs="Times"/>
          <w:szCs w:val="40"/>
        </w:rPr>
      </w:pPr>
    </w:p>
    <w:p w14:paraId="7AE5813B" w14:textId="77777777" w:rsidR="00536A2D" w:rsidRDefault="00536A2D" w:rsidP="00536A2D">
      <w:pPr>
        <w:pStyle w:val="NormalWeb"/>
        <w:spacing w:before="2" w:after="2"/>
      </w:pPr>
      <w:r w:rsidRPr="009874D3">
        <w:rPr>
          <w:rFonts w:ascii="Times New Roman" w:hAnsi="Times New Roman" w:cs="Times"/>
          <w:szCs w:val="40"/>
        </w:rPr>
        <w:t>2. National Institutes of Health. National Institute of Mental Health. Healt</w:t>
      </w:r>
      <w:r>
        <w:rPr>
          <w:rFonts w:ascii="Times New Roman" w:hAnsi="Times New Roman" w:cs="Times"/>
          <w:szCs w:val="40"/>
        </w:rPr>
        <w:t xml:space="preserve">h Information Statistics. </w:t>
      </w:r>
      <w:proofErr w:type="spellStart"/>
      <w:r>
        <w:rPr>
          <w:rFonts w:ascii="Times New Roman" w:hAnsi="Times New Roman" w:cs="Times"/>
          <w:szCs w:val="40"/>
        </w:rPr>
        <w:t>Major</w:t>
      </w:r>
      <w:r w:rsidRPr="009874D3">
        <w:rPr>
          <w:rFonts w:ascii="Times New Roman" w:hAnsi="Times New Roman" w:cs="Times"/>
          <w:szCs w:val="40"/>
        </w:rPr>
        <w:t>Depression</w:t>
      </w:r>
      <w:proofErr w:type="spellEnd"/>
      <w:r w:rsidRPr="009874D3">
        <w:rPr>
          <w:rFonts w:ascii="Times New Roman" w:hAnsi="Times New Roman" w:cs="Times"/>
          <w:szCs w:val="40"/>
        </w:rPr>
        <w:t xml:space="preserve">. November 2017. Accessed May 1, 2018. </w:t>
      </w:r>
      <w:hyperlink r:id="rId4" w:history="1">
        <w:r w:rsidRPr="009874D3">
          <w:rPr>
            <w:rStyle w:val="Hyperlink"/>
            <w:rFonts w:ascii="Times New Roman" w:hAnsi="Times New Roman" w:cs="Verdana"/>
          </w:rPr>
          <w:t>https://webappa.cdc.gov/sasweb/ncipc/leadcause.html</w:t>
        </w:r>
      </w:hyperlink>
    </w:p>
    <w:p w14:paraId="519BBE73" w14:textId="77777777" w:rsidR="00536A2D" w:rsidRPr="009874D3" w:rsidRDefault="00536A2D" w:rsidP="00536A2D">
      <w:pPr>
        <w:pStyle w:val="NormalWeb"/>
        <w:spacing w:before="2" w:after="2"/>
        <w:rPr>
          <w:rFonts w:ascii="Times New Roman" w:hAnsi="Times New Roman" w:cs="Times"/>
          <w:szCs w:val="40"/>
        </w:rPr>
      </w:pPr>
    </w:p>
    <w:p w14:paraId="5EE63218" w14:textId="77777777" w:rsidR="00536A2D" w:rsidRPr="009874D3" w:rsidRDefault="00536A2D" w:rsidP="00536A2D">
      <w:pPr>
        <w:pStyle w:val="NormalWeb"/>
        <w:spacing w:before="2" w:after="2"/>
        <w:rPr>
          <w:rFonts w:ascii="Times New Roman" w:hAnsi="Times New Roman" w:cs="Verdana"/>
        </w:rPr>
      </w:pPr>
      <w:r w:rsidRPr="009874D3">
        <w:rPr>
          <w:rFonts w:ascii="Times New Roman" w:hAnsi="Times New Roman" w:cs="Verdana"/>
        </w:rPr>
        <w:t xml:space="preserve">3. Centers for Disease Control and Prevention. </w:t>
      </w:r>
      <w:hyperlink r:id="rId5" w:history="1">
        <w:r w:rsidRPr="009874D3">
          <w:rPr>
            <w:rFonts w:ascii="Times New Roman" w:hAnsi="Times New Roman" w:cs="Verdana"/>
          </w:rPr>
          <w:t>National Center for Injury Prevention and Control</w:t>
        </w:r>
      </w:hyperlink>
      <w:r w:rsidRPr="009874D3">
        <w:rPr>
          <w:rFonts w:ascii="Times New Roman" w:hAnsi="Times New Roman" w:cs="Verdana"/>
        </w:rPr>
        <w:t xml:space="preserve">. WISQARS. Fatal Injury Data. Leading Causes of Death Reports, 1981-2016. Accessed May 1, 2018. </w:t>
      </w:r>
      <w:hyperlink r:id="rId6" w:history="1">
        <w:r w:rsidRPr="009874D3">
          <w:rPr>
            <w:rStyle w:val="Hyperlink"/>
            <w:rFonts w:ascii="Times New Roman" w:hAnsi="Times New Roman" w:cs="Verdana"/>
          </w:rPr>
          <w:t>https://webappa.cdc.gov/sasweb/ncipc/leadcause.html</w:t>
        </w:r>
      </w:hyperlink>
    </w:p>
    <w:p w14:paraId="401CA746" w14:textId="77777777" w:rsidR="00536A2D" w:rsidRPr="009874D3" w:rsidRDefault="00536A2D" w:rsidP="00536A2D">
      <w:pPr>
        <w:pStyle w:val="NormalWeb"/>
        <w:spacing w:before="2" w:after="2"/>
        <w:rPr>
          <w:rFonts w:ascii="Times New Roman" w:hAnsi="Times New Roman" w:cs="Times"/>
          <w:szCs w:val="40"/>
        </w:rPr>
      </w:pPr>
    </w:p>
    <w:p w14:paraId="2649F921" w14:textId="77777777" w:rsidR="00536A2D" w:rsidRPr="009874D3" w:rsidRDefault="00536A2D" w:rsidP="00536A2D">
      <w:pPr>
        <w:pStyle w:val="NormalWeb"/>
        <w:spacing w:before="2" w:after="2"/>
        <w:rPr>
          <w:rFonts w:ascii="Times New Roman" w:hAnsi="Times New Roman" w:cs="Times"/>
          <w:szCs w:val="40"/>
        </w:rPr>
      </w:pPr>
      <w:r w:rsidRPr="009874D3">
        <w:rPr>
          <w:rFonts w:ascii="Times New Roman" w:hAnsi="Times New Roman" w:cs="Times"/>
          <w:szCs w:val="40"/>
        </w:rPr>
        <w:t>4. National Institutes of Health. National Institute of Mental Health. Health Information Statistics. Suicide. April 2018. Accessed May 1, 2018. https://www.nimh.nih.gov/health/statistics/suicide.shtml</w:t>
      </w:r>
    </w:p>
    <w:p w14:paraId="7EE73283" w14:textId="77777777" w:rsidR="00536A2D" w:rsidRPr="009874D3" w:rsidRDefault="00536A2D" w:rsidP="00536A2D">
      <w:pPr>
        <w:pStyle w:val="NormalWeb"/>
        <w:spacing w:before="2" w:after="2"/>
        <w:rPr>
          <w:rFonts w:ascii="Times New Roman" w:hAnsi="Times New Roman" w:cs="Times"/>
          <w:szCs w:val="40"/>
        </w:rPr>
      </w:pPr>
    </w:p>
    <w:p w14:paraId="0689CF64" w14:textId="77777777" w:rsidR="00536A2D" w:rsidRPr="009874D3" w:rsidRDefault="00536A2D" w:rsidP="00536A2D">
      <w:pPr>
        <w:pStyle w:val="NormalWeb"/>
        <w:spacing w:before="2" w:after="2"/>
        <w:rPr>
          <w:rFonts w:ascii="Times New Roman" w:hAnsi="Times New Roman"/>
          <w:szCs w:val="24"/>
        </w:rPr>
      </w:pPr>
      <w:r w:rsidRPr="009874D3">
        <w:rPr>
          <w:rFonts w:ascii="Times New Roman" w:hAnsi="Times New Roman" w:cs="Times"/>
          <w:szCs w:val="40"/>
        </w:rPr>
        <w:t xml:space="preserve">5. </w:t>
      </w:r>
      <w:r w:rsidRPr="009874D3">
        <w:rPr>
          <w:rFonts w:ascii="Times New Roman" w:hAnsi="Times New Roman"/>
          <w:szCs w:val="24"/>
        </w:rPr>
        <w:t xml:space="preserve">Health Resources and Services Administration/National Center for Health Workforce Analysis; Substance Abuse and Mental Health Services Administration/Office of Policy, Planning, and Innovation. 2015. National Projections of Supply and Demand for Behavioral Health Practitioners: 2013-2025. Rockville, Maryland. Accessed April 30, 2018. </w:t>
      </w:r>
      <w:hyperlink r:id="rId7" w:history="1">
        <w:r w:rsidRPr="009874D3">
          <w:rPr>
            <w:rStyle w:val="Hyperlink"/>
          </w:rPr>
          <w:t>https://bhw.hrsa.gov/sites/default/files/bhw/health-workforce-analysis/research/projections/behavioral-health2013-2025.pdf</w:t>
        </w:r>
      </w:hyperlink>
    </w:p>
    <w:p w14:paraId="6FE5F648" w14:textId="77777777" w:rsidR="00536A2D" w:rsidRPr="009874D3" w:rsidRDefault="00536A2D" w:rsidP="00536A2D">
      <w:pPr>
        <w:pStyle w:val="NormalWeb"/>
        <w:spacing w:before="2" w:after="2"/>
        <w:rPr>
          <w:rFonts w:ascii="Times New Roman" w:hAnsi="Times New Roman"/>
          <w:szCs w:val="24"/>
        </w:rPr>
      </w:pPr>
    </w:p>
    <w:p w14:paraId="642628E2" w14:textId="77777777" w:rsidR="00536A2D" w:rsidRPr="009874D3" w:rsidRDefault="00536A2D" w:rsidP="00536A2D">
      <w:pPr>
        <w:rPr>
          <w:sz w:val="20"/>
        </w:rPr>
      </w:pPr>
      <w:r w:rsidRPr="009874D3">
        <w:rPr>
          <w:sz w:val="20"/>
        </w:rPr>
        <w:t>6. What is a DEA Number and How Can a Nurse Practitioner Obtain One? Registerednursing.org. Accessed May 3, 2018. https://www.registerednursing.org/answers/dea-number-how-nurse-practitioner-obtain-one/</w:t>
      </w:r>
    </w:p>
    <w:p w14:paraId="26FB4257" w14:textId="77777777" w:rsidR="00536A2D" w:rsidRPr="009874D3" w:rsidRDefault="00536A2D" w:rsidP="00536A2D">
      <w:pPr>
        <w:rPr>
          <w:rFonts w:cs="Times"/>
          <w:sz w:val="20"/>
          <w:szCs w:val="40"/>
        </w:rPr>
      </w:pPr>
    </w:p>
    <w:p w14:paraId="102CCE16" w14:textId="77777777" w:rsidR="00536A2D" w:rsidRPr="009874D3" w:rsidRDefault="00536A2D" w:rsidP="00536A2D">
      <w:pPr>
        <w:rPr>
          <w:rFonts w:cs="Times"/>
          <w:sz w:val="20"/>
          <w:szCs w:val="40"/>
        </w:rPr>
      </w:pPr>
      <w:r w:rsidRPr="009874D3">
        <w:rPr>
          <w:rFonts w:cs="Times"/>
          <w:sz w:val="20"/>
          <w:szCs w:val="40"/>
        </w:rPr>
        <w:t xml:space="preserve">7. American Psychiatric Nurses Association. APNA. Your Resource for Psychiatric Mental Health Nursing. About APNA. Psychiatric-Mental Health Nurses. Accessed April 30, 2018. </w:t>
      </w:r>
      <w:hyperlink r:id="rId8" w:history="1">
        <w:r w:rsidRPr="009874D3">
          <w:rPr>
            <w:rStyle w:val="Hyperlink"/>
            <w:rFonts w:cs="Times"/>
            <w:sz w:val="20"/>
            <w:szCs w:val="40"/>
          </w:rPr>
          <w:t>https://www.apna.org/i4a/pages/index.cfm?pageID=3292</w:t>
        </w:r>
      </w:hyperlink>
    </w:p>
    <w:p w14:paraId="21EAEA9A" w14:textId="77777777" w:rsidR="00536A2D" w:rsidRPr="009874D3" w:rsidRDefault="00536A2D" w:rsidP="00536A2D">
      <w:pPr>
        <w:rPr>
          <w:rFonts w:cs="Arial"/>
          <w:sz w:val="20"/>
          <w:szCs w:val="46"/>
        </w:rPr>
      </w:pPr>
    </w:p>
    <w:p w14:paraId="4C36C9CC" w14:textId="77777777" w:rsidR="00536A2D" w:rsidRPr="009874D3" w:rsidRDefault="00536A2D" w:rsidP="00536A2D">
      <w:pPr>
        <w:pStyle w:val="NormalWeb"/>
        <w:spacing w:before="2" w:after="2"/>
        <w:rPr>
          <w:rFonts w:ascii="Times New Roman" w:hAnsi="Times New Roman" w:cs="Arial"/>
          <w:szCs w:val="46"/>
        </w:rPr>
      </w:pPr>
      <w:r w:rsidRPr="009874D3">
        <w:rPr>
          <w:rFonts w:ascii="Times New Roman" w:hAnsi="Times New Roman" w:cs="Arial"/>
          <w:szCs w:val="46"/>
        </w:rPr>
        <w:t xml:space="preserve">8. American Association of Nurse Practitioners. 2018 </w:t>
      </w:r>
      <w:r w:rsidRPr="009874D3">
        <w:rPr>
          <w:rFonts w:ascii="Times New Roman" w:hAnsi="Times New Roman"/>
        </w:rPr>
        <w:t xml:space="preserve">Nurse Practitioner State Practice Environment Map. Accessed April 30, 2018. </w:t>
      </w:r>
      <w:r w:rsidRPr="009874D3">
        <w:rPr>
          <w:rFonts w:ascii="Times New Roman" w:hAnsi="Times New Roman" w:cs="Arial"/>
          <w:szCs w:val="46"/>
        </w:rPr>
        <w:t>https://www.aanp.org/images/documents/state-leg-reg/stateregulatorymap.pdf</w:t>
      </w:r>
    </w:p>
    <w:p w14:paraId="6CE86542" w14:textId="77777777" w:rsidR="00536A2D" w:rsidRPr="009874D3" w:rsidRDefault="00536A2D" w:rsidP="00536A2D">
      <w:pPr>
        <w:rPr>
          <w:rFonts w:cs="Arial"/>
          <w:sz w:val="20"/>
          <w:szCs w:val="26"/>
        </w:rPr>
      </w:pPr>
    </w:p>
    <w:p w14:paraId="2A818020" w14:textId="77777777" w:rsidR="00536A2D" w:rsidRPr="009874D3" w:rsidRDefault="00536A2D" w:rsidP="00536A2D">
      <w:pPr>
        <w:widowControl w:val="0"/>
        <w:autoSpaceDE w:val="0"/>
        <w:autoSpaceDN w:val="0"/>
        <w:adjustRightInd w:val="0"/>
        <w:rPr>
          <w:rFonts w:cs="Times"/>
          <w:sz w:val="20"/>
          <w:szCs w:val="32"/>
        </w:rPr>
      </w:pPr>
      <w:r w:rsidRPr="009874D3">
        <w:rPr>
          <w:rFonts w:cs="Times"/>
          <w:sz w:val="20"/>
          <w:szCs w:val="32"/>
        </w:rPr>
        <w:t xml:space="preserve">9. Bishop TF, Ramsay PP, </w:t>
      </w:r>
      <w:proofErr w:type="spellStart"/>
      <w:r w:rsidRPr="009874D3">
        <w:rPr>
          <w:rFonts w:cs="Times"/>
          <w:sz w:val="20"/>
          <w:szCs w:val="32"/>
        </w:rPr>
        <w:t>Casalino</w:t>
      </w:r>
      <w:proofErr w:type="spellEnd"/>
      <w:r w:rsidRPr="009874D3">
        <w:rPr>
          <w:rFonts w:cs="Times"/>
          <w:sz w:val="20"/>
          <w:szCs w:val="32"/>
        </w:rPr>
        <w:t xml:space="preserve"> LP, Bao Y, Pincus HA, </w:t>
      </w:r>
      <w:proofErr w:type="spellStart"/>
      <w:r w:rsidRPr="009874D3">
        <w:rPr>
          <w:rFonts w:cs="Times"/>
          <w:sz w:val="20"/>
          <w:szCs w:val="32"/>
        </w:rPr>
        <w:t>Shortell</w:t>
      </w:r>
      <w:proofErr w:type="spellEnd"/>
      <w:r w:rsidRPr="009874D3">
        <w:rPr>
          <w:rFonts w:cs="Times"/>
          <w:sz w:val="20"/>
          <w:szCs w:val="32"/>
        </w:rPr>
        <w:t xml:space="preserve"> SM. </w:t>
      </w:r>
      <w:hyperlink r:id="rId9" w:history="1">
        <w:r w:rsidRPr="009874D3">
          <w:rPr>
            <w:rFonts w:cs="Times"/>
            <w:sz w:val="20"/>
            <w:szCs w:val="32"/>
          </w:rPr>
          <w:t>Care management processes used less often for depression than for other chronic conditions in US primary care practices</w:t>
        </w:r>
      </w:hyperlink>
      <w:r w:rsidRPr="009874D3">
        <w:rPr>
          <w:sz w:val="20"/>
        </w:rPr>
        <w:t xml:space="preserve">. </w:t>
      </w:r>
      <w:r w:rsidRPr="009874D3">
        <w:rPr>
          <w:rFonts w:cs="Times"/>
          <w:i/>
          <w:sz w:val="20"/>
          <w:szCs w:val="32"/>
        </w:rPr>
        <w:t>Health Affairs</w:t>
      </w:r>
      <w:r w:rsidRPr="009874D3">
        <w:rPr>
          <w:rFonts w:cs="Times"/>
          <w:sz w:val="20"/>
          <w:szCs w:val="32"/>
        </w:rPr>
        <w:t xml:space="preserve">. 2016. Vol. 35, No. 3. Pages 394-400. </w:t>
      </w:r>
      <w:r w:rsidRPr="009874D3">
        <w:rPr>
          <w:sz w:val="20"/>
        </w:rPr>
        <w:t xml:space="preserve">Accessed May 1, 2018. </w:t>
      </w:r>
      <w:hyperlink r:id="rId10" w:history="1">
        <w:r w:rsidRPr="009874D3">
          <w:rPr>
            <w:rFonts w:cs="Times"/>
            <w:sz w:val="20"/>
            <w:szCs w:val="28"/>
          </w:rPr>
          <w:t>https://doi.org/10.1377/hlthaff.2015.1068</w:t>
        </w:r>
      </w:hyperlink>
    </w:p>
    <w:p w14:paraId="451D1BE0" w14:textId="77777777" w:rsidR="00536A2D" w:rsidRPr="009874D3" w:rsidRDefault="00536A2D" w:rsidP="00536A2D">
      <w:pPr>
        <w:rPr>
          <w:rFonts w:cs="Arial"/>
          <w:sz w:val="20"/>
          <w:szCs w:val="46"/>
        </w:rPr>
      </w:pPr>
    </w:p>
    <w:p w14:paraId="08C32876" w14:textId="77777777" w:rsidR="00536A2D" w:rsidRPr="009874D3" w:rsidRDefault="00536A2D" w:rsidP="00536A2D">
      <w:pPr>
        <w:rPr>
          <w:sz w:val="20"/>
        </w:rPr>
      </w:pPr>
      <w:r w:rsidRPr="009874D3">
        <w:rPr>
          <w:sz w:val="20"/>
        </w:rPr>
        <w:t>10. National Council for Behavioral Health. National Council Medical Director Institute. The Psychiatric Shortage: Causes and Solutions. March 28, 2017. Accessed May 3, 2018. https://www.thenationalcouncil.org/wp-content/uploads/2017/03/Psychiatric-Shortage_National-Council-.pdf</w:t>
      </w:r>
    </w:p>
    <w:p w14:paraId="41F3E04E" w14:textId="77777777" w:rsidR="00536A2D" w:rsidRPr="009874D3" w:rsidRDefault="00536A2D" w:rsidP="00536A2D">
      <w:pPr>
        <w:rPr>
          <w:sz w:val="20"/>
        </w:rPr>
      </w:pPr>
    </w:p>
    <w:p w14:paraId="43F0D4F8" w14:textId="77777777" w:rsidR="00536A2D" w:rsidRPr="009874D3" w:rsidRDefault="00536A2D" w:rsidP="00536A2D">
      <w:pPr>
        <w:rPr>
          <w:rFonts w:cs="Arial"/>
          <w:sz w:val="20"/>
          <w:szCs w:val="26"/>
        </w:rPr>
      </w:pPr>
      <w:r w:rsidRPr="009874D3">
        <w:rPr>
          <w:rFonts w:cs="Arial"/>
          <w:sz w:val="20"/>
          <w:szCs w:val="46"/>
        </w:rPr>
        <w:t xml:space="preserve">11. American Association of Nurse Practitioners. NP Fact Sheet. </w:t>
      </w:r>
      <w:r w:rsidRPr="009874D3">
        <w:rPr>
          <w:rFonts w:cs="Arial"/>
          <w:sz w:val="20"/>
          <w:szCs w:val="26"/>
        </w:rPr>
        <w:t xml:space="preserve">January 22, 2018. Accessed April 30, 2018. </w:t>
      </w:r>
      <w:hyperlink r:id="rId11" w:history="1">
        <w:r w:rsidRPr="009874D3">
          <w:rPr>
            <w:rStyle w:val="Hyperlink"/>
            <w:rFonts w:cs="Arial"/>
            <w:sz w:val="20"/>
            <w:szCs w:val="26"/>
          </w:rPr>
          <w:t>https://www.aanp.org/all-about-nps/np-fact-sheet</w:t>
        </w:r>
      </w:hyperlink>
    </w:p>
    <w:p w14:paraId="0927169F" w14:textId="77777777" w:rsidR="00536A2D" w:rsidRPr="009874D3" w:rsidRDefault="00536A2D" w:rsidP="00536A2D">
      <w:pPr>
        <w:rPr>
          <w:rFonts w:cs="Arial"/>
          <w:sz w:val="20"/>
          <w:szCs w:val="46"/>
        </w:rPr>
      </w:pPr>
    </w:p>
    <w:p w14:paraId="3B9B9426" w14:textId="77777777" w:rsidR="00536A2D" w:rsidRPr="009874D3" w:rsidRDefault="00536A2D" w:rsidP="00536A2D">
      <w:pPr>
        <w:rPr>
          <w:rFonts w:cs="Arial"/>
          <w:sz w:val="20"/>
          <w:szCs w:val="46"/>
          <w:u w:val="single"/>
        </w:rPr>
      </w:pPr>
      <w:r w:rsidRPr="009874D3">
        <w:rPr>
          <w:rFonts w:cs="Arial"/>
          <w:sz w:val="20"/>
          <w:szCs w:val="46"/>
        </w:rPr>
        <w:t xml:space="preserve">12. Weir K. Science Watch. The roots of mental illness. How much of mental illness can the biology of the brain explain? </w:t>
      </w:r>
      <w:r w:rsidRPr="009874D3">
        <w:rPr>
          <w:rFonts w:cs="Arial"/>
          <w:i/>
          <w:sz w:val="20"/>
          <w:szCs w:val="46"/>
        </w:rPr>
        <w:t>Monitor on Psychology</w:t>
      </w:r>
      <w:r w:rsidRPr="009874D3">
        <w:rPr>
          <w:rFonts w:cs="Arial"/>
          <w:sz w:val="20"/>
          <w:szCs w:val="46"/>
        </w:rPr>
        <w:t xml:space="preserve">. June 2012. Vol. 43, No. 6. Page 30. Accessed May 3, 2018. </w:t>
      </w:r>
      <w:hyperlink r:id="rId12" w:history="1">
        <w:r w:rsidRPr="009874D3">
          <w:rPr>
            <w:rStyle w:val="Hyperlink"/>
            <w:rFonts w:cs="Arial"/>
            <w:sz w:val="20"/>
            <w:szCs w:val="46"/>
          </w:rPr>
          <w:t>http://www.apa.org/monitor/2012/06/roots.aspx</w:t>
        </w:r>
      </w:hyperlink>
    </w:p>
    <w:p w14:paraId="5A8F4D18" w14:textId="77777777" w:rsidR="00536A2D" w:rsidRPr="009874D3" w:rsidRDefault="00536A2D" w:rsidP="00536A2D">
      <w:pPr>
        <w:rPr>
          <w:rFonts w:cs="Arial"/>
          <w:sz w:val="20"/>
          <w:szCs w:val="46"/>
          <w:u w:val="single"/>
        </w:rPr>
      </w:pPr>
    </w:p>
    <w:p w14:paraId="468D8303" w14:textId="77777777" w:rsidR="00536A2D" w:rsidRPr="009874D3" w:rsidRDefault="00536A2D" w:rsidP="00536A2D">
      <w:pPr>
        <w:widowControl w:val="0"/>
        <w:autoSpaceDE w:val="0"/>
        <w:autoSpaceDN w:val="0"/>
        <w:adjustRightInd w:val="0"/>
        <w:rPr>
          <w:rFonts w:cs="Times"/>
          <w:sz w:val="20"/>
        </w:rPr>
      </w:pPr>
      <w:r w:rsidRPr="009874D3">
        <w:rPr>
          <w:rFonts w:cs="Times"/>
          <w:sz w:val="20"/>
          <w:szCs w:val="26"/>
        </w:rPr>
        <w:t xml:space="preserve">13. </w:t>
      </w:r>
      <w:proofErr w:type="spellStart"/>
      <w:r w:rsidRPr="009874D3">
        <w:rPr>
          <w:rFonts w:cs="Times"/>
          <w:sz w:val="20"/>
          <w:szCs w:val="26"/>
        </w:rPr>
        <w:t>Mojtabai</w:t>
      </w:r>
      <w:proofErr w:type="spellEnd"/>
      <w:r w:rsidRPr="009874D3">
        <w:rPr>
          <w:rFonts w:cs="Times"/>
          <w:sz w:val="20"/>
          <w:szCs w:val="26"/>
        </w:rPr>
        <w:t xml:space="preserve"> R. </w:t>
      </w:r>
      <w:r w:rsidRPr="009874D3">
        <w:rPr>
          <w:rFonts w:cs="Times"/>
          <w:sz w:val="20"/>
          <w:szCs w:val="40"/>
        </w:rPr>
        <w:t xml:space="preserve">Clinician-identified depression in community settings: Concordance with structured-interview diagnoses. </w:t>
      </w:r>
      <w:r w:rsidRPr="009874D3">
        <w:rPr>
          <w:rFonts w:cs="Arial"/>
          <w:i/>
          <w:sz w:val="20"/>
          <w:szCs w:val="26"/>
        </w:rPr>
        <w:t>Psychotherapy and Psychosomatics</w:t>
      </w:r>
      <w:r w:rsidRPr="009874D3">
        <w:rPr>
          <w:rFonts w:cs="Times"/>
          <w:sz w:val="20"/>
        </w:rPr>
        <w:t>. 2013. Vol. 82, No. 3. Pages 161-169.</w:t>
      </w:r>
    </w:p>
    <w:p w14:paraId="3DE7D624" w14:textId="77777777" w:rsidR="00536A2D" w:rsidRPr="009874D3" w:rsidRDefault="00536A2D" w:rsidP="00536A2D">
      <w:pPr>
        <w:rPr>
          <w:rFonts w:cs="Times"/>
          <w:sz w:val="20"/>
        </w:rPr>
      </w:pPr>
      <w:hyperlink r:id="rId13" w:history="1">
        <w:r w:rsidRPr="009874D3">
          <w:rPr>
            <w:rFonts w:cs="Times"/>
            <w:sz w:val="20"/>
          </w:rPr>
          <w:t>https://doi.org/10.1159/000345968</w:t>
        </w:r>
      </w:hyperlink>
      <w:r w:rsidRPr="009874D3">
        <w:rPr>
          <w:rFonts w:cs="Times"/>
          <w:sz w:val="20"/>
        </w:rPr>
        <w:t xml:space="preserve">. Accessed May 3, 2018. </w:t>
      </w:r>
      <w:hyperlink r:id="rId14" w:history="1">
        <w:r w:rsidRPr="009874D3">
          <w:rPr>
            <w:rStyle w:val="Hyperlink"/>
            <w:rFonts w:cs="Times"/>
            <w:sz w:val="20"/>
          </w:rPr>
          <w:t>https://www.karger.com/Article/Abstract/345968#</w:t>
        </w:r>
      </w:hyperlink>
    </w:p>
    <w:p w14:paraId="020F0AEF" w14:textId="77777777" w:rsidR="00536A2D" w:rsidRPr="009874D3" w:rsidRDefault="00536A2D" w:rsidP="00536A2D">
      <w:pPr>
        <w:rPr>
          <w:rFonts w:cs="Times"/>
          <w:sz w:val="20"/>
        </w:rPr>
      </w:pPr>
    </w:p>
    <w:p w14:paraId="16231CDD" w14:textId="77777777" w:rsidR="00536A2D" w:rsidRPr="009874D3" w:rsidRDefault="00536A2D" w:rsidP="00536A2D">
      <w:pPr>
        <w:rPr>
          <w:rFonts w:cs="Arial"/>
          <w:sz w:val="20"/>
          <w:szCs w:val="46"/>
        </w:rPr>
      </w:pPr>
      <w:r w:rsidRPr="009874D3">
        <w:rPr>
          <w:rFonts w:cs="Arial"/>
          <w:sz w:val="20"/>
          <w:szCs w:val="46"/>
        </w:rPr>
        <w:t xml:space="preserve">14. Smith BL. Inappropriate prescribing. Research shows that all too often Americans are taking medications that may not work of may be inappropriate for their mental health problems. </w:t>
      </w:r>
      <w:r w:rsidRPr="009874D3">
        <w:rPr>
          <w:rFonts w:cs="Arial"/>
          <w:i/>
          <w:sz w:val="20"/>
          <w:szCs w:val="46"/>
        </w:rPr>
        <w:t>Monitor on Psychology.</w:t>
      </w:r>
      <w:r w:rsidRPr="009874D3">
        <w:rPr>
          <w:rFonts w:cs="Arial"/>
          <w:sz w:val="20"/>
          <w:szCs w:val="46"/>
        </w:rPr>
        <w:t xml:space="preserve"> June 2012. Vol. 43, No. 6. Pages 36-40. Accessed May 1, 2018. </w:t>
      </w:r>
      <w:hyperlink r:id="rId15" w:history="1">
        <w:r w:rsidRPr="009874D3">
          <w:rPr>
            <w:rStyle w:val="Hyperlink"/>
            <w:rFonts w:cs="Arial"/>
            <w:sz w:val="20"/>
            <w:szCs w:val="46"/>
          </w:rPr>
          <w:t>http://www.apa.org/monitor/2012/06/prescribing.aspx</w:t>
        </w:r>
      </w:hyperlink>
    </w:p>
    <w:p w14:paraId="5C16F9F1" w14:textId="77777777" w:rsidR="00536A2D" w:rsidRPr="009874D3" w:rsidRDefault="00536A2D" w:rsidP="00536A2D">
      <w:pPr>
        <w:rPr>
          <w:rFonts w:cs="Arial"/>
          <w:sz w:val="20"/>
          <w:szCs w:val="46"/>
        </w:rPr>
      </w:pPr>
    </w:p>
    <w:p w14:paraId="787F711B" w14:textId="77777777" w:rsidR="00536A2D" w:rsidRDefault="00536A2D" w:rsidP="00536A2D">
      <w:r w:rsidRPr="009874D3">
        <w:rPr>
          <w:rFonts w:cs="Arial"/>
          <w:sz w:val="20"/>
          <w:szCs w:val="46"/>
        </w:rPr>
        <w:lastRenderedPageBreak/>
        <w:t xml:space="preserve">15. National Institutes of Health. U.S. National Library of Medicine. MedlinePlus. Medical Encyclopedia. Lithium toxicity. Accessed May 3, 2018. </w:t>
      </w:r>
      <w:hyperlink r:id="rId16" w:history="1">
        <w:r w:rsidRPr="009874D3">
          <w:rPr>
            <w:rStyle w:val="Hyperlink"/>
            <w:rFonts w:cs="Arial"/>
            <w:sz w:val="20"/>
            <w:szCs w:val="46"/>
          </w:rPr>
          <w:t>https://medlineplus.gov/ency/article/002667.htm</w:t>
        </w:r>
      </w:hyperlink>
    </w:p>
    <w:p w14:paraId="4C2321DA" w14:textId="77777777" w:rsidR="00536A2D" w:rsidRDefault="00536A2D" w:rsidP="00536A2D"/>
    <w:p w14:paraId="7AD68A93" w14:textId="77777777" w:rsidR="00536A2D" w:rsidRPr="001104B1" w:rsidRDefault="00536A2D" w:rsidP="00536A2D">
      <w:pPr>
        <w:rPr>
          <w:rFonts w:cs="Arial"/>
          <w:sz w:val="20"/>
          <w:szCs w:val="46"/>
        </w:rPr>
      </w:pPr>
      <w:r>
        <w:rPr>
          <w:sz w:val="20"/>
        </w:rPr>
        <w:t>16</w:t>
      </w:r>
      <w:r w:rsidRPr="001104B1">
        <w:rPr>
          <w:sz w:val="20"/>
        </w:rPr>
        <w:t>. U.S. Department of Health &amp; Human Services. Health Information Privacy. HIPAA for Professionals. Accessed July 13, 2018. https://www.hhs.gov/hipaa/for-professionals/index.html</w:t>
      </w:r>
    </w:p>
    <w:p w14:paraId="138F1634" w14:textId="77777777" w:rsidR="00536A2D" w:rsidRPr="009874D3" w:rsidRDefault="00536A2D" w:rsidP="00536A2D">
      <w:pPr>
        <w:rPr>
          <w:rFonts w:cs="Arial"/>
          <w:sz w:val="20"/>
          <w:szCs w:val="46"/>
        </w:rPr>
      </w:pPr>
    </w:p>
    <w:p w14:paraId="73537279" w14:textId="77777777" w:rsidR="00536A2D" w:rsidRPr="009874D3" w:rsidRDefault="00536A2D" w:rsidP="00536A2D">
      <w:pPr>
        <w:widowControl w:val="0"/>
        <w:autoSpaceDE w:val="0"/>
        <w:autoSpaceDN w:val="0"/>
        <w:adjustRightInd w:val="0"/>
        <w:rPr>
          <w:rFonts w:cs="Times"/>
          <w:sz w:val="20"/>
          <w:szCs w:val="28"/>
        </w:rPr>
      </w:pPr>
      <w:r>
        <w:rPr>
          <w:sz w:val="20"/>
        </w:rPr>
        <w:t>17</w:t>
      </w:r>
      <w:r w:rsidRPr="009874D3">
        <w:rPr>
          <w:sz w:val="20"/>
        </w:rPr>
        <w:t xml:space="preserve">. </w:t>
      </w:r>
      <w:proofErr w:type="spellStart"/>
      <w:r w:rsidRPr="009874D3">
        <w:rPr>
          <w:sz w:val="20"/>
        </w:rPr>
        <w:t>Marett</w:t>
      </w:r>
      <w:proofErr w:type="spellEnd"/>
      <w:r w:rsidRPr="009874D3">
        <w:rPr>
          <w:sz w:val="20"/>
        </w:rPr>
        <w:t xml:space="preserve"> CP, Mossman D. </w:t>
      </w:r>
      <w:r w:rsidRPr="009874D3">
        <w:rPr>
          <w:rFonts w:cs="Times"/>
          <w:sz w:val="20"/>
          <w:szCs w:val="28"/>
        </w:rPr>
        <w:t xml:space="preserve">Malpractice. Rx. </w:t>
      </w:r>
      <w:r w:rsidRPr="009874D3">
        <w:rPr>
          <w:rFonts w:cs="Times"/>
          <w:sz w:val="20"/>
          <w:szCs w:val="72"/>
        </w:rPr>
        <w:t xml:space="preserve">What is your liability for involuntary commitment based on faulty information? </w:t>
      </w:r>
      <w:r w:rsidRPr="009874D3">
        <w:rPr>
          <w:rFonts w:cs="Times"/>
          <w:i/>
          <w:iCs/>
          <w:sz w:val="20"/>
          <w:szCs w:val="28"/>
        </w:rPr>
        <w:t>Current Psychiatry</w:t>
      </w:r>
      <w:r w:rsidRPr="009874D3">
        <w:rPr>
          <w:rFonts w:cs="Times"/>
          <w:sz w:val="20"/>
          <w:szCs w:val="28"/>
        </w:rPr>
        <w:t xml:space="preserve">. March 2017. Vol. 16, No. 3. Pages 21-25,33. Accessed May 4, 2018. </w:t>
      </w:r>
      <w:r w:rsidRPr="009874D3">
        <w:rPr>
          <w:sz w:val="20"/>
        </w:rPr>
        <w:t>https://www.mdedge.com/sites/default/files/cp_01603021.pdf</w:t>
      </w:r>
    </w:p>
    <w:p w14:paraId="635B84E4" w14:textId="77777777" w:rsidR="00536A2D" w:rsidRPr="009874D3" w:rsidRDefault="00536A2D" w:rsidP="00536A2D">
      <w:pPr>
        <w:widowControl w:val="0"/>
        <w:autoSpaceDE w:val="0"/>
        <w:autoSpaceDN w:val="0"/>
        <w:adjustRightInd w:val="0"/>
        <w:rPr>
          <w:rFonts w:cs="Times"/>
          <w:sz w:val="20"/>
          <w:szCs w:val="28"/>
        </w:rPr>
      </w:pPr>
    </w:p>
    <w:p w14:paraId="4905FF43" w14:textId="77777777" w:rsidR="00536A2D" w:rsidRPr="009874D3" w:rsidRDefault="00536A2D" w:rsidP="00536A2D">
      <w:pPr>
        <w:rPr>
          <w:sz w:val="20"/>
        </w:rPr>
      </w:pPr>
      <w:r>
        <w:rPr>
          <w:sz w:val="20"/>
        </w:rPr>
        <w:t>18</w:t>
      </w:r>
      <w:r w:rsidRPr="009874D3">
        <w:rPr>
          <w:sz w:val="20"/>
        </w:rPr>
        <w:t>. CNA and Nurses Service Organization (NSO). Nurse Practitioner Claim Report: 4th Edition. A Guide to Identifying and Addressing Professional Liability Exposures. October 2017. Accessed May 25, 2018. https://aonaffinity.blob.core.windows.net/affinitytemplate-prod/media/nso/images/documents/cna_cls_np_101917_cf_prod_sec.pdf</w:t>
      </w:r>
    </w:p>
    <w:p w14:paraId="061E7E6B" w14:textId="77777777" w:rsidR="00536A2D" w:rsidRPr="009874D3" w:rsidRDefault="00536A2D" w:rsidP="00536A2D">
      <w:pPr>
        <w:rPr>
          <w:rFonts w:cs="Arial"/>
          <w:sz w:val="20"/>
          <w:szCs w:val="46"/>
        </w:rPr>
      </w:pPr>
    </w:p>
    <w:p w14:paraId="5AE47083" w14:textId="77777777" w:rsidR="00536A2D" w:rsidRPr="009874D3" w:rsidRDefault="00536A2D" w:rsidP="00536A2D">
      <w:pPr>
        <w:rPr>
          <w:rFonts w:cs="Arial"/>
          <w:sz w:val="20"/>
          <w:szCs w:val="26"/>
        </w:rPr>
      </w:pPr>
      <w:r>
        <w:rPr>
          <w:rFonts w:cs="Arial"/>
          <w:sz w:val="20"/>
          <w:szCs w:val="46"/>
        </w:rPr>
        <w:t>19</w:t>
      </w:r>
      <w:r w:rsidRPr="009874D3">
        <w:rPr>
          <w:rFonts w:cs="Arial"/>
          <w:sz w:val="20"/>
          <w:szCs w:val="46"/>
        </w:rPr>
        <w:t xml:space="preserve">. </w:t>
      </w:r>
      <w:r w:rsidRPr="009874D3">
        <w:rPr>
          <w:rFonts w:cs="Arial"/>
          <w:sz w:val="20"/>
          <w:szCs w:val="26"/>
        </w:rPr>
        <w:t xml:space="preserve">Lake J, Turner MS. Urgent need for improved mental health care and a more collaborative model of care. </w:t>
      </w:r>
      <w:r w:rsidRPr="009874D3">
        <w:rPr>
          <w:rFonts w:cs="Arial"/>
          <w:i/>
          <w:iCs/>
          <w:sz w:val="20"/>
          <w:szCs w:val="26"/>
        </w:rPr>
        <w:t>The Permanente Journal</w:t>
      </w:r>
      <w:r w:rsidRPr="009874D3">
        <w:rPr>
          <w:rFonts w:cs="Arial"/>
          <w:sz w:val="20"/>
          <w:szCs w:val="26"/>
        </w:rPr>
        <w:t>. 2017. Vol. 21. No. 4. Pages 17-24. Accessed May 25, 2018. http://www.thepermanentejournal.org/files/2017/17-024.pdf</w:t>
      </w:r>
    </w:p>
    <w:p w14:paraId="08BD40CA" w14:textId="77777777" w:rsidR="00536A2D" w:rsidRDefault="00536A2D" w:rsidP="00536A2D">
      <w:pPr>
        <w:rPr>
          <w:rFonts w:cs="Arial"/>
          <w:sz w:val="20"/>
          <w:szCs w:val="46"/>
        </w:rPr>
      </w:pPr>
    </w:p>
    <w:p w14:paraId="5F6B27C6" w14:textId="77777777" w:rsidR="00536A2D" w:rsidRPr="000E0CC4" w:rsidRDefault="00536A2D" w:rsidP="00536A2D">
      <w:pPr>
        <w:rPr>
          <w:sz w:val="20"/>
        </w:rPr>
      </w:pPr>
      <w:r w:rsidRPr="000E0CC4">
        <w:rPr>
          <w:sz w:val="20"/>
        </w:rPr>
        <w:t>20. Klein, CA. Decision-Making Capacity and Informed Consent. The Nurse Practitioner. February 2005. Vol. 30, No 2. Page 12. Accessed July 13, 2018. https://journals.lww.com/tnpj/Fulltext/2005/02000/Decision_Making_Capacity_and_Informed_Consent.3.aspx</w:t>
      </w:r>
    </w:p>
    <w:p w14:paraId="2CE1BF15" w14:textId="77777777" w:rsidR="00536A2D" w:rsidRPr="009874D3" w:rsidRDefault="00536A2D" w:rsidP="00536A2D">
      <w:pPr>
        <w:rPr>
          <w:rFonts w:cs="Arial"/>
          <w:sz w:val="20"/>
          <w:szCs w:val="46"/>
        </w:rPr>
      </w:pPr>
    </w:p>
    <w:p w14:paraId="6B6C4E89" w14:textId="77777777" w:rsidR="00536A2D" w:rsidRPr="009874D3" w:rsidRDefault="00536A2D" w:rsidP="00536A2D">
      <w:pPr>
        <w:rPr>
          <w:rFonts w:cs="Verdana"/>
          <w:sz w:val="20"/>
          <w:szCs w:val="22"/>
        </w:rPr>
      </w:pPr>
      <w:r>
        <w:rPr>
          <w:rFonts w:cs="Verdana"/>
          <w:sz w:val="20"/>
          <w:szCs w:val="22"/>
        </w:rPr>
        <w:t>21</w:t>
      </w:r>
      <w:r w:rsidRPr="009874D3">
        <w:rPr>
          <w:rFonts w:cs="Verdana"/>
          <w:sz w:val="20"/>
          <w:szCs w:val="22"/>
        </w:rPr>
        <w:t xml:space="preserve">. Kane C. The 2014 Scope and Standards of Practice for Psychiatric Mental Health Nursing: Key Updates. </w:t>
      </w:r>
      <w:r w:rsidRPr="009874D3">
        <w:rPr>
          <w:rFonts w:cs="Verdana"/>
          <w:i/>
          <w:iCs/>
          <w:sz w:val="20"/>
          <w:szCs w:val="22"/>
        </w:rPr>
        <w:t>OJIN: The Online Journal of Issues in Nursing</w:t>
      </w:r>
      <w:r w:rsidRPr="009874D3">
        <w:rPr>
          <w:rFonts w:cs="Verdana"/>
          <w:iCs/>
          <w:sz w:val="20"/>
          <w:szCs w:val="22"/>
        </w:rPr>
        <w:t>. January 2015.</w:t>
      </w:r>
      <w:r w:rsidRPr="009874D3">
        <w:rPr>
          <w:rFonts w:cs="Verdana"/>
          <w:sz w:val="20"/>
          <w:szCs w:val="22"/>
        </w:rPr>
        <w:t xml:space="preserve"> Vol. 20, No. 1. Manuscript 1. Accessed May 25, 2018. http://ojin.nursingworld.org/MainMenuCategories/ANAMarketplace/ANAPeriodicals/OJIN/TableofContents/Vol-20-2015/No1-Jan-2015/2014-Scope-and-Standards-for-Psychiatric-Mental-Health.html</w:t>
      </w:r>
    </w:p>
    <w:p w14:paraId="350DC9AB" w14:textId="77777777" w:rsidR="00536A2D" w:rsidRPr="009874D3" w:rsidRDefault="00536A2D" w:rsidP="00536A2D">
      <w:pPr>
        <w:rPr>
          <w:rFonts w:cs="Verdana"/>
          <w:sz w:val="20"/>
          <w:szCs w:val="22"/>
        </w:rPr>
      </w:pPr>
    </w:p>
    <w:p w14:paraId="6CFE6E2C" w14:textId="77777777" w:rsidR="00536A2D" w:rsidRDefault="00536A2D" w:rsidP="00536A2D">
      <w:pPr>
        <w:rPr>
          <w:rFonts w:cs="Times"/>
          <w:sz w:val="20"/>
          <w:szCs w:val="28"/>
        </w:rPr>
      </w:pPr>
      <w:r>
        <w:rPr>
          <w:rFonts w:cs="Verdana"/>
          <w:sz w:val="20"/>
          <w:szCs w:val="22"/>
        </w:rPr>
        <w:t>22</w:t>
      </w:r>
      <w:r w:rsidRPr="009874D3">
        <w:rPr>
          <w:rFonts w:cs="Verdana"/>
          <w:sz w:val="20"/>
          <w:szCs w:val="22"/>
        </w:rPr>
        <w:t xml:space="preserve">. </w:t>
      </w:r>
      <w:proofErr w:type="spellStart"/>
      <w:r w:rsidRPr="009874D3">
        <w:rPr>
          <w:rFonts w:cs="Verdana"/>
          <w:sz w:val="20"/>
          <w:szCs w:val="22"/>
        </w:rPr>
        <w:t>Pinals</w:t>
      </w:r>
      <w:proofErr w:type="spellEnd"/>
      <w:r w:rsidRPr="009874D3">
        <w:rPr>
          <w:rFonts w:cs="Verdana"/>
          <w:sz w:val="20"/>
          <w:szCs w:val="22"/>
        </w:rPr>
        <w:t xml:space="preserve"> DA. </w:t>
      </w:r>
      <w:r w:rsidRPr="009874D3">
        <w:rPr>
          <w:rFonts w:cs="Times"/>
          <w:sz w:val="20"/>
          <w:szCs w:val="72"/>
        </w:rPr>
        <w:t xml:space="preserve">Informed consent: Is your patient competent to refuse treatment? </w:t>
      </w:r>
      <w:r w:rsidRPr="009874D3">
        <w:rPr>
          <w:rFonts w:cs="Times"/>
          <w:i/>
          <w:iCs/>
          <w:sz w:val="20"/>
          <w:szCs w:val="28"/>
        </w:rPr>
        <w:t>Current Psychiatry</w:t>
      </w:r>
      <w:r w:rsidRPr="009874D3">
        <w:rPr>
          <w:rFonts w:cs="Times"/>
          <w:sz w:val="20"/>
          <w:szCs w:val="28"/>
        </w:rPr>
        <w:t>. April 2009</w:t>
      </w:r>
      <w:r>
        <w:rPr>
          <w:rFonts w:cs="Times"/>
          <w:sz w:val="20"/>
          <w:szCs w:val="28"/>
        </w:rPr>
        <w:t>.</w:t>
      </w:r>
      <w:r w:rsidRPr="009874D3">
        <w:rPr>
          <w:rFonts w:cs="Times"/>
          <w:sz w:val="20"/>
          <w:szCs w:val="28"/>
        </w:rPr>
        <w:t xml:space="preserve"> Vol. 8, No. 4. Pages 33-43. Accessed May 25, 2018. </w:t>
      </w:r>
      <w:hyperlink r:id="rId17" w:history="1">
        <w:r w:rsidRPr="00061029">
          <w:rPr>
            <w:rStyle w:val="Hyperlink"/>
            <w:rFonts w:cs="Times"/>
            <w:sz w:val="20"/>
            <w:szCs w:val="28"/>
          </w:rPr>
          <w:t>https://www.mdedge.com/psychiatry/article/63538/informed-consent-your-patient-competent-refuse-treatment</w:t>
        </w:r>
      </w:hyperlink>
    </w:p>
    <w:p w14:paraId="77D59201" w14:textId="77777777" w:rsidR="00536A2D" w:rsidRDefault="00536A2D" w:rsidP="00536A2D">
      <w:pPr>
        <w:rPr>
          <w:rFonts w:cs="Times"/>
          <w:sz w:val="20"/>
          <w:szCs w:val="28"/>
        </w:rPr>
      </w:pPr>
    </w:p>
    <w:p w14:paraId="574F32AA" w14:textId="77777777" w:rsidR="00536A2D" w:rsidRPr="009874D3" w:rsidRDefault="00536A2D" w:rsidP="00536A2D">
      <w:pPr>
        <w:rPr>
          <w:rFonts w:cs="Times"/>
          <w:sz w:val="20"/>
          <w:szCs w:val="28"/>
        </w:rPr>
      </w:pPr>
      <w:r>
        <w:rPr>
          <w:rFonts w:cs="Times"/>
          <w:sz w:val="20"/>
          <w:szCs w:val="28"/>
        </w:rPr>
        <w:t xml:space="preserve">23. American Academy of Child &amp; Adolescent Psychiatry. A Guide for Community Child Serving Agencies on Psychotropic Medications for Children and Adolescents. February 2012. Accessed May 29, 2018. </w:t>
      </w:r>
      <w:r w:rsidRPr="00523FDA">
        <w:rPr>
          <w:rFonts w:cs="Times"/>
          <w:sz w:val="20"/>
          <w:szCs w:val="28"/>
        </w:rPr>
        <w:t>https://www.aacap.org/App_Themes/AACAP/docs/press/guide_for_community_child_serving_agencies_on_psychotropic_medications_for_children_and_adolescents_2012.pdf</w:t>
      </w:r>
    </w:p>
    <w:p w14:paraId="145778CE" w14:textId="77777777" w:rsidR="00536A2D" w:rsidRPr="009874D3" w:rsidRDefault="00536A2D" w:rsidP="00536A2D">
      <w:pPr>
        <w:rPr>
          <w:rFonts w:cs="Verdana"/>
          <w:sz w:val="20"/>
          <w:szCs w:val="22"/>
        </w:rPr>
      </w:pPr>
    </w:p>
    <w:p w14:paraId="7AC23087" w14:textId="77777777" w:rsidR="00536A2D" w:rsidRPr="009874D3" w:rsidRDefault="00536A2D" w:rsidP="00536A2D">
      <w:pPr>
        <w:rPr>
          <w:rFonts w:cs="Verdana"/>
          <w:sz w:val="20"/>
          <w:szCs w:val="22"/>
        </w:rPr>
      </w:pPr>
      <w:r w:rsidRPr="009874D3">
        <w:rPr>
          <w:rFonts w:cs="Verdana"/>
          <w:sz w:val="20"/>
          <w:szCs w:val="22"/>
        </w:rPr>
        <w:t>2</w:t>
      </w:r>
      <w:r>
        <w:rPr>
          <w:rFonts w:cs="Verdana"/>
          <w:sz w:val="20"/>
          <w:szCs w:val="22"/>
        </w:rPr>
        <w:t>4</w:t>
      </w:r>
      <w:r w:rsidRPr="009874D3">
        <w:rPr>
          <w:rFonts w:cs="Verdana"/>
          <w:sz w:val="20"/>
          <w:szCs w:val="22"/>
        </w:rPr>
        <w:t>. Walden R. Clinical Feature. Dismiss a problem patient in 10 safe steps. The Clinical Advisor. May 17, 2012. Accessed May 25, 2018. https://www.clinicaladvisor.com/features/dismiss-a-problem-patient-in-10-safe-steps/article/241629/</w:t>
      </w:r>
    </w:p>
    <w:p w14:paraId="06CCA601" w14:textId="77777777" w:rsidR="00536A2D" w:rsidRPr="009874D3" w:rsidRDefault="00536A2D" w:rsidP="00536A2D">
      <w:pPr>
        <w:rPr>
          <w:rFonts w:cs="Arial"/>
          <w:sz w:val="20"/>
          <w:szCs w:val="46"/>
        </w:rPr>
      </w:pPr>
    </w:p>
    <w:p w14:paraId="1F14D671" w14:textId="74092AAF" w:rsidR="00B12728" w:rsidRDefault="00536A2D" w:rsidP="00536A2D">
      <w:r>
        <w:rPr>
          <w:rFonts w:cs="Times"/>
          <w:sz w:val="20"/>
          <w:szCs w:val="72"/>
        </w:rPr>
        <w:t>25</w:t>
      </w:r>
      <w:r w:rsidRPr="009874D3">
        <w:rPr>
          <w:rFonts w:cs="Times"/>
          <w:sz w:val="20"/>
          <w:szCs w:val="72"/>
        </w:rPr>
        <w:t xml:space="preserve">. Grant JE. Liability in patient suicide. </w:t>
      </w:r>
      <w:r w:rsidRPr="009874D3">
        <w:rPr>
          <w:rFonts w:cs="Times"/>
          <w:i/>
          <w:iCs/>
          <w:sz w:val="20"/>
          <w:szCs w:val="28"/>
        </w:rPr>
        <w:t>Current Psychiatry</w:t>
      </w:r>
      <w:r w:rsidRPr="009874D3">
        <w:rPr>
          <w:rFonts w:cs="Times"/>
          <w:sz w:val="20"/>
          <w:szCs w:val="28"/>
        </w:rPr>
        <w:t>. November 2004</w:t>
      </w:r>
      <w:r>
        <w:rPr>
          <w:rFonts w:cs="Times"/>
          <w:sz w:val="20"/>
          <w:szCs w:val="28"/>
        </w:rPr>
        <w:t>.</w:t>
      </w:r>
      <w:r w:rsidRPr="009874D3">
        <w:rPr>
          <w:rFonts w:cs="Times"/>
          <w:sz w:val="20"/>
          <w:szCs w:val="28"/>
        </w:rPr>
        <w:t xml:space="preserve"> Vol. 3, No. 11. Pages 80-82. Accessed</w:t>
      </w:r>
      <w:bookmarkStart w:id="0" w:name="_GoBack"/>
      <w:bookmarkEnd w:id="0"/>
    </w:p>
    <w:sectPr w:rsidR="00B12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BC"/>
    <w:rsid w:val="00536A2D"/>
    <w:rsid w:val="005B032C"/>
    <w:rsid w:val="007252BC"/>
    <w:rsid w:val="00B6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B13A7-A2D1-4DC6-9CD9-E8DB1B1F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A2D"/>
    <w:pPr>
      <w:spacing w:after="0" w:line="240" w:lineRule="auto"/>
    </w:pPr>
    <w:rPr>
      <w:rFonts w:eastAsia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36A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6A2D"/>
    <w:pPr>
      <w:spacing w:beforeLines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na.org/i4a/pages/index.cfm?pageID=3292" TargetMode="External"/><Relationship Id="rId13" Type="http://schemas.openxmlformats.org/officeDocument/2006/relationships/hyperlink" Target="https://doi.org/10.1159/00034596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hw.hrsa.gov/sites/default/files/bhw/health-workforce-analysis/research/projections/behavioral-health2013-2025.pdf" TargetMode="External"/><Relationship Id="rId12" Type="http://schemas.openxmlformats.org/officeDocument/2006/relationships/hyperlink" Target="http://www.apa.org/monitor/2012/06/roots.aspx" TargetMode="External"/><Relationship Id="rId17" Type="http://schemas.openxmlformats.org/officeDocument/2006/relationships/hyperlink" Target="https://www.mdedge.com/psychiatry/article/63538/informed-consent-your-patient-competent-refuse-treatme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lineplus.gov/ency/article/002667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appa.cdc.gov/sasweb/ncipc/leadcause.html" TargetMode="External"/><Relationship Id="rId11" Type="http://schemas.openxmlformats.org/officeDocument/2006/relationships/hyperlink" Target="https://www.aanp.org/all-about-nps/np-fact-sheet" TargetMode="External"/><Relationship Id="rId5" Type="http://schemas.openxmlformats.org/officeDocument/2006/relationships/hyperlink" Target="https://www.cdc.gov/injury" TargetMode="External"/><Relationship Id="rId15" Type="http://schemas.openxmlformats.org/officeDocument/2006/relationships/hyperlink" Target="http://www.apa.org/monitor/2012/06/prescribing.aspx" TargetMode="External"/><Relationship Id="rId10" Type="http://schemas.openxmlformats.org/officeDocument/2006/relationships/hyperlink" Target="https://doi.org/10.1377/hlthaff.2015.1068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ebappa.cdc.gov/sasweb/ncipc/leadcause.html" TargetMode="External"/><Relationship Id="rId9" Type="http://schemas.openxmlformats.org/officeDocument/2006/relationships/hyperlink" Target="https://www.healthaffairs.org/doi/abs/10.1377/hlthaff.2015.1068" TargetMode="External"/><Relationship Id="rId14" Type="http://schemas.openxmlformats.org/officeDocument/2006/relationships/hyperlink" Target="https://www.karger.com/Article/Abstract/345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L. Balestra</dc:creator>
  <cp:keywords/>
  <dc:description/>
  <cp:lastModifiedBy>Melanie L. Balestra</cp:lastModifiedBy>
  <cp:revision>2</cp:revision>
  <dcterms:created xsi:type="dcterms:W3CDTF">2018-07-19T18:57:00Z</dcterms:created>
  <dcterms:modified xsi:type="dcterms:W3CDTF">2018-07-19T18:57:00Z</dcterms:modified>
</cp:coreProperties>
</file>