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A6E845" w14:textId="565F37FD" w:rsidR="003D6F44" w:rsidRPr="00DE14A4" w:rsidRDefault="00887322" w:rsidP="00286A14">
      <w:pPr>
        <w:jc w:val="center"/>
        <w:rPr>
          <w:rFonts w:ascii="Times New Roman" w:hAnsi="Times New Roman" w:cs="Times New Roman"/>
          <w:b/>
          <w:sz w:val="24"/>
          <w:szCs w:val="24"/>
          <w:lang w:val="en-US"/>
        </w:rPr>
      </w:pPr>
      <w:bookmarkStart w:id="0" w:name="_GoBack"/>
      <w:r>
        <w:rPr>
          <w:rFonts w:ascii="Times New Roman" w:hAnsi="Times New Roman" w:cs="Times New Roman"/>
          <w:b/>
          <w:sz w:val="24"/>
          <w:szCs w:val="24"/>
          <w:lang w:val="en-US"/>
        </w:rPr>
        <w:t>Supporting data 4 (S4</w:t>
      </w:r>
      <w:r w:rsidR="00286A14" w:rsidRPr="00DE14A4">
        <w:rPr>
          <w:rFonts w:ascii="Times New Roman" w:hAnsi="Times New Roman" w:cs="Times New Roman"/>
          <w:b/>
          <w:sz w:val="24"/>
          <w:szCs w:val="24"/>
          <w:lang w:val="en-US"/>
        </w:rPr>
        <w:t>)</w:t>
      </w:r>
    </w:p>
    <w:bookmarkEnd w:id="0"/>
    <w:p w14:paraId="122964FA" w14:textId="77777777" w:rsidR="00286A14" w:rsidRPr="00DE14A4" w:rsidRDefault="00286A14" w:rsidP="00DE14A4">
      <w:pPr>
        <w:spacing w:after="0" w:line="480" w:lineRule="auto"/>
        <w:jc w:val="both"/>
        <w:rPr>
          <w:rFonts w:ascii="Times New Roman" w:hAnsi="Times New Roman" w:cs="Times New Roman"/>
          <w:sz w:val="24"/>
          <w:szCs w:val="24"/>
          <w:lang w:val="en-US"/>
        </w:rPr>
      </w:pPr>
      <w:r w:rsidRPr="00DE14A4">
        <w:rPr>
          <w:rFonts w:ascii="Times New Roman" w:hAnsi="Times New Roman" w:cs="Times New Roman"/>
          <w:sz w:val="24"/>
          <w:szCs w:val="24"/>
          <w:lang w:val="en-US"/>
        </w:rPr>
        <w:t>Emulsions, before mixing(A,B), directly after mixing (C,D), after storage for 6 weeks at room temperature (E,F and F1,F2) of:</w:t>
      </w:r>
    </w:p>
    <w:p w14:paraId="5913905A" w14:textId="1916831E" w:rsidR="00286A14" w:rsidRPr="00DE14A4" w:rsidRDefault="00DE14A4" w:rsidP="00DE14A4">
      <w:pPr>
        <w:pStyle w:val="Akapitzlist"/>
        <w:numPr>
          <w:ilvl w:val="0"/>
          <w:numId w:val="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286A14" w:rsidRPr="00DE14A4">
        <w:rPr>
          <w:rFonts w:ascii="Times New Roman" w:hAnsi="Times New Roman" w:cs="Times New Roman"/>
          <w:sz w:val="24"/>
          <w:szCs w:val="24"/>
          <w:lang w:val="en-US"/>
        </w:rPr>
        <w:t>araffin oil,</w:t>
      </w:r>
    </w:p>
    <w:p w14:paraId="5E95BC1D" w14:textId="0C3B78C6" w:rsidR="00286A14" w:rsidRPr="00DE14A4" w:rsidRDefault="00DE14A4" w:rsidP="00DE14A4">
      <w:pPr>
        <w:pStyle w:val="Akapitzlist"/>
        <w:numPr>
          <w:ilvl w:val="0"/>
          <w:numId w:val="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w:t>
      </w:r>
      <w:r w:rsidR="00286A14" w:rsidRPr="00DE14A4">
        <w:rPr>
          <w:rFonts w:ascii="Times New Roman" w:hAnsi="Times New Roman" w:cs="Times New Roman"/>
          <w:sz w:val="24"/>
          <w:szCs w:val="24"/>
          <w:lang w:val="en-US"/>
        </w:rPr>
        <w:t>apeseed oil,</w:t>
      </w:r>
    </w:p>
    <w:p w14:paraId="315E8232" w14:textId="77777777" w:rsidR="00286A14" w:rsidRPr="00DE14A4" w:rsidRDefault="00286A14" w:rsidP="00DE14A4">
      <w:pPr>
        <w:pStyle w:val="Akapitzlist"/>
        <w:numPr>
          <w:ilvl w:val="0"/>
          <w:numId w:val="1"/>
        </w:numPr>
        <w:spacing w:after="0" w:line="480" w:lineRule="auto"/>
        <w:jc w:val="both"/>
        <w:rPr>
          <w:rFonts w:ascii="Times New Roman" w:hAnsi="Times New Roman" w:cs="Times New Roman"/>
          <w:sz w:val="24"/>
          <w:szCs w:val="24"/>
          <w:lang w:val="en-US"/>
        </w:rPr>
      </w:pPr>
      <w:r w:rsidRPr="00DE14A4">
        <w:rPr>
          <w:rFonts w:ascii="Times New Roman" w:hAnsi="Times New Roman" w:cs="Times New Roman"/>
          <w:sz w:val="24"/>
          <w:szCs w:val="24"/>
          <w:lang w:val="en-US"/>
        </w:rPr>
        <w:t>Vaseline oil.</w:t>
      </w:r>
    </w:p>
    <w:p w14:paraId="11B593F4" w14:textId="5FDBB224" w:rsidR="00286A14" w:rsidRPr="00DE14A4" w:rsidRDefault="00286A14" w:rsidP="00DE14A4">
      <w:pPr>
        <w:spacing w:after="0" w:line="480" w:lineRule="auto"/>
        <w:jc w:val="both"/>
        <w:rPr>
          <w:rFonts w:ascii="Times New Roman" w:hAnsi="Times New Roman" w:cs="Times New Roman"/>
          <w:sz w:val="24"/>
          <w:szCs w:val="24"/>
          <w:lang w:val="en-US"/>
        </w:rPr>
      </w:pPr>
      <w:r w:rsidRPr="00DE14A4">
        <w:rPr>
          <w:rFonts w:ascii="Times New Roman" w:hAnsi="Times New Roman" w:cs="Times New Roman"/>
          <w:sz w:val="24"/>
          <w:szCs w:val="24"/>
          <w:lang w:val="en-US"/>
        </w:rPr>
        <w:t>The whole samples were prepa</w:t>
      </w:r>
      <w:r w:rsidR="008D77E5" w:rsidRPr="00DE14A4">
        <w:rPr>
          <w:rFonts w:ascii="Times New Roman" w:hAnsi="Times New Roman" w:cs="Times New Roman"/>
          <w:sz w:val="24"/>
          <w:szCs w:val="24"/>
          <w:lang w:val="en-US"/>
        </w:rPr>
        <w:t xml:space="preserve">red without any preservation additives. </w:t>
      </w:r>
      <w:r w:rsidR="006C2ACA" w:rsidRPr="00DE14A4">
        <w:rPr>
          <w:rFonts w:ascii="Times New Roman" w:hAnsi="Times New Roman" w:cs="Times New Roman"/>
          <w:sz w:val="24"/>
          <w:szCs w:val="24"/>
          <w:lang w:val="en-US"/>
        </w:rPr>
        <w:t>For that reason in some samples some contaminations</w:t>
      </w:r>
      <w:r w:rsidR="00DE14A4" w:rsidRPr="00DE14A4">
        <w:rPr>
          <w:rFonts w:ascii="Times New Roman" w:hAnsi="Times New Roman" w:cs="Times New Roman"/>
          <w:sz w:val="24"/>
          <w:szCs w:val="24"/>
          <w:lang w:val="en-US"/>
        </w:rPr>
        <w:t xml:space="preserve"> (possible microbiological contaminations from the air)</w:t>
      </w:r>
      <w:r w:rsidR="006C2ACA" w:rsidRPr="00DE14A4">
        <w:rPr>
          <w:rFonts w:ascii="Times New Roman" w:hAnsi="Times New Roman" w:cs="Times New Roman"/>
          <w:sz w:val="24"/>
          <w:szCs w:val="24"/>
          <w:lang w:val="en-US"/>
        </w:rPr>
        <w:t xml:space="preserve"> were observed i.e. Fig. 2F1 (dark rash). No further  investigations were performed according the contamination. Nevertheless, any rule and dependence between sample preparation, stabilizer concentration and presence of contaminations were observed. </w:t>
      </w:r>
    </w:p>
    <w:p w14:paraId="7DF9BEAB" w14:textId="0EDB05EE" w:rsidR="00B82B35" w:rsidRPr="00DE14A4" w:rsidRDefault="00B82B35" w:rsidP="00DE14A4">
      <w:pPr>
        <w:spacing w:after="0" w:line="480" w:lineRule="auto"/>
        <w:jc w:val="both"/>
        <w:rPr>
          <w:rFonts w:ascii="Times New Roman" w:hAnsi="Times New Roman" w:cs="Times New Roman"/>
          <w:sz w:val="24"/>
          <w:szCs w:val="24"/>
          <w:lang w:val="en-US"/>
        </w:rPr>
      </w:pPr>
      <w:r w:rsidRPr="00DE14A4">
        <w:rPr>
          <w:rFonts w:ascii="Times New Roman" w:hAnsi="Times New Roman" w:cs="Times New Roman"/>
          <w:sz w:val="24"/>
          <w:szCs w:val="24"/>
          <w:lang w:val="en-US"/>
        </w:rPr>
        <w:t xml:space="preserve">It should be noticed that obtained emulsions were characterized by with smooth color, indicating homogeneity of obtained system. What is more, the quality of the emulsion, evaluated visually, was higher, when filtered extract were used. It can suggest, that for the emulsion stability the </w:t>
      </w:r>
      <w:proofErr w:type="spellStart"/>
      <w:r w:rsidRPr="00DE14A4">
        <w:rPr>
          <w:rFonts w:ascii="Times New Roman" w:hAnsi="Times New Roman" w:cs="Times New Roman"/>
          <w:sz w:val="24"/>
          <w:szCs w:val="24"/>
          <w:lang w:val="en-US"/>
        </w:rPr>
        <w:t>nanometric</w:t>
      </w:r>
      <w:proofErr w:type="spellEnd"/>
      <w:r w:rsidRPr="00DE14A4">
        <w:rPr>
          <w:rFonts w:ascii="Times New Roman" w:hAnsi="Times New Roman" w:cs="Times New Roman"/>
          <w:sz w:val="24"/>
          <w:szCs w:val="24"/>
          <w:lang w:val="en-US"/>
        </w:rPr>
        <w:t xml:space="preserve"> fraction of the extract is responsible. </w:t>
      </w:r>
      <w:r w:rsidR="00DE14A4" w:rsidRPr="00DE14A4">
        <w:rPr>
          <w:rFonts w:ascii="Times New Roman" w:hAnsi="Times New Roman" w:cs="Times New Roman"/>
          <w:sz w:val="24"/>
          <w:szCs w:val="24"/>
          <w:lang w:val="en-US"/>
        </w:rPr>
        <w:t>T</w:t>
      </w:r>
      <w:r w:rsidRPr="00DE14A4">
        <w:rPr>
          <w:rFonts w:ascii="Times New Roman" w:hAnsi="Times New Roman" w:cs="Times New Roman"/>
          <w:sz w:val="24"/>
          <w:szCs w:val="24"/>
          <w:lang w:val="en-US"/>
        </w:rPr>
        <w:t>he macroscopic observations of the emulsions shown no significant differences in the</w:t>
      </w:r>
      <w:r w:rsidR="00536072" w:rsidRPr="00DE14A4">
        <w:rPr>
          <w:rFonts w:ascii="Times New Roman" w:hAnsi="Times New Roman" w:cs="Times New Roman"/>
          <w:sz w:val="24"/>
          <w:szCs w:val="24"/>
          <w:lang w:val="en-US"/>
        </w:rPr>
        <w:t>ir</w:t>
      </w:r>
      <w:r w:rsidRPr="00DE14A4">
        <w:rPr>
          <w:rFonts w:ascii="Times New Roman" w:hAnsi="Times New Roman" w:cs="Times New Roman"/>
          <w:sz w:val="24"/>
          <w:szCs w:val="24"/>
          <w:lang w:val="en-US"/>
        </w:rPr>
        <w:t xml:space="preserve"> </w:t>
      </w:r>
      <w:r w:rsidR="00536072" w:rsidRPr="00DE14A4">
        <w:rPr>
          <w:rFonts w:ascii="Times New Roman" w:hAnsi="Times New Roman" w:cs="Times New Roman"/>
          <w:sz w:val="24"/>
          <w:szCs w:val="24"/>
          <w:lang w:val="en-US"/>
        </w:rPr>
        <w:t xml:space="preserve">appearance. This aspect is very important when the expected product of the cosmetic or food industry </w:t>
      </w:r>
      <w:r w:rsidR="004B6700" w:rsidRPr="00DE14A4">
        <w:rPr>
          <w:rFonts w:ascii="Times New Roman" w:hAnsi="Times New Roman" w:cs="Times New Roman"/>
          <w:sz w:val="24"/>
          <w:szCs w:val="24"/>
          <w:lang w:val="en-US"/>
        </w:rPr>
        <w:t xml:space="preserve">(containing emulsion) </w:t>
      </w:r>
      <w:r w:rsidR="00536072" w:rsidRPr="00DE14A4">
        <w:rPr>
          <w:rFonts w:ascii="Times New Roman" w:hAnsi="Times New Roman" w:cs="Times New Roman"/>
          <w:sz w:val="24"/>
          <w:szCs w:val="24"/>
          <w:lang w:val="en-US"/>
        </w:rPr>
        <w:t>should be attractive to the consumer.</w:t>
      </w:r>
    </w:p>
    <w:p w14:paraId="7114ADD0" w14:textId="77777777" w:rsidR="00286A14" w:rsidRPr="00DE14A4" w:rsidRDefault="00286A14" w:rsidP="00286A14">
      <w:pPr>
        <w:jc w:val="center"/>
        <w:rPr>
          <w:rFonts w:ascii="Times New Roman" w:hAnsi="Times New Roman" w:cs="Times New Roman"/>
          <w:sz w:val="24"/>
          <w:szCs w:val="24"/>
          <w:lang w:val="en-US"/>
        </w:rPr>
      </w:pPr>
    </w:p>
    <w:p w14:paraId="415D02F7" w14:textId="77777777" w:rsidR="00286A14" w:rsidRPr="00DE14A4" w:rsidRDefault="00286A14" w:rsidP="00286A14">
      <w:pPr>
        <w:jc w:val="center"/>
        <w:rPr>
          <w:rFonts w:ascii="Times New Roman" w:hAnsi="Times New Roman" w:cs="Times New Roman"/>
          <w:sz w:val="24"/>
          <w:szCs w:val="24"/>
          <w:lang w:val="en-US"/>
        </w:rPr>
      </w:pPr>
    </w:p>
    <w:p w14:paraId="2847A80E" w14:textId="77777777" w:rsidR="00286A14" w:rsidRPr="00DE14A4" w:rsidRDefault="00286A14" w:rsidP="00286A14">
      <w:pPr>
        <w:jc w:val="center"/>
        <w:rPr>
          <w:rFonts w:ascii="Times New Roman" w:hAnsi="Times New Roman" w:cs="Times New Roman"/>
          <w:sz w:val="24"/>
          <w:szCs w:val="24"/>
          <w:lang w:val="en-US"/>
        </w:rPr>
      </w:pPr>
    </w:p>
    <w:p w14:paraId="6006F142" w14:textId="77777777" w:rsidR="00286A14" w:rsidRPr="00DE14A4" w:rsidRDefault="00286A14" w:rsidP="00286A14">
      <w:pPr>
        <w:jc w:val="center"/>
        <w:rPr>
          <w:rFonts w:ascii="Times New Roman" w:hAnsi="Times New Roman" w:cs="Times New Roman"/>
          <w:sz w:val="24"/>
          <w:szCs w:val="24"/>
          <w:lang w:val="en-US"/>
        </w:rPr>
      </w:pPr>
    </w:p>
    <w:p w14:paraId="05625875" w14:textId="77777777" w:rsidR="00286A14" w:rsidRPr="00DE14A4" w:rsidRDefault="00286A14" w:rsidP="00286A14">
      <w:pPr>
        <w:jc w:val="center"/>
        <w:rPr>
          <w:rFonts w:ascii="Times New Roman" w:hAnsi="Times New Roman" w:cs="Times New Roman"/>
          <w:sz w:val="24"/>
          <w:szCs w:val="24"/>
          <w:lang w:val="en-US"/>
        </w:rPr>
      </w:pPr>
    </w:p>
    <w:p w14:paraId="6C140534" w14:textId="77777777" w:rsidR="00286A14" w:rsidRPr="00DE14A4" w:rsidRDefault="00286A14" w:rsidP="00DE14A4">
      <w:pPr>
        <w:rPr>
          <w:rFonts w:ascii="Times New Roman" w:hAnsi="Times New Roman" w:cs="Times New Roman"/>
          <w:sz w:val="24"/>
          <w:szCs w:val="24"/>
          <w:lang w:val="en-US"/>
        </w:rPr>
      </w:pPr>
    </w:p>
    <w:p w14:paraId="5718968C" w14:textId="77777777" w:rsidR="00286A14" w:rsidRPr="00DE14A4" w:rsidRDefault="00286A14" w:rsidP="00286A14">
      <w:pPr>
        <w:jc w:val="center"/>
        <w:rPr>
          <w:rFonts w:ascii="Times New Roman" w:hAnsi="Times New Roman" w:cs="Times New Roman"/>
          <w:sz w:val="24"/>
          <w:szCs w:val="24"/>
          <w:lang w:val="en-US"/>
        </w:rPr>
      </w:pPr>
    </w:p>
    <w:p w14:paraId="65546009" w14:textId="77777777" w:rsidR="00286A14" w:rsidRPr="00DE14A4" w:rsidRDefault="00286A14" w:rsidP="00286A14">
      <w:pPr>
        <w:jc w:val="center"/>
        <w:rPr>
          <w:rFonts w:ascii="Times New Roman" w:hAnsi="Times New Roman" w:cs="Times New Roman"/>
          <w:sz w:val="24"/>
          <w:szCs w:val="24"/>
          <w:lang w:val="en-US"/>
        </w:rPr>
      </w:pPr>
      <w:r w:rsidRPr="00DE14A4">
        <w:rPr>
          <w:rFonts w:ascii="Times New Roman" w:hAnsi="Times New Roman" w:cs="Times New Roman"/>
          <w:noProof/>
          <w:sz w:val="24"/>
          <w:szCs w:val="24"/>
          <w:lang w:eastAsia="pl-PL"/>
        </w:rPr>
        <w:lastRenderedPageBreak/>
        <w:drawing>
          <wp:inline distT="0" distB="0" distL="0" distR="0" wp14:anchorId="7FD96EEC" wp14:editId="53814C85">
            <wp:extent cx="5760720" cy="5253168"/>
            <wp:effectExtent l="0" t="0" r="0" b="5080"/>
            <wp:docPr id="1" name="Obraz 1" descr="C:\Users\Maciej\Desktop\S_OP_Mullein_emulsion_tes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iej\Desktop\S_OP_Mullein_emulsion_tests.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5253168"/>
                    </a:xfrm>
                    <a:prstGeom prst="rect">
                      <a:avLst/>
                    </a:prstGeom>
                    <a:noFill/>
                    <a:ln>
                      <a:noFill/>
                    </a:ln>
                  </pic:spPr>
                </pic:pic>
              </a:graphicData>
            </a:graphic>
          </wp:inline>
        </w:drawing>
      </w:r>
    </w:p>
    <w:p w14:paraId="70F517AD" w14:textId="77777777" w:rsidR="00286A14" w:rsidRPr="00DE14A4" w:rsidRDefault="00286A14" w:rsidP="00286A14">
      <w:pPr>
        <w:jc w:val="center"/>
        <w:rPr>
          <w:rFonts w:ascii="Times New Roman" w:hAnsi="Times New Roman" w:cs="Times New Roman"/>
          <w:sz w:val="24"/>
          <w:szCs w:val="24"/>
          <w:lang w:val="en-US"/>
        </w:rPr>
      </w:pPr>
      <w:r w:rsidRPr="00DE14A4">
        <w:rPr>
          <w:rFonts w:ascii="Times New Roman" w:hAnsi="Times New Roman" w:cs="Times New Roman"/>
          <w:sz w:val="24"/>
          <w:szCs w:val="24"/>
          <w:lang w:val="en-US"/>
        </w:rPr>
        <w:t>Fig. 1</w:t>
      </w:r>
      <w:r w:rsidR="006C2ACA" w:rsidRPr="00DE14A4">
        <w:rPr>
          <w:rFonts w:ascii="Times New Roman" w:hAnsi="Times New Roman" w:cs="Times New Roman"/>
          <w:sz w:val="24"/>
          <w:szCs w:val="24"/>
          <w:lang w:val="en-US"/>
        </w:rPr>
        <w:t xml:space="preserve"> Paraffin oil O/W emulsion  A, C, E with stock solution of mullein extract as a stabilizer, B, D, F with filtered (through syringe filter 0.22µm) stock solution of mullein extract as a stabilizer.</w:t>
      </w:r>
    </w:p>
    <w:p w14:paraId="059A42F5" w14:textId="77777777" w:rsidR="00286A14" w:rsidRPr="00DE14A4" w:rsidRDefault="00286A14" w:rsidP="00286A14">
      <w:pPr>
        <w:jc w:val="center"/>
        <w:rPr>
          <w:rFonts w:ascii="Times New Roman" w:hAnsi="Times New Roman" w:cs="Times New Roman"/>
          <w:sz w:val="24"/>
          <w:szCs w:val="24"/>
          <w:lang w:val="en-US"/>
        </w:rPr>
      </w:pPr>
    </w:p>
    <w:p w14:paraId="0A077544" w14:textId="77777777" w:rsidR="00286A14" w:rsidRPr="00DE14A4" w:rsidRDefault="00286A14" w:rsidP="00286A14">
      <w:pPr>
        <w:jc w:val="center"/>
        <w:rPr>
          <w:rFonts w:ascii="Times New Roman" w:hAnsi="Times New Roman" w:cs="Times New Roman"/>
          <w:sz w:val="24"/>
          <w:szCs w:val="24"/>
          <w:lang w:val="en-US"/>
        </w:rPr>
      </w:pPr>
    </w:p>
    <w:p w14:paraId="5B2A7763" w14:textId="77777777" w:rsidR="00286A14" w:rsidRPr="00DE14A4" w:rsidRDefault="00286A14" w:rsidP="00286A14">
      <w:pPr>
        <w:jc w:val="center"/>
        <w:rPr>
          <w:rFonts w:ascii="Times New Roman" w:hAnsi="Times New Roman" w:cs="Times New Roman"/>
          <w:sz w:val="24"/>
          <w:szCs w:val="24"/>
          <w:lang w:val="en-US"/>
        </w:rPr>
      </w:pPr>
    </w:p>
    <w:p w14:paraId="0732E7F6" w14:textId="77777777" w:rsidR="00286A14" w:rsidRPr="00DE14A4" w:rsidRDefault="00286A14" w:rsidP="00286A14">
      <w:pPr>
        <w:jc w:val="center"/>
        <w:rPr>
          <w:rFonts w:ascii="Times New Roman" w:hAnsi="Times New Roman" w:cs="Times New Roman"/>
          <w:sz w:val="24"/>
          <w:szCs w:val="24"/>
          <w:lang w:val="en-US"/>
        </w:rPr>
      </w:pPr>
    </w:p>
    <w:p w14:paraId="46F9776C" w14:textId="77777777" w:rsidR="00286A14" w:rsidRPr="00DE14A4" w:rsidRDefault="00286A14" w:rsidP="00286A14">
      <w:pPr>
        <w:jc w:val="center"/>
        <w:rPr>
          <w:rFonts w:ascii="Times New Roman" w:hAnsi="Times New Roman" w:cs="Times New Roman"/>
          <w:sz w:val="24"/>
          <w:szCs w:val="24"/>
          <w:lang w:val="en-US"/>
        </w:rPr>
      </w:pPr>
    </w:p>
    <w:p w14:paraId="6B6746C5" w14:textId="77777777" w:rsidR="00286A14" w:rsidRPr="00DE14A4" w:rsidRDefault="00286A14" w:rsidP="00286A14">
      <w:pPr>
        <w:jc w:val="center"/>
        <w:rPr>
          <w:rFonts w:ascii="Times New Roman" w:hAnsi="Times New Roman" w:cs="Times New Roman"/>
          <w:sz w:val="24"/>
          <w:szCs w:val="24"/>
          <w:lang w:val="en-US"/>
        </w:rPr>
      </w:pPr>
    </w:p>
    <w:p w14:paraId="7412D9EA" w14:textId="77777777" w:rsidR="00286A14" w:rsidRPr="00DE14A4" w:rsidRDefault="00286A14" w:rsidP="00286A14">
      <w:pPr>
        <w:jc w:val="center"/>
        <w:rPr>
          <w:rFonts w:ascii="Times New Roman" w:hAnsi="Times New Roman" w:cs="Times New Roman"/>
          <w:sz w:val="24"/>
          <w:szCs w:val="24"/>
          <w:lang w:val="en-US"/>
        </w:rPr>
      </w:pPr>
    </w:p>
    <w:p w14:paraId="123EEB02" w14:textId="77777777" w:rsidR="00286A14" w:rsidRPr="00DE14A4" w:rsidRDefault="00286A14" w:rsidP="00286A14">
      <w:pPr>
        <w:jc w:val="center"/>
        <w:rPr>
          <w:rFonts w:ascii="Times New Roman" w:hAnsi="Times New Roman" w:cs="Times New Roman"/>
          <w:sz w:val="24"/>
          <w:szCs w:val="24"/>
          <w:lang w:val="en-US"/>
        </w:rPr>
      </w:pPr>
    </w:p>
    <w:p w14:paraId="12CA6F17" w14:textId="77777777" w:rsidR="00286A14" w:rsidRPr="00DE14A4" w:rsidRDefault="00286A14" w:rsidP="00286A14">
      <w:pPr>
        <w:jc w:val="center"/>
        <w:rPr>
          <w:rFonts w:ascii="Times New Roman" w:hAnsi="Times New Roman" w:cs="Times New Roman"/>
          <w:sz w:val="24"/>
          <w:szCs w:val="24"/>
          <w:lang w:val="en-US"/>
        </w:rPr>
      </w:pPr>
    </w:p>
    <w:p w14:paraId="7B148424" w14:textId="77777777" w:rsidR="00286A14" w:rsidRPr="00DE14A4" w:rsidRDefault="00286A14" w:rsidP="00286A14">
      <w:pPr>
        <w:jc w:val="center"/>
        <w:rPr>
          <w:rFonts w:ascii="Times New Roman" w:hAnsi="Times New Roman" w:cs="Times New Roman"/>
          <w:sz w:val="24"/>
          <w:szCs w:val="24"/>
          <w:lang w:val="en-US"/>
        </w:rPr>
      </w:pPr>
      <w:r w:rsidRPr="00DE14A4">
        <w:rPr>
          <w:rFonts w:ascii="Times New Roman" w:hAnsi="Times New Roman" w:cs="Times New Roman"/>
          <w:noProof/>
          <w:sz w:val="24"/>
          <w:szCs w:val="24"/>
          <w:lang w:eastAsia="pl-PL"/>
        </w:rPr>
        <w:drawing>
          <wp:inline distT="0" distB="0" distL="0" distR="0" wp14:anchorId="22615CAA" wp14:editId="0C2CB124">
            <wp:extent cx="5760720" cy="7004223"/>
            <wp:effectExtent l="0" t="0" r="0" b="6350"/>
            <wp:docPr id="2" name="Obraz 2" descr="C:\Users\Maciej\Desktop\S_OR_Mullein_emulsion_tes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iej\Desktop\S_OR_Mullein_emulsion_tests.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004223"/>
                    </a:xfrm>
                    <a:prstGeom prst="rect">
                      <a:avLst/>
                    </a:prstGeom>
                    <a:noFill/>
                    <a:ln>
                      <a:noFill/>
                    </a:ln>
                  </pic:spPr>
                </pic:pic>
              </a:graphicData>
            </a:graphic>
          </wp:inline>
        </w:drawing>
      </w:r>
    </w:p>
    <w:p w14:paraId="5D1E6185" w14:textId="77777777" w:rsidR="006C2ACA" w:rsidRPr="00DE14A4" w:rsidRDefault="00286A14" w:rsidP="006C2ACA">
      <w:pPr>
        <w:jc w:val="center"/>
        <w:rPr>
          <w:rFonts w:ascii="Times New Roman" w:hAnsi="Times New Roman" w:cs="Times New Roman"/>
          <w:sz w:val="24"/>
          <w:szCs w:val="24"/>
          <w:lang w:val="en-US"/>
        </w:rPr>
      </w:pPr>
      <w:r w:rsidRPr="00DE14A4">
        <w:rPr>
          <w:rFonts w:ascii="Times New Roman" w:hAnsi="Times New Roman" w:cs="Times New Roman"/>
          <w:sz w:val="24"/>
          <w:szCs w:val="24"/>
          <w:lang w:val="en-US"/>
        </w:rPr>
        <w:t>Fig. 2</w:t>
      </w:r>
      <w:r w:rsidR="006C2ACA" w:rsidRPr="00DE14A4">
        <w:rPr>
          <w:rFonts w:ascii="Times New Roman" w:hAnsi="Times New Roman" w:cs="Times New Roman"/>
          <w:sz w:val="24"/>
          <w:szCs w:val="24"/>
          <w:lang w:val="en-US"/>
        </w:rPr>
        <w:t xml:space="preserve"> Rapeseed oil O/W emulsion  A, C, E with stock solution of mullein extract as a stabilizer, B, D, F1, F2 with filtered (through syringe filter 0.22µm) stock solution of mullein extract as a stabilizer.</w:t>
      </w:r>
    </w:p>
    <w:p w14:paraId="719022AD" w14:textId="77777777" w:rsidR="00286A14" w:rsidRPr="00DE14A4" w:rsidRDefault="00286A14" w:rsidP="00286A14">
      <w:pPr>
        <w:jc w:val="center"/>
        <w:rPr>
          <w:rFonts w:ascii="Times New Roman" w:hAnsi="Times New Roman" w:cs="Times New Roman"/>
          <w:sz w:val="24"/>
          <w:szCs w:val="24"/>
          <w:lang w:val="en-US"/>
        </w:rPr>
      </w:pPr>
    </w:p>
    <w:p w14:paraId="418F2E40" w14:textId="77777777" w:rsidR="00286A14" w:rsidRPr="00DE14A4" w:rsidRDefault="00286A14" w:rsidP="00286A14">
      <w:pPr>
        <w:jc w:val="center"/>
        <w:rPr>
          <w:rFonts w:ascii="Times New Roman" w:hAnsi="Times New Roman" w:cs="Times New Roman"/>
          <w:sz w:val="24"/>
          <w:szCs w:val="24"/>
          <w:lang w:val="en-US"/>
        </w:rPr>
      </w:pPr>
    </w:p>
    <w:p w14:paraId="2CEE1A34" w14:textId="77777777" w:rsidR="00286A14" w:rsidRPr="00DE14A4" w:rsidRDefault="00286A14" w:rsidP="00286A14">
      <w:pPr>
        <w:jc w:val="center"/>
        <w:rPr>
          <w:rFonts w:ascii="Times New Roman" w:hAnsi="Times New Roman" w:cs="Times New Roman"/>
          <w:sz w:val="24"/>
          <w:szCs w:val="24"/>
          <w:lang w:val="en-US"/>
        </w:rPr>
      </w:pPr>
    </w:p>
    <w:p w14:paraId="45700545" w14:textId="77777777" w:rsidR="00286A14" w:rsidRPr="00DE14A4" w:rsidRDefault="00286A14" w:rsidP="00DE14A4">
      <w:pPr>
        <w:rPr>
          <w:rFonts w:ascii="Times New Roman" w:hAnsi="Times New Roman" w:cs="Times New Roman"/>
          <w:sz w:val="24"/>
          <w:szCs w:val="24"/>
          <w:lang w:val="en-US"/>
        </w:rPr>
      </w:pPr>
    </w:p>
    <w:p w14:paraId="758713BC" w14:textId="77777777" w:rsidR="00286A14" w:rsidRPr="00DE14A4" w:rsidRDefault="00286A14" w:rsidP="00286A14">
      <w:pPr>
        <w:jc w:val="center"/>
        <w:rPr>
          <w:rFonts w:ascii="Times New Roman" w:hAnsi="Times New Roman" w:cs="Times New Roman"/>
          <w:sz w:val="24"/>
          <w:szCs w:val="24"/>
          <w:lang w:val="en-US"/>
        </w:rPr>
      </w:pPr>
    </w:p>
    <w:p w14:paraId="5A0D142C" w14:textId="77777777" w:rsidR="00286A14" w:rsidRPr="00DE14A4" w:rsidRDefault="00286A14" w:rsidP="00286A14">
      <w:pPr>
        <w:jc w:val="center"/>
        <w:rPr>
          <w:rFonts w:ascii="Times New Roman" w:hAnsi="Times New Roman" w:cs="Times New Roman"/>
          <w:sz w:val="24"/>
          <w:szCs w:val="24"/>
          <w:lang w:val="en-US"/>
        </w:rPr>
      </w:pPr>
      <w:r w:rsidRPr="00DE14A4">
        <w:rPr>
          <w:rFonts w:ascii="Times New Roman" w:hAnsi="Times New Roman" w:cs="Times New Roman"/>
          <w:noProof/>
          <w:sz w:val="24"/>
          <w:szCs w:val="24"/>
          <w:lang w:eastAsia="pl-PL"/>
        </w:rPr>
        <w:drawing>
          <wp:inline distT="0" distB="0" distL="0" distR="0" wp14:anchorId="29945B37" wp14:editId="3B7C1C1B">
            <wp:extent cx="5760720" cy="5253168"/>
            <wp:effectExtent l="0" t="0" r="0" b="5080"/>
            <wp:docPr id="3" name="Obraz 3" descr="C:\Users\Maciej\Desktop\S_OW_Mullein_emulsion_tes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iej\Desktop\S_OW_Mullein_emulsion_tests.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253168"/>
                    </a:xfrm>
                    <a:prstGeom prst="rect">
                      <a:avLst/>
                    </a:prstGeom>
                    <a:noFill/>
                    <a:ln>
                      <a:noFill/>
                    </a:ln>
                  </pic:spPr>
                </pic:pic>
              </a:graphicData>
            </a:graphic>
          </wp:inline>
        </w:drawing>
      </w:r>
    </w:p>
    <w:p w14:paraId="42CBC602" w14:textId="77777777" w:rsidR="006C2ACA" w:rsidRPr="00DE14A4" w:rsidRDefault="00286A14" w:rsidP="006C2ACA">
      <w:pPr>
        <w:jc w:val="center"/>
        <w:rPr>
          <w:rFonts w:ascii="Times New Roman" w:hAnsi="Times New Roman" w:cs="Times New Roman"/>
          <w:sz w:val="24"/>
          <w:szCs w:val="24"/>
          <w:lang w:val="en-US"/>
        </w:rPr>
      </w:pPr>
      <w:r w:rsidRPr="00DE14A4">
        <w:rPr>
          <w:rFonts w:ascii="Times New Roman" w:hAnsi="Times New Roman" w:cs="Times New Roman"/>
          <w:sz w:val="24"/>
          <w:szCs w:val="24"/>
          <w:lang w:val="en-US"/>
        </w:rPr>
        <w:t>Fig. 3</w:t>
      </w:r>
      <w:r w:rsidR="006C2ACA" w:rsidRPr="00DE14A4">
        <w:rPr>
          <w:rFonts w:ascii="Times New Roman" w:hAnsi="Times New Roman" w:cs="Times New Roman"/>
          <w:sz w:val="24"/>
          <w:szCs w:val="24"/>
          <w:lang w:val="en-US"/>
        </w:rPr>
        <w:t xml:space="preserve"> Vaseline oil O/W emulsion  A, C, E with stock solution of mullein extract as a stabilizer, B, D, F with filtered (through syringe filter 0.22µm) stock solution of mullein extract as a stabilizer.</w:t>
      </w:r>
    </w:p>
    <w:p w14:paraId="1E781564" w14:textId="77777777" w:rsidR="00286A14" w:rsidRPr="00DE14A4" w:rsidRDefault="00286A14" w:rsidP="00286A14">
      <w:pPr>
        <w:jc w:val="center"/>
        <w:rPr>
          <w:rFonts w:ascii="Times New Roman" w:hAnsi="Times New Roman" w:cs="Times New Roman"/>
          <w:sz w:val="24"/>
          <w:szCs w:val="24"/>
          <w:lang w:val="en-US"/>
        </w:rPr>
      </w:pPr>
    </w:p>
    <w:sectPr w:rsidR="00286A14" w:rsidRPr="00DE14A4">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6340B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861DF2"/>
    <w:multiLevelType w:val="hybridMultilevel"/>
    <w:tmpl w:val="E9D8C0B4"/>
    <w:lvl w:ilvl="0" w:tplc="60C27806">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jciech Smułek">
    <w15:presenceInfo w15:providerId="None" w15:userId="Wojciech Smuł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A14"/>
    <w:rsid w:val="0012586C"/>
    <w:rsid w:val="00286A14"/>
    <w:rsid w:val="004B6700"/>
    <w:rsid w:val="00536072"/>
    <w:rsid w:val="00695720"/>
    <w:rsid w:val="006C2ACA"/>
    <w:rsid w:val="00792776"/>
    <w:rsid w:val="00887322"/>
    <w:rsid w:val="008D77E5"/>
    <w:rsid w:val="00AC1E86"/>
    <w:rsid w:val="00B82B35"/>
    <w:rsid w:val="00DE14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01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86A1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86A14"/>
    <w:rPr>
      <w:rFonts w:ascii="Tahoma" w:hAnsi="Tahoma" w:cs="Tahoma"/>
      <w:sz w:val="16"/>
      <w:szCs w:val="16"/>
    </w:rPr>
  </w:style>
  <w:style w:type="paragraph" w:styleId="Akapitzlist">
    <w:name w:val="List Paragraph"/>
    <w:basedOn w:val="Normalny"/>
    <w:uiPriority w:val="34"/>
    <w:qFormat/>
    <w:rsid w:val="00286A14"/>
    <w:pPr>
      <w:ind w:left="720"/>
      <w:contextualSpacing/>
    </w:pPr>
  </w:style>
  <w:style w:type="character" w:styleId="Odwoaniedokomentarza">
    <w:name w:val="annotation reference"/>
    <w:basedOn w:val="Domylnaczcionkaakapitu"/>
    <w:uiPriority w:val="99"/>
    <w:semiHidden/>
    <w:unhideWhenUsed/>
    <w:rsid w:val="00B82B35"/>
    <w:rPr>
      <w:sz w:val="16"/>
      <w:szCs w:val="16"/>
    </w:rPr>
  </w:style>
  <w:style w:type="paragraph" w:styleId="Tekstkomentarza">
    <w:name w:val="annotation text"/>
    <w:basedOn w:val="Normalny"/>
    <w:link w:val="TekstkomentarzaZnak"/>
    <w:uiPriority w:val="99"/>
    <w:semiHidden/>
    <w:unhideWhenUsed/>
    <w:rsid w:val="00B82B3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82B35"/>
    <w:rPr>
      <w:sz w:val="20"/>
      <w:szCs w:val="20"/>
    </w:rPr>
  </w:style>
  <w:style w:type="paragraph" w:styleId="Tematkomentarza">
    <w:name w:val="annotation subject"/>
    <w:basedOn w:val="Tekstkomentarza"/>
    <w:next w:val="Tekstkomentarza"/>
    <w:link w:val="TematkomentarzaZnak"/>
    <w:uiPriority w:val="99"/>
    <w:semiHidden/>
    <w:unhideWhenUsed/>
    <w:rsid w:val="00B82B35"/>
    <w:rPr>
      <w:b/>
      <w:bCs/>
    </w:rPr>
  </w:style>
  <w:style w:type="character" w:customStyle="1" w:styleId="TematkomentarzaZnak">
    <w:name w:val="Temat komentarza Znak"/>
    <w:basedOn w:val="TekstkomentarzaZnak"/>
    <w:link w:val="Tematkomentarza"/>
    <w:uiPriority w:val="99"/>
    <w:semiHidden/>
    <w:rsid w:val="00B82B3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86A1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86A14"/>
    <w:rPr>
      <w:rFonts w:ascii="Tahoma" w:hAnsi="Tahoma" w:cs="Tahoma"/>
      <w:sz w:val="16"/>
      <w:szCs w:val="16"/>
    </w:rPr>
  </w:style>
  <w:style w:type="paragraph" w:styleId="Akapitzlist">
    <w:name w:val="List Paragraph"/>
    <w:basedOn w:val="Normalny"/>
    <w:uiPriority w:val="34"/>
    <w:qFormat/>
    <w:rsid w:val="00286A14"/>
    <w:pPr>
      <w:ind w:left="720"/>
      <w:contextualSpacing/>
    </w:pPr>
  </w:style>
  <w:style w:type="character" w:styleId="Odwoaniedokomentarza">
    <w:name w:val="annotation reference"/>
    <w:basedOn w:val="Domylnaczcionkaakapitu"/>
    <w:uiPriority w:val="99"/>
    <w:semiHidden/>
    <w:unhideWhenUsed/>
    <w:rsid w:val="00B82B35"/>
    <w:rPr>
      <w:sz w:val="16"/>
      <w:szCs w:val="16"/>
    </w:rPr>
  </w:style>
  <w:style w:type="paragraph" w:styleId="Tekstkomentarza">
    <w:name w:val="annotation text"/>
    <w:basedOn w:val="Normalny"/>
    <w:link w:val="TekstkomentarzaZnak"/>
    <w:uiPriority w:val="99"/>
    <w:semiHidden/>
    <w:unhideWhenUsed/>
    <w:rsid w:val="00B82B3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82B35"/>
    <w:rPr>
      <w:sz w:val="20"/>
      <w:szCs w:val="20"/>
    </w:rPr>
  </w:style>
  <w:style w:type="paragraph" w:styleId="Tematkomentarza">
    <w:name w:val="annotation subject"/>
    <w:basedOn w:val="Tekstkomentarza"/>
    <w:next w:val="Tekstkomentarza"/>
    <w:link w:val="TematkomentarzaZnak"/>
    <w:uiPriority w:val="99"/>
    <w:semiHidden/>
    <w:unhideWhenUsed/>
    <w:rsid w:val="00B82B35"/>
    <w:rPr>
      <w:b/>
      <w:bCs/>
    </w:rPr>
  </w:style>
  <w:style w:type="character" w:customStyle="1" w:styleId="TematkomentarzaZnak">
    <w:name w:val="Temat komentarza Znak"/>
    <w:basedOn w:val="TekstkomentarzaZnak"/>
    <w:link w:val="Tematkomentarza"/>
    <w:uiPriority w:val="99"/>
    <w:semiHidden/>
    <w:rsid w:val="00B82B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microsoft.com/office/2007/relationships/stylesWithEffects" Target="stylesWithEffects.xml"/><Relationship Id="rId7" Type="http://schemas.openxmlformats.org/officeDocument/2006/relationships/image" Target="media/image2.tiff"/><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microsoft.com/office/2011/relationships/commentsExtended" Target="commentsExtended.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263</Words>
  <Characters>1584</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Maciej Jarzebski</dc:creator>
  <cp:lastModifiedBy>Maciej Jarzebski</cp:lastModifiedBy>
  <cp:revision>5</cp:revision>
  <dcterms:created xsi:type="dcterms:W3CDTF">2017-10-11T18:50:00Z</dcterms:created>
  <dcterms:modified xsi:type="dcterms:W3CDTF">2018-02-09T20:06:00Z</dcterms:modified>
</cp:coreProperties>
</file>