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3E3E">
      <w:pPr>
        <w:rPr>
          <w:lang w:val="en-US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>
            <wp:extent cx="5927725" cy="3720465"/>
            <wp:effectExtent l="19050" t="0" r="0" b="0"/>
            <wp:docPr id="1" name="Рисунок 1" descr="model_02 1-5 over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del_02 1-5 overall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7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</w:rPr>
        <w:drawing>
          <wp:inline distT="0" distB="0" distL="0" distR="0">
            <wp:extent cx="5927725" cy="3720465"/>
            <wp:effectExtent l="19050" t="0" r="0" b="0"/>
            <wp:docPr id="4" name="Рисунок 4" descr="model_02 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del_02 1-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37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E3E" w:rsidRPr="00BB73AD" w:rsidRDefault="009E3E3E" w:rsidP="009E3E3E">
      <w:pPr>
        <w:pStyle w:val="ElsParagraph"/>
        <w:spacing w:after="0" w:line="360" w:lineRule="auto"/>
        <w:ind w:firstLine="0"/>
        <w:rPr>
          <w:color w:val="000000"/>
          <w:sz w:val="24"/>
          <w:szCs w:val="24"/>
        </w:rPr>
      </w:pPr>
      <w:r w:rsidRPr="00452C52">
        <w:rPr>
          <w:b/>
          <w:color w:val="000000"/>
          <w:sz w:val="20"/>
        </w:rPr>
        <w:t>Fig. 1.</w:t>
      </w:r>
      <w:r w:rsidRPr="00452C52">
        <w:rPr>
          <w:color w:val="000000"/>
          <w:sz w:val="20"/>
        </w:rPr>
        <w:t xml:space="preserve"> CPK model of compound </w:t>
      </w:r>
      <w:r w:rsidRPr="00452C52">
        <w:rPr>
          <w:b/>
          <w:color w:val="000000"/>
          <w:sz w:val="20"/>
        </w:rPr>
        <w:t>1</w:t>
      </w:r>
      <w:r w:rsidRPr="00452C52">
        <w:rPr>
          <w:color w:val="000000"/>
          <w:sz w:val="20"/>
        </w:rPr>
        <w:t xml:space="preserve"> docked into the </w:t>
      </w:r>
      <w:r w:rsidRPr="00452C52">
        <w:rPr>
          <w:noProof/>
          <w:color w:val="000000"/>
          <w:sz w:val="20"/>
        </w:rPr>
        <w:t>allosteric</w:t>
      </w:r>
      <w:r w:rsidRPr="00452C52">
        <w:rPr>
          <w:color w:val="000000"/>
          <w:sz w:val="20"/>
        </w:rPr>
        <w:t xml:space="preserve"> site of </w:t>
      </w:r>
      <w:r w:rsidRPr="00452C52">
        <w:rPr>
          <w:i/>
          <w:color w:val="000000"/>
          <w:sz w:val="20"/>
        </w:rPr>
        <w:t xml:space="preserve">S. </w:t>
      </w:r>
      <w:r w:rsidRPr="00452C52">
        <w:rPr>
          <w:i/>
          <w:noProof/>
          <w:color w:val="000000"/>
          <w:sz w:val="20"/>
        </w:rPr>
        <w:t>cerevisiae</w:t>
      </w:r>
      <w:r w:rsidRPr="00452C52">
        <w:rPr>
          <w:color w:val="000000"/>
          <w:sz w:val="20"/>
        </w:rPr>
        <w:t xml:space="preserve"> α-</w:t>
      </w:r>
      <w:proofErr w:type="spellStart"/>
      <w:r w:rsidRPr="00452C52">
        <w:rPr>
          <w:color w:val="000000"/>
          <w:sz w:val="20"/>
        </w:rPr>
        <w:t>glucosidase</w:t>
      </w:r>
      <w:proofErr w:type="spellEnd"/>
      <w:r>
        <w:rPr>
          <w:color w:val="000000"/>
          <w:sz w:val="20"/>
        </w:rPr>
        <w:t xml:space="preserve">; catalytic Asp214 and Glu276 are shown with yellow carbons </w:t>
      </w:r>
      <w:r w:rsidRPr="00452C52">
        <w:rPr>
          <w:color w:val="000000"/>
          <w:sz w:val="20"/>
        </w:rPr>
        <w:t xml:space="preserve">(A). Proposed interactions of compound </w:t>
      </w:r>
      <w:r w:rsidRPr="00452C52">
        <w:rPr>
          <w:b/>
          <w:color w:val="000000"/>
          <w:sz w:val="20"/>
        </w:rPr>
        <w:t>1</w:t>
      </w:r>
      <w:r w:rsidRPr="00452C52">
        <w:rPr>
          <w:color w:val="000000"/>
          <w:sz w:val="20"/>
        </w:rPr>
        <w:t xml:space="preserve"> with amino acids of the </w:t>
      </w:r>
      <w:r w:rsidRPr="00452C52">
        <w:rPr>
          <w:noProof/>
          <w:color w:val="000000"/>
          <w:sz w:val="20"/>
        </w:rPr>
        <w:t>allosteric</w:t>
      </w:r>
      <w:r w:rsidRPr="00452C52">
        <w:rPr>
          <w:color w:val="000000"/>
          <w:sz w:val="20"/>
        </w:rPr>
        <w:t xml:space="preserve"> site (B).</w:t>
      </w:r>
    </w:p>
    <w:p w:rsidR="009E3E3E" w:rsidRPr="009E3E3E" w:rsidRDefault="009E3E3E">
      <w:pPr>
        <w:rPr>
          <w:lang w:val="en-US"/>
        </w:rPr>
      </w:pPr>
    </w:p>
    <w:sectPr w:rsidR="009E3E3E" w:rsidRPr="009E3E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/>
  <w:defaultTabStop w:val="708"/>
  <w:characterSpacingControl w:val="doNotCompress"/>
  <w:compat>
    <w:useFELayout/>
  </w:compat>
  <w:rsids>
    <w:rsidRoot w:val="009E3E3E"/>
    <w:rsid w:val="009E3E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E3E"/>
    <w:rPr>
      <w:rFonts w:ascii="Tahoma" w:hAnsi="Tahoma" w:cs="Tahoma"/>
      <w:sz w:val="16"/>
      <w:szCs w:val="16"/>
    </w:rPr>
  </w:style>
  <w:style w:type="paragraph" w:customStyle="1" w:styleId="ElsParagraph">
    <w:name w:val="Els_Paragraph"/>
    <w:rsid w:val="009E3E3E"/>
    <w:pPr>
      <w:spacing w:after="120" w:line="220" w:lineRule="exact"/>
      <w:ind w:firstLine="230"/>
      <w:jc w:val="both"/>
    </w:pPr>
    <w:rPr>
      <w:rFonts w:ascii="Times New Roman" w:eastAsia="Times New Roman" w:hAnsi="Times New Roman" w:cs="Times New Roman"/>
      <w:sz w:val="19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asuspc</dc:creator>
  <cp:keywords/>
  <dc:description/>
  <cp:lastModifiedBy>asuspc</cp:lastModifiedBy>
  <cp:revision>2</cp:revision>
  <dcterms:created xsi:type="dcterms:W3CDTF">2019-02-21T06:46:00Z</dcterms:created>
  <dcterms:modified xsi:type="dcterms:W3CDTF">2019-02-21T06:47:00Z</dcterms:modified>
</cp:coreProperties>
</file>