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01" w:rsidRPr="00452C52" w:rsidRDefault="00432F01" w:rsidP="00432F01">
      <w:pPr>
        <w:spacing w:line="360" w:lineRule="auto"/>
        <w:contextualSpacing/>
        <w:jc w:val="both"/>
        <w:rPr>
          <w:color w:val="000000"/>
        </w:rPr>
      </w:pPr>
      <w:r>
        <w:object w:dxaOrig="16224" w:dyaOrig="5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153.1pt" o:ole="">
            <v:imagedata r:id="rId4" o:title=""/>
          </v:shape>
          <o:OLEObject Type="Embed" ProgID="ChemDraw.Document.6.0" ShapeID="_x0000_i1025" DrawAspect="Content" ObjectID="_1612258922" r:id="rId5"/>
        </w:object>
      </w:r>
    </w:p>
    <w:p w:rsidR="00432F01" w:rsidRPr="00452C52" w:rsidRDefault="00432F01" w:rsidP="00432F01">
      <w:pPr>
        <w:pStyle w:val="ElsParagraph"/>
        <w:spacing w:line="360" w:lineRule="auto"/>
        <w:rPr>
          <w:color w:val="000000"/>
          <w:sz w:val="24"/>
          <w:szCs w:val="24"/>
        </w:rPr>
      </w:pPr>
      <w:r w:rsidRPr="00452C52">
        <w:rPr>
          <w:b/>
          <w:color w:val="000000"/>
          <w:sz w:val="20"/>
        </w:rPr>
        <w:t>Scheme 3</w:t>
      </w:r>
      <w:r w:rsidRPr="00031A26">
        <w:rPr>
          <w:color w:val="000000"/>
          <w:sz w:val="20"/>
        </w:rPr>
        <w:t>.</w:t>
      </w:r>
      <w:r w:rsidRPr="00452C52">
        <w:rPr>
          <w:color w:val="000000"/>
          <w:sz w:val="20"/>
        </w:rPr>
        <w:t xml:space="preserve"> Synthesis of </w:t>
      </w:r>
      <w:r w:rsidRPr="00452C52">
        <w:rPr>
          <w:noProof/>
          <w:color w:val="000000"/>
          <w:sz w:val="20"/>
        </w:rPr>
        <w:t>azepanone</w:t>
      </w:r>
      <w:r w:rsidRPr="00452C52">
        <w:rPr>
          <w:color w:val="000000"/>
          <w:sz w:val="20"/>
        </w:rPr>
        <w:t xml:space="preserve"> and 3,28-modified </w:t>
      </w:r>
      <w:proofErr w:type="spellStart"/>
      <w:r w:rsidRPr="00452C52">
        <w:rPr>
          <w:color w:val="000000"/>
          <w:sz w:val="20"/>
        </w:rPr>
        <w:t>lupane</w:t>
      </w:r>
      <w:proofErr w:type="spellEnd"/>
      <w:r w:rsidRPr="00452C52">
        <w:rPr>
          <w:color w:val="000000"/>
          <w:sz w:val="20"/>
        </w:rPr>
        <w:t xml:space="preserve"> derivatives. Reagents and conditions: (a) </w:t>
      </w:r>
      <w:r>
        <w:rPr>
          <w:color w:val="000000"/>
          <w:sz w:val="20"/>
        </w:rPr>
        <w:t>(</w:t>
      </w:r>
      <w:proofErr w:type="spellStart"/>
      <w:r w:rsidRPr="00F839D8">
        <w:rPr>
          <w:color w:val="000000"/>
          <w:sz w:val="20"/>
        </w:rPr>
        <w:t>i</w:t>
      </w:r>
      <w:proofErr w:type="spellEnd"/>
      <w:r>
        <w:rPr>
          <w:color w:val="000000"/>
          <w:sz w:val="20"/>
        </w:rPr>
        <w:t xml:space="preserve">) </w:t>
      </w:r>
      <w:r w:rsidRPr="00452C52">
        <w:rPr>
          <w:rFonts w:eastAsia="Calibri"/>
          <w:color w:val="000000"/>
          <w:sz w:val="20"/>
        </w:rPr>
        <w:t>PCC, CHCl</w:t>
      </w:r>
      <w:r w:rsidRPr="00452C52">
        <w:rPr>
          <w:rFonts w:eastAsia="Calibri"/>
          <w:color w:val="000000"/>
          <w:sz w:val="20"/>
          <w:vertAlign w:val="subscript"/>
        </w:rPr>
        <w:t>3</w:t>
      </w:r>
      <w:r w:rsidRPr="00452C52">
        <w:rPr>
          <w:rFonts w:eastAsia="Calibri"/>
          <w:color w:val="000000"/>
          <w:sz w:val="20"/>
        </w:rPr>
        <w:t xml:space="preserve">, </w:t>
      </w:r>
      <w:smartTag w:uri="urn:schemas-microsoft-com:office:smarttags" w:element="metricconverter">
        <w:smartTagPr>
          <w:attr w:name="ProductID" w:val="20 ﾰC"/>
        </w:smartTagPr>
        <w:r w:rsidRPr="00452C52">
          <w:rPr>
            <w:rFonts w:eastAsia="Calibri"/>
            <w:color w:val="000000"/>
            <w:sz w:val="20"/>
          </w:rPr>
          <w:t>20 °C</w:t>
        </w:r>
      </w:smartTag>
      <w:r w:rsidRPr="00452C52">
        <w:rPr>
          <w:color w:val="000000"/>
          <w:sz w:val="20"/>
        </w:rPr>
        <w:t xml:space="preserve">, 2 h; </w:t>
      </w:r>
      <w:r>
        <w:rPr>
          <w:color w:val="000000"/>
          <w:sz w:val="20"/>
          <w:lang w:val="pt-PT"/>
        </w:rPr>
        <w:t>(b) (</w:t>
      </w:r>
      <w:proofErr w:type="spellStart"/>
      <w:r w:rsidRPr="00F839D8">
        <w:rPr>
          <w:color w:val="000000"/>
          <w:sz w:val="20"/>
        </w:rPr>
        <w:t>i</w:t>
      </w:r>
      <w:proofErr w:type="spellEnd"/>
      <w:r>
        <w:rPr>
          <w:color w:val="000000"/>
          <w:sz w:val="20"/>
        </w:rPr>
        <w:t>)</w:t>
      </w:r>
      <w:r>
        <w:rPr>
          <w:i/>
          <w:color w:val="000000"/>
          <w:sz w:val="20"/>
        </w:rPr>
        <w:t xml:space="preserve"> </w:t>
      </w:r>
      <w:r w:rsidRPr="00452C52">
        <w:rPr>
          <w:rFonts w:eastAsia="Calibri"/>
          <w:color w:val="000000"/>
          <w:sz w:val="20"/>
        </w:rPr>
        <w:t>NH</w:t>
      </w:r>
      <w:r w:rsidRPr="00452C52">
        <w:rPr>
          <w:rFonts w:eastAsia="Calibri"/>
          <w:color w:val="000000"/>
          <w:sz w:val="20"/>
          <w:vertAlign w:val="subscript"/>
        </w:rPr>
        <w:t>2</w:t>
      </w:r>
      <w:r w:rsidRPr="00452C52">
        <w:rPr>
          <w:rFonts w:eastAsia="Calibri"/>
          <w:color w:val="000000"/>
          <w:sz w:val="20"/>
        </w:rPr>
        <w:t xml:space="preserve">OH·HCl, </w:t>
      </w:r>
      <w:proofErr w:type="spellStart"/>
      <w:r w:rsidRPr="00452C52">
        <w:rPr>
          <w:rFonts w:eastAsia="Calibri"/>
          <w:color w:val="000000"/>
          <w:sz w:val="20"/>
        </w:rPr>
        <w:t>NaOAc</w:t>
      </w:r>
      <w:proofErr w:type="spellEnd"/>
      <w:r w:rsidRPr="00452C52">
        <w:rPr>
          <w:rFonts w:eastAsia="Calibri"/>
          <w:color w:val="000000"/>
          <w:sz w:val="20"/>
        </w:rPr>
        <w:t xml:space="preserve">, </w:t>
      </w:r>
      <w:proofErr w:type="spellStart"/>
      <w:r w:rsidRPr="00452C52">
        <w:rPr>
          <w:rFonts w:eastAsia="Calibri"/>
          <w:color w:val="000000"/>
          <w:sz w:val="20"/>
        </w:rPr>
        <w:t>EtOH</w:t>
      </w:r>
      <w:proofErr w:type="spellEnd"/>
      <w:r w:rsidRPr="00452C52">
        <w:rPr>
          <w:color w:val="000000"/>
          <w:sz w:val="20"/>
        </w:rPr>
        <w:t xml:space="preserve">, </w:t>
      </w:r>
      <w:r w:rsidRPr="00452C52">
        <w:rPr>
          <w:rFonts w:eastAsia="Calibri"/>
          <w:color w:val="000000"/>
          <w:sz w:val="20"/>
        </w:rPr>
        <w:t>∆</w:t>
      </w:r>
      <w:r w:rsidRPr="00452C52">
        <w:rPr>
          <w:color w:val="000000"/>
          <w:sz w:val="20"/>
        </w:rPr>
        <w:t xml:space="preserve">, </w:t>
      </w:r>
      <w:r>
        <w:rPr>
          <w:rFonts w:eastAsia="Calibri"/>
          <w:color w:val="000000"/>
          <w:sz w:val="20"/>
        </w:rPr>
        <w:t xml:space="preserve">5 h, </w:t>
      </w:r>
      <w:r>
        <w:rPr>
          <w:color w:val="000000"/>
          <w:sz w:val="20"/>
        </w:rPr>
        <w:t>(</w:t>
      </w:r>
      <w:r w:rsidRPr="00F839D8">
        <w:rPr>
          <w:color w:val="000000"/>
          <w:sz w:val="20"/>
        </w:rPr>
        <w:t>ii</w:t>
      </w:r>
      <w:r>
        <w:rPr>
          <w:color w:val="000000"/>
          <w:sz w:val="20"/>
        </w:rPr>
        <w:t xml:space="preserve">) </w:t>
      </w:r>
      <w:r w:rsidRPr="00452C52">
        <w:rPr>
          <w:rFonts w:eastAsia="Calibri"/>
          <w:color w:val="000000"/>
          <w:sz w:val="20"/>
        </w:rPr>
        <w:t>SOCl</w:t>
      </w:r>
      <w:r w:rsidRPr="00452C52">
        <w:rPr>
          <w:rFonts w:eastAsia="Calibri"/>
          <w:color w:val="000000"/>
          <w:sz w:val="20"/>
          <w:vertAlign w:val="subscript"/>
        </w:rPr>
        <w:t>2</w:t>
      </w:r>
      <w:r w:rsidRPr="00452C52">
        <w:rPr>
          <w:rFonts w:eastAsia="Calibri"/>
          <w:color w:val="000000"/>
          <w:sz w:val="20"/>
        </w:rPr>
        <w:t xml:space="preserve">, 1,4-dioxane, </w:t>
      </w:r>
      <w:smartTag w:uri="urn:schemas-microsoft-com:office:smarttags" w:element="metricconverter">
        <w:smartTagPr>
          <w:attr w:name="ProductID" w:val="0 ﾰC"/>
        </w:smartTagPr>
        <w:r w:rsidRPr="00452C52">
          <w:rPr>
            <w:rFonts w:eastAsia="Calibri"/>
            <w:color w:val="000000"/>
            <w:sz w:val="20"/>
          </w:rPr>
          <w:t>0 °C</w:t>
        </w:r>
      </w:smartTag>
      <w:r w:rsidRPr="00452C52">
        <w:rPr>
          <w:color w:val="000000"/>
          <w:sz w:val="20"/>
        </w:rPr>
        <w:t xml:space="preserve">, </w:t>
      </w:r>
      <w:r w:rsidRPr="00452C52">
        <w:rPr>
          <w:rFonts w:eastAsia="Calibri"/>
          <w:color w:val="000000"/>
          <w:sz w:val="20"/>
        </w:rPr>
        <w:t>30 min</w:t>
      </w:r>
      <w:r w:rsidRPr="00452C52">
        <w:rPr>
          <w:color w:val="000000"/>
          <w:sz w:val="20"/>
        </w:rPr>
        <w:t xml:space="preserve">. </w:t>
      </w:r>
      <w:r w:rsidRPr="00452C52">
        <w:rPr>
          <w:color w:val="000000"/>
          <w:sz w:val="20"/>
          <w:lang w:val="pt-PT"/>
        </w:rPr>
        <w:t xml:space="preserve">(c) </w:t>
      </w:r>
      <w:r>
        <w:rPr>
          <w:rFonts w:eastAsia="Calibri"/>
          <w:color w:val="000000"/>
          <w:sz w:val="20"/>
          <w:lang w:val="pt-PT"/>
        </w:rPr>
        <w:t>Jones</w:t>
      </w:r>
      <w:r w:rsidRPr="00452C52">
        <w:rPr>
          <w:rFonts w:eastAsia="Calibri"/>
          <w:color w:val="000000"/>
          <w:sz w:val="20"/>
          <w:lang w:val="pt-PT"/>
        </w:rPr>
        <w:t xml:space="preserve"> reagent, acetone, </w:t>
      </w:r>
      <w:smartTag w:uri="urn:schemas-microsoft-com:office:smarttags" w:element="metricconverter">
        <w:smartTagPr>
          <w:attr w:name="ProductID" w:val="0 ﾰC"/>
        </w:smartTagPr>
        <w:r w:rsidRPr="00452C52">
          <w:rPr>
            <w:rFonts w:eastAsia="Calibri"/>
            <w:color w:val="000000"/>
            <w:sz w:val="20"/>
            <w:lang w:val="pt-PT"/>
          </w:rPr>
          <w:t>0 °C</w:t>
        </w:r>
      </w:smartTag>
      <w:r w:rsidRPr="00452C52">
        <w:rPr>
          <w:color w:val="000000"/>
          <w:sz w:val="20"/>
          <w:lang w:val="pt-PT"/>
        </w:rPr>
        <w:t xml:space="preserve">, </w:t>
      </w:r>
      <w:r w:rsidRPr="00452C52">
        <w:rPr>
          <w:rFonts w:eastAsia="Calibri"/>
          <w:color w:val="000000"/>
          <w:sz w:val="20"/>
          <w:lang w:val="pt-PT"/>
        </w:rPr>
        <w:t>2 h</w:t>
      </w:r>
      <w:r>
        <w:rPr>
          <w:color w:val="000000"/>
          <w:sz w:val="20"/>
          <w:lang w:val="pt-PT"/>
        </w:rPr>
        <w:t xml:space="preserve">; </w:t>
      </w:r>
      <w:r w:rsidRPr="00452C52">
        <w:rPr>
          <w:color w:val="000000"/>
          <w:sz w:val="20"/>
          <w:lang w:val="pt-PT"/>
        </w:rPr>
        <w:t>(d)</w:t>
      </w:r>
      <w:r>
        <w:rPr>
          <w:color w:val="000000"/>
          <w:sz w:val="20"/>
          <w:lang w:val="pt-PT"/>
        </w:rPr>
        <w:t xml:space="preserve"> (</w:t>
      </w:r>
      <w:r w:rsidRPr="00F839D8">
        <w:rPr>
          <w:color w:val="000000"/>
          <w:sz w:val="20"/>
          <w:lang w:val="pt-PT"/>
        </w:rPr>
        <w:t>i</w:t>
      </w:r>
      <w:r>
        <w:rPr>
          <w:color w:val="000000"/>
          <w:sz w:val="20"/>
          <w:lang w:val="pt-PT"/>
        </w:rPr>
        <w:t xml:space="preserve">) </w:t>
      </w:r>
      <w:r w:rsidRPr="00452C52">
        <w:rPr>
          <w:color w:val="000000"/>
          <w:sz w:val="20"/>
          <w:lang w:val="pt-PT"/>
        </w:rPr>
        <w:t>(COCl)</w:t>
      </w:r>
      <w:r w:rsidRPr="00452C52">
        <w:rPr>
          <w:color w:val="000000"/>
          <w:sz w:val="20"/>
          <w:vertAlign w:val="subscript"/>
          <w:lang w:val="pt-PT"/>
        </w:rPr>
        <w:t>2</w:t>
      </w:r>
      <w:r w:rsidRPr="00452C52">
        <w:rPr>
          <w:color w:val="000000"/>
          <w:sz w:val="20"/>
          <w:lang w:val="pt-PT"/>
        </w:rPr>
        <w:t>, Et</w:t>
      </w:r>
      <w:r w:rsidRPr="00452C52">
        <w:rPr>
          <w:color w:val="000000"/>
          <w:sz w:val="20"/>
          <w:vertAlign w:val="subscript"/>
          <w:lang w:val="pt-PT"/>
        </w:rPr>
        <w:t>3</w:t>
      </w:r>
      <w:r w:rsidRPr="00452C52">
        <w:rPr>
          <w:color w:val="000000"/>
          <w:sz w:val="20"/>
          <w:lang w:val="pt-PT"/>
        </w:rPr>
        <w:t>N, CH</w:t>
      </w:r>
      <w:r w:rsidRPr="00452C52">
        <w:rPr>
          <w:color w:val="000000"/>
          <w:sz w:val="20"/>
          <w:vertAlign w:val="subscript"/>
          <w:lang w:val="pt-PT"/>
        </w:rPr>
        <w:t>2</w:t>
      </w:r>
      <w:r w:rsidRPr="00452C52">
        <w:rPr>
          <w:color w:val="000000"/>
          <w:sz w:val="20"/>
          <w:lang w:val="pt-PT"/>
        </w:rPr>
        <w:t>Cl</w:t>
      </w:r>
      <w:r w:rsidRPr="00452C52">
        <w:rPr>
          <w:color w:val="000000"/>
          <w:sz w:val="20"/>
          <w:vertAlign w:val="subscript"/>
          <w:lang w:val="pt-PT"/>
        </w:rPr>
        <w:t>2</w:t>
      </w:r>
      <w:r w:rsidRPr="00452C52">
        <w:rPr>
          <w:color w:val="000000"/>
          <w:sz w:val="20"/>
          <w:lang w:val="pt-PT"/>
        </w:rPr>
        <w:t xml:space="preserve">, </w:t>
      </w:r>
      <w:smartTag w:uri="urn:schemas-microsoft-com:office:smarttags" w:element="metricconverter">
        <w:smartTagPr>
          <w:attr w:name="ProductID" w:val="20 ﾰC"/>
        </w:smartTagPr>
        <w:r w:rsidRPr="00452C52">
          <w:rPr>
            <w:color w:val="000000"/>
            <w:sz w:val="20"/>
            <w:lang w:val="pt-PT"/>
          </w:rPr>
          <w:t>20 °C</w:t>
        </w:r>
      </w:smartTag>
      <w:r>
        <w:rPr>
          <w:color w:val="000000"/>
          <w:sz w:val="20"/>
          <w:lang w:val="pt-PT"/>
        </w:rPr>
        <w:t>, 2 h, (</w:t>
      </w:r>
      <w:r w:rsidRPr="00F839D8">
        <w:rPr>
          <w:color w:val="000000"/>
          <w:sz w:val="20"/>
          <w:lang w:val="pt-PT"/>
        </w:rPr>
        <w:t>ii</w:t>
      </w:r>
      <w:r>
        <w:rPr>
          <w:color w:val="000000"/>
          <w:sz w:val="20"/>
          <w:lang w:val="pt-PT"/>
        </w:rPr>
        <w:t xml:space="preserve">) </w:t>
      </w:r>
      <w:r w:rsidRPr="00452C52">
        <w:rPr>
          <w:color w:val="000000"/>
          <w:sz w:val="20"/>
          <w:lang w:val="pt-PT"/>
        </w:rPr>
        <w:t>imidazole, Et</w:t>
      </w:r>
      <w:r w:rsidRPr="00452C52">
        <w:rPr>
          <w:color w:val="000000"/>
          <w:sz w:val="20"/>
          <w:vertAlign w:val="subscript"/>
          <w:lang w:val="pt-PT"/>
        </w:rPr>
        <w:t>3</w:t>
      </w:r>
      <w:r w:rsidRPr="00452C52">
        <w:rPr>
          <w:color w:val="000000"/>
          <w:sz w:val="20"/>
          <w:lang w:val="pt-PT"/>
        </w:rPr>
        <w:t>N, CH</w:t>
      </w:r>
      <w:r w:rsidRPr="00452C52">
        <w:rPr>
          <w:color w:val="000000"/>
          <w:sz w:val="20"/>
          <w:vertAlign w:val="subscript"/>
          <w:lang w:val="pt-PT"/>
        </w:rPr>
        <w:t>2</w:t>
      </w:r>
      <w:r w:rsidRPr="00452C52">
        <w:rPr>
          <w:color w:val="000000"/>
          <w:sz w:val="20"/>
          <w:lang w:val="pt-PT"/>
        </w:rPr>
        <w:t>Cl</w:t>
      </w:r>
      <w:r w:rsidRPr="00452C52">
        <w:rPr>
          <w:color w:val="000000"/>
          <w:sz w:val="20"/>
          <w:vertAlign w:val="subscript"/>
          <w:lang w:val="pt-PT"/>
        </w:rPr>
        <w:t>2</w:t>
      </w:r>
      <w:r w:rsidRPr="00452C52">
        <w:rPr>
          <w:color w:val="000000"/>
          <w:sz w:val="20"/>
          <w:lang w:val="pt-PT"/>
        </w:rPr>
        <w:t xml:space="preserve">, ∆, 3 h. </w:t>
      </w:r>
    </w:p>
    <w:p w:rsidR="003F2E96" w:rsidRPr="00432F01" w:rsidRDefault="003F2E96">
      <w:pPr>
        <w:rPr>
          <w:lang w:val="en-US"/>
        </w:rPr>
      </w:pPr>
    </w:p>
    <w:sectPr w:rsidR="003F2E96" w:rsidRPr="0043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432F01"/>
    <w:rsid w:val="003F2E96"/>
    <w:rsid w:val="0043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sParagraph">
    <w:name w:val="Els_Paragraph"/>
    <w:rsid w:val="00432F01"/>
    <w:pPr>
      <w:spacing w:after="120" w:line="220" w:lineRule="exact"/>
      <w:ind w:firstLine="230"/>
      <w:jc w:val="both"/>
    </w:pPr>
    <w:rPr>
      <w:rFonts w:ascii="Times New Roman" w:eastAsia="Times New Roman" w:hAnsi="Times New Roman" w:cs="Times New Roman"/>
      <w:sz w:val="19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2</cp:revision>
  <dcterms:created xsi:type="dcterms:W3CDTF">2019-02-21T07:35:00Z</dcterms:created>
  <dcterms:modified xsi:type="dcterms:W3CDTF">2019-02-21T07:55:00Z</dcterms:modified>
</cp:coreProperties>
</file>