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FC" w:rsidRDefault="00931BFC" w:rsidP="00931BFC">
      <w:pPr>
        <w:spacing w:after="0" w:line="240" w:lineRule="auto"/>
        <w:jc w:val="both"/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sz w:val="21"/>
          <w:szCs w:val="21"/>
        </w:rPr>
        <w:t xml:space="preserve">Table 4: </w:t>
      </w:r>
      <w:r w:rsidRPr="006F652F">
        <w:rPr>
          <w:rFonts w:asciiTheme="majorBidi" w:hAnsiTheme="majorBidi" w:cstheme="majorBidi"/>
          <w:sz w:val="21"/>
          <w:szCs w:val="21"/>
        </w:rPr>
        <w:t>Comparison of SEA and PCF for regular and Voronoi multi-cell tubes under a</w:t>
      </w:r>
      <w:bookmarkStart w:id="0" w:name="_GoBack"/>
      <w:bookmarkEnd w:id="0"/>
      <w:r w:rsidRPr="006F652F">
        <w:rPr>
          <w:rFonts w:asciiTheme="majorBidi" w:hAnsiTheme="majorBidi" w:cstheme="majorBidi"/>
          <w:sz w:val="21"/>
          <w:szCs w:val="21"/>
        </w:rPr>
        <w:t xml:space="preserve"> </w:t>
      </w:r>
      <w:r>
        <w:rPr>
          <w:rFonts w:asciiTheme="majorBidi" w:hAnsiTheme="majorBidi" w:cstheme="majorBidi"/>
          <w:sz w:val="21"/>
          <w:szCs w:val="21"/>
        </w:rPr>
        <w:t xml:space="preserve">lateral bending </w:t>
      </w:r>
      <w:r w:rsidRPr="006F652F">
        <w:rPr>
          <w:rFonts w:asciiTheme="majorBidi" w:hAnsiTheme="majorBidi" w:cstheme="majorBidi"/>
          <w:sz w:val="21"/>
          <w:szCs w:val="21"/>
        </w:rPr>
        <w:t>load</w:t>
      </w:r>
      <w:r>
        <w:rPr>
          <w:rFonts w:asciiTheme="majorBidi" w:hAnsiTheme="majorBidi" w:cstheme="majorBidi"/>
          <w:sz w:val="21"/>
          <w:szCs w:val="21"/>
        </w:rPr>
        <w:t xml:space="preserve"> </w:t>
      </w:r>
      <w:r>
        <w:rPr>
          <w:rFonts w:asciiTheme="majorBidi" w:hAnsiTheme="majorBidi" w:cstheme="majorBidi"/>
          <w:sz w:val="21"/>
          <w:szCs w:val="21"/>
        </w:rPr>
        <w:fldChar w:fldCharType="begin"/>
      </w:r>
      <w:r>
        <w:rPr>
          <w:rFonts w:asciiTheme="majorBidi" w:hAnsiTheme="majorBidi" w:cstheme="majorBidi"/>
          <w:sz w:val="21"/>
          <w:szCs w:val="21"/>
        </w:rPr>
        <w:instrText xml:space="preserve"> LINK Excel.Sheet.12 "C:\\Users\\Hamza\\Desktop\\Mechanical Testing\\meshSensitivity.xlsx" Sheet1!R26C22:R33C28 \a \f 5 \h  \* MERGEFORMAT </w:instrText>
      </w:r>
      <w:r>
        <w:rPr>
          <w:rFonts w:asciiTheme="majorBidi" w:hAnsiTheme="majorBidi" w:cstheme="majorBidi"/>
          <w:sz w:val="21"/>
          <w:szCs w:val="21"/>
        </w:rPr>
        <w:fldChar w:fldCharType="separate"/>
      </w:r>
    </w:p>
    <w:p w:rsidR="00931BFC" w:rsidRDefault="00931BFC" w:rsidP="00931BFC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916"/>
        <w:gridCol w:w="441"/>
        <w:gridCol w:w="441"/>
        <w:gridCol w:w="759"/>
        <w:gridCol w:w="916"/>
        <w:gridCol w:w="441"/>
        <w:gridCol w:w="441"/>
        <w:gridCol w:w="759"/>
      </w:tblGrid>
      <w:tr w:rsidR="00931BFC" w:rsidRPr="00C36ECC" w:rsidTr="006E5E44">
        <w:trPr>
          <w:trHeight w:val="300"/>
          <w:jc w:val="center"/>
        </w:trPr>
        <w:tc>
          <w:tcPr>
            <w:tcW w:w="0" w:type="auto"/>
            <w:gridSpan w:val="3"/>
            <w:noWrap/>
            <w:hideMark/>
          </w:tcPr>
          <w:p w:rsidR="00931BFC" w:rsidRPr="00C36ECC" w:rsidRDefault="00931BFC" w:rsidP="006E5E44">
            <w:pPr>
              <w:jc w:val="both"/>
            </w:pPr>
          </w:p>
        </w:tc>
        <w:tc>
          <w:tcPr>
            <w:tcW w:w="0" w:type="auto"/>
            <w:gridSpan w:val="4"/>
            <w:noWrap/>
            <w:hideMark/>
          </w:tcPr>
          <w:p w:rsidR="00931BFC" w:rsidRPr="00C36ECC" w:rsidRDefault="00931BFC" w:rsidP="006E5E44">
            <w:pPr>
              <w:jc w:val="center"/>
              <w:rPr>
                <w:rFonts w:asciiTheme="majorBidi" w:hAnsiTheme="majorBidi" w:cstheme="majorBidi"/>
                <w:sz w:val="21"/>
                <w:szCs w:val="21"/>
                <w:vertAlign w:val="subscript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SEA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center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PCF</w:t>
            </w:r>
          </w:p>
        </w:tc>
      </w:tr>
      <w:tr w:rsidR="00931BFC" w:rsidRPr="00C36ECC" w:rsidTr="006E5E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Number of cells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Voronoi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Regular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%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Voronoi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Regular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%</w:t>
            </w:r>
          </w:p>
        </w:tc>
      </w:tr>
      <w:tr w:rsidR="00931BFC" w:rsidRPr="00C36ECC" w:rsidTr="006E5E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4.30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4.58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-6.11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43.28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46.47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-6.86</w:t>
            </w:r>
          </w:p>
        </w:tc>
      </w:tr>
      <w:tr w:rsidR="00931BFC" w:rsidRPr="00C36ECC" w:rsidTr="006E5E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9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4.17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4.69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-11.09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41.85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48.79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-14.22</w:t>
            </w:r>
          </w:p>
        </w:tc>
      </w:tr>
      <w:tr w:rsidR="00931BFC" w:rsidRPr="00C36ECC" w:rsidTr="006E5E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4.27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4.74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-9.92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44.06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49.35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-10.72</w:t>
            </w:r>
          </w:p>
        </w:tc>
      </w:tr>
      <w:tr w:rsidR="00931BFC" w:rsidRPr="00C36ECC" w:rsidTr="006E5E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3.94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4.87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-19.10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40.69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50.14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-18.85</w:t>
            </w:r>
          </w:p>
        </w:tc>
      </w:tr>
      <w:tr w:rsidR="00931BFC" w:rsidRPr="00C36ECC" w:rsidTr="006E5E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4.04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4.92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-17.89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42.29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50.54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-16.32</w:t>
            </w:r>
          </w:p>
        </w:tc>
      </w:tr>
      <w:tr w:rsidR="00931BFC" w:rsidRPr="00C36ECC" w:rsidTr="006E5E44">
        <w:trPr>
          <w:trHeight w:val="300"/>
          <w:jc w:val="center"/>
        </w:trPr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4.33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5.09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-14.93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45.95</w:t>
            </w:r>
          </w:p>
        </w:tc>
        <w:tc>
          <w:tcPr>
            <w:tcW w:w="0" w:type="auto"/>
            <w:gridSpan w:val="2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52.92</w:t>
            </w:r>
          </w:p>
        </w:tc>
        <w:tc>
          <w:tcPr>
            <w:tcW w:w="0" w:type="auto"/>
            <w:noWrap/>
            <w:hideMark/>
          </w:tcPr>
          <w:p w:rsidR="00931BFC" w:rsidRPr="00C36ECC" w:rsidRDefault="00931BFC" w:rsidP="006E5E44">
            <w:pPr>
              <w:jc w:val="both"/>
              <w:rPr>
                <w:rFonts w:asciiTheme="majorBidi" w:hAnsiTheme="majorBidi" w:cstheme="majorBidi"/>
                <w:sz w:val="21"/>
                <w:szCs w:val="21"/>
              </w:rPr>
            </w:pPr>
            <w:r w:rsidRPr="00C36ECC">
              <w:rPr>
                <w:rFonts w:asciiTheme="majorBidi" w:hAnsiTheme="majorBidi" w:cstheme="majorBidi"/>
                <w:sz w:val="21"/>
                <w:szCs w:val="21"/>
              </w:rPr>
              <w:t>-13.17</w:t>
            </w:r>
          </w:p>
        </w:tc>
      </w:tr>
    </w:tbl>
    <w:p w:rsidR="00E23DC4" w:rsidRDefault="00931BFC">
      <w:r>
        <w:rPr>
          <w:rFonts w:asciiTheme="majorBidi" w:hAnsiTheme="majorBidi" w:cstheme="majorBidi"/>
          <w:sz w:val="21"/>
          <w:szCs w:val="21"/>
        </w:rPr>
        <w:fldChar w:fldCharType="end"/>
      </w:r>
    </w:p>
    <w:sectPr w:rsidR="00E2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3MjIzMzY3NLQwMDRQ0lEKTi0uzszPAykwrAUANw0eUSwAAAA="/>
  </w:docVars>
  <w:rsids>
    <w:rsidRoot w:val="00931BFC"/>
    <w:rsid w:val="005F5502"/>
    <w:rsid w:val="00903A83"/>
    <w:rsid w:val="00931BFC"/>
    <w:rsid w:val="00E2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56DEC-FC1D-4A59-9E84-63323841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Sulayman Abdullahi</dc:creator>
  <cp:keywords/>
  <dc:description/>
  <cp:lastModifiedBy>Hamza Sulayman Abdullahi</cp:lastModifiedBy>
  <cp:revision>1</cp:revision>
  <dcterms:created xsi:type="dcterms:W3CDTF">2019-11-20T11:24:00Z</dcterms:created>
  <dcterms:modified xsi:type="dcterms:W3CDTF">2019-11-20T11:24:00Z</dcterms:modified>
</cp:coreProperties>
</file>