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B" w:rsidRPr="00E51848" w:rsidRDefault="000F515B">
      <w:pPr>
        <w:rPr>
          <w:rFonts w:asciiTheme="majorHAnsi" w:hAnsiTheme="majorHAnsi"/>
          <w:b/>
        </w:rPr>
      </w:pPr>
      <w:r w:rsidRPr="00E51848">
        <w:rPr>
          <w:rFonts w:asciiTheme="majorHAnsi" w:hAnsiTheme="majorHAnsi"/>
          <w:b/>
        </w:rPr>
        <w:t>Sup</w:t>
      </w:r>
      <w:r w:rsidR="00176130" w:rsidRPr="00E51848">
        <w:rPr>
          <w:rFonts w:asciiTheme="majorHAnsi" w:hAnsiTheme="majorHAnsi"/>
          <w:b/>
        </w:rPr>
        <w:t>porting</w:t>
      </w:r>
      <w:r w:rsidR="00DA69A3" w:rsidRPr="00E51848">
        <w:rPr>
          <w:rFonts w:asciiTheme="majorHAnsi" w:hAnsiTheme="majorHAnsi"/>
          <w:b/>
        </w:rPr>
        <w:t xml:space="preserve"> </w:t>
      </w:r>
      <w:r w:rsidR="00753CEB" w:rsidRPr="00E51848">
        <w:rPr>
          <w:rFonts w:asciiTheme="majorHAnsi" w:hAnsiTheme="majorHAnsi"/>
          <w:b/>
        </w:rPr>
        <w:t xml:space="preserve">Information </w:t>
      </w:r>
      <w:r w:rsidR="00E51848">
        <w:rPr>
          <w:rFonts w:asciiTheme="majorHAnsi" w:hAnsiTheme="majorHAnsi"/>
          <w:b/>
        </w:rPr>
        <w:t>5</w:t>
      </w:r>
      <w:bookmarkStart w:id="0" w:name="_GoBack"/>
      <w:bookmarkEnd w:id="0"/>
    </w:p>
    <w:p w:rsidR="00DA69A3" w:rsidRDefault="00DA69A3">
      <w:pPr>
        <w:rPr>
          <w:rFonts w:asciiTheme="majorHAnsi" w:hAnsiTheme="majorHAnsi"/>
        </w:rPr>
      </w:pPr>
    </w:p>
    <w:p w:rsidR="00DA69A3" w:rsidRPr="00DA69A3" w:rsidRDefault="00DA69A3">
      <w:pPr>
        <w:rPr>
          <w:rFonts w:asciiTheme="majorHAnsi" w:hAnsiTheme="majorHAnsi"/>
        </w:rPr>
      </w:pPr>
      <w:r>
        <w:rPr>
          <w:rFonts w:asciiTheme="majorHAnsi" w:hAnsiTheme="majorHAnsi"/>
        </w:rPr>
        <w:t>Detailed CASP quality results</w:t>
      </w:r>
    </w:p>
    <w:p w:rsidR="000F515B" w:rsidRDefault="000F515B"/>
    <w:tbl>
      <w:tblPr>
        <w:tblStyle w:val="TableGrid"/>
        <w:tblW w:w="14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40"/>
        <w:gridCol w:w="564"/>
        <w:gridCol w:w="564"/>
        <w:gridCol w:w="564"/>
        <w:gridCol w:w="564"/>
        <w:gridCol w:w="564"/>
        <w:gridCol w:w="564"/>
        <w:gridCol w:w="593"/>
        <w:gridCol w:w="627"/>
        <w:gridCol w:w="564"/>
        <w:gridCol w:w="564"/>
        <w:gridCol w:w="625"/>
      </w:tblGrid>
      <w:tr w:rsidR="00753CEB" w:rsidRPr="00A13742" w:rsidTr="00753CEB">
        <w:trPr>
          <w:cantSplit/>
          <w:trHeight w:val="1494"/>
        </w:trPr>
        <w:tc>
          <w:tcPr>
            <w:tcW w:w="8140" w:type="dxa"/>
          </w:tcPr>
          <w:p w:rsidR="00753CEB" w:rsidRPr="00A13742" w:rsidRDefault="00753CEB" w:rsidP="001A439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  <w:p w:rsidR="00753CEB" w:rsidRPr="00A13742" w:rsidRDefault="00753CEB" w:rsidP="001A439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  <w:p w:rsidR="00753CEB" w:rsidRPr="00A13742" w:rsidRDefault="00753CEB" w:rsidP="001A439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CASP Criteria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Brierley</w:t>
            </w:r>
            <w:r>
              <w:rPr>
                <w:rFonts w:asciiTheme="majorHAnsi" w:hAnsiTheme="majorHAnsi"/>
                <w:sz w:val="18"/>
                <w:szCs w:val="20"/>
              </w:rPr>
              <w:t>-Jones</w:t>
            </w:r>
            <w:r w:rsidRPr="00A13742">
              <w:rPr>
                <w:rFonts w:asciiTheme="majorHAnsi" w:hAnsiTheme="majorHAnsi"/>
                <w:sz w:val="18"/>
                <w:szCs w:val="20"/>
              </w:rPr>
              <w:t>, 2014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Emslie, 2012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Emslie, 2013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Lyons, 2014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Foster, 2010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Foster, 2013</w:t>
            </w:r>
          </w:p>
        </w:tc>
        <w:tc>
          <w:tcPr>
            <w:tcW w:w="593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Orford, 2002</w:t>
            </w:r>
          </w:p>
        </w:tc>
        <w:tc>
          <w:tcPr>
            <w:tcW w:w="627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Rolfe,</w:t>
            </w:r>
          </w:p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 xml:space="preserve"> 2006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Orford, 2009</w:t>
            </w:r>
          </w:p>
        </w:tc>
        <w:tc>
          <w:tcPr>
            <w:tcW w:w="564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Ritchie, 2007</w:t>
            </w:r>
          </w:p>
        </w:tc>
        <w:tc>
          <w:tcPr>
            <w:tcW w:w="625" w:type="dxa"/>
            <w:textDirection w:val="btLr"/>
          </w:tcPr>
          <w:p w:rsidR="00753CEB" w:rsidRPr="00A13742" w:rsidRDefault="00753CEB" w:rsidP="001A439C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sz w:val="18"/>
                <w:szCs w:val="20"/>
              </w:rPr>
              <w:t>Wilson, 2013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Was there a clear statement of the aims?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Is a qualitative methodology appropriate?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Was the research design appropriate to address the aims of the research?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 xml:space="preserve">Was the recruitment strategy appropriate to the aims of the research? 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Was the data collected in a way that addressed the research issue?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Has the relationship between researcher and participants been adequately considered?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jc w:val="left"/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Have ethical issues been taken into consideration?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Was the data analysis sufficiently rigorous?</w:t>
            </w:r>
            <w:r w:rsidRPr="00A13742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Is there a clear statement of findings?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 xml:space="preserve">How valuable is the research? 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2</w:t>
            </w:r>
          </w:p>
        </w:tc>
      </w:tr>
      <w:tr w:rsidR="00753CEB" w:rsidRPr="00A13742" w:rsidTr="001A439C">
        <w:tc>
          <w:tcPr>
            <w:tcW w:w="8140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Total score / 20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16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16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15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14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14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13</w:t>
            </w:r>
          </w:p>
        </w:tc>
        <w:tc>
          <w:tcPr>
            <w:tcW w:w="593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15</w:t>
            </w:r>
          </w:p>
        </w:tc>
        <w:tc>
          <w:tcPr>
            <w:tcW w:w="627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14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15</w:t>
            </w:r>
          </w:p>
        </w:tc>
        <w:tc>
          <w:tcPr>
            <w:tcW w:w="564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13</w:t>
            </w:r>
          </w:p>
        </w:tc>
        <w:tc>
          <w:tcPr>
            <w:tcW w:w="625" w:type="dxa"/>
          </w:tcPr>
          <w:p w:rsidR="00753CEB" w:rsidRPr="00A13742" w:rsidRDefault="00753CEB" w:rsidP="001A439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13742">
              <w:rPr>
                <w:rFonts w:asciiTheme="majorHAnsi" w:hAnsiTheme="majorHAnsi"/>
                <w:b/>
                <w:sz w:val="18"/>
                <w:szCs w:val="20"/>
              </w:rPr>
              <w:t>18</w:t>
            </w:r>
          </w:p>
        </w:tc>
      </w:tr>
    </w:tbl>
    <w:p w:rsidR="00F8437D" w:rsidRDefault="00F8437D"/>
    <w:sectPr w:rsidR="00F8437D" w:rsidSect="00DA69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1EF"/>
    <w:multiLevelType w:val="hybridMultilevel"/>
    <w:tmpl w:val="458ED852"/>
    <w:lvl w:ilvl="0" w:tplc="61EAB8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B"/>
    <w:rsid w:val="000F515B"/>
    <w:rsid w:val="00176130"/>
    <w:rsid w:val="00753CEB"/>
    <w:rsid w:val="00AD3A8A"/>
    <w:rsid w:val="00DA69A3"/>
    <w:rsid w:val="00DF2664"/>
    <w:rsid w:val="00E51848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15B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15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John Larsen</cp:lastModifiedBy>
  <cp:revision>5</cp:revision>
  <dcterms:created xsi:type="dcterms:W3CDTF">2016-03-02T04:33:00Z</dcterms:created>
  <dcterms:modified xsi:type="dcterms:W3CDTF">2017-03-17T11:53:00Z</dcterms:modified>
</cp:coreProperties>
</file>