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C4" w:rsidRPr="007B4AC7" w:rsidRDefault="001D6CCD" w:rsidP="007B4AC7">
      <w:pPr>
        <w:spacing w:line="480" w:lineRule="auto"/>
        <w:rPr>
          <w:rFonts w:ascii="Times New Roman" w:hAnsi="Times New Roman" w:cs="Times New Roman"/>
          <w:sz w:val="24"/>
          <w:szCs w:val="24"/>
        </w:rPr>
      </w:pPr>
      <w:bookmarkStart w:id="0" w:name="_GoBack"/>
      <w:bookmarkEnd w:id="0"/>
      <w:r w:rsidRPr="007B4AC7">
        <w:rPr>
          <w:rFonts w:ascii="Times New Roman" w:hAnsi="Times New Roman" w:cs="Times New Roman"/>
          <w:sz w:val="24"/>
          <w:szCs w:val="24"/>
        </w:rPr>
        <w:t>H</w:t>
      </w:r>
      <w:r w:rsidR="00E27370" w:rsidRPr="007B4AC7">
        <w:rPr>
          <w:rFonts w:ascii="Times New Roman" w:hAnsi="Times New Roman" w:cs="Times New Roman"/>
          <w:sz w:val="24"/>
          <w:szCs w:val="24"/>
        </w:rPr>
        <w:t>ow Do We Diagnose and Treat Epilepsy with Myoclonic-Atonic Seizures (Doose Syndrome)</w:t>
      </w:r>
      <w:r w:rsidR="00BE19AA" w:rsidRPr="007B4AC7">
        <w:rPr>
          <w:rFonts w:ascii="Times New Roman" w:hAnsi="Times New Roman" w:cs="Times New Roman"/>
          <w:sz w:val="24"/>
          <w:szCs w:val="24"/>
        </w:rPr>
        <w:t>?</w:t>
      </w:r>
      <w:r w:rsidR="00E77C92" w:rsidRPr="007B4AC7">
        <w:rPr>
          <w:rFonts w:ascii="Times New Roman" w:hAnsi="Times New Roman" w:cs="Times New Roman"/>
          <w:sz w:val="24"/>
          <w:szCs w:val="24"/>
        </w:rPr>
        <w:t xml:space="preserve"> </w:t>
      </w:r>
      <w:r w:rsidR="00BE19AA" w:rsidRPr="007B4AC7">
        <w:rPr>
          <w:rFonts w:ascii="Times New Roman" w:hAnsi="Times New Roman" w:cs="Times New Roman"/>
          <w:sz w:val="24"/>
          <w:szCs w:val="24"/>
        </w:rPr>
        <w:t>Results of the Pediatric Epilepsy Research Consortium Survey</w:t>
      </w:r>
    </w:p>
    <w:p w:rsidR="00882A44" w:rsidRPr="00DD6551" w:rsidRDefault="007410B6" w:rsidP="00DD6551">
      <w:pPr>
        <w:pStyle w:val="ListParagraph"/>
        <w:numPr>
          <w:ilvl w:val="0"/>
          <w:numId w:val="18"/>
        </w:numPr>
        <w:spacing w:line="480" w:lineRule="auto"/>
        <w:rPr>
          <w:rFonts w:ascii="Times New Roman" w:hAnsi="Times New Roman" w:cs="Times New Roman"/>
          <w:sz w:val="24"/>
          <w:szCs w:val="24"/>
        </w:rPr>
      </w:pPr>
      <w:r w:rsidRPr="00DD6551">
        <w:rPr>
          <w:rFonts w:ascii="Times New Roman" w:hAnsi="Times New Roman" w:cs="Times New Roman"/>
          <w:sz w:val="24"/>
          <w:szCs w:val="24"/>
        </w:rPr>
        <w:t>Introduction</w:t>
      </w:r>
    </w:p>
    <w:p w:rsidR="00882A44" w:rsidRDefault="00486B12" w:rsidP="00882A44">
      <w:pPr>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 xml:space="preserve">Epilepsy with myoclonic-atonic seizures (EMAS), formerly known as myoclonic-astatic epilepsy (MAE),  </w:t>
      </w:r>
      <w:r w:rsidR="00122A04" w:rsidRPr="007B4AC7">
        <w:rPr>
          <w:rFonts w:ascii="Times New Roman" w:hAnsi="Times New Roman" w:cs="Times New Roman"/>
          <w:sz w:val="24"/>
          <w:szCs w:val="24"/>
        </w:rPr>
        <w:t xml:space="preserve">or </w:t>
      </w:r>
      <w:proofErr w:type="spellStart"/>
      <w:r w:rsidRPr="007B4AC7">
        <w:rPr>
          <w:rFonts w:ascii="Times New Roman" w:hAnsi="Times New Roman" w:cs="Times New Roman"/>
          <w:sz w:val="24"/>
          <w:szCs w:val="24"/>
        </w:rPr>
        <w:t>Doose</w:t>
      </w:r>
      <w:proofErr w:type="spellEnd"/>
      <w:r w:rsidRPr="007B4AC7">
        <w:rPr>
          <w:rFonts w:ascii="Times New Roman" w:hAnsi="Times New Roman" w:cs="Times New Roman"/>
          <w:sz w:val="24"/>
          <w:szCs w:val="24"/>
        </w:rPr>
        <w:t xml:space="preserve"> syndrome was initially classified by the International League Against Epilepsy (ILAE) as a symptomatic generalized epilepsy in 1989</w:t>
      </w:r>
      <w:r w:rsidR="00122A04" w:rsidRPr="007B4AC7">
        <w:rPr>
          <w:rFonts w:ascii="Times New Roman" w:hAnsi="Times New Roman" w:cs="Times New Roman"/>
          <w:sz w:val="24"/>
          <w:szCs w:val="24"/>
        </w:rPr>
        <w:t>, with the following</w:t>
      </w:r>
      <w:r w:rsidRPr="007B4AC7">
        <w:rPr>
          <w:rFonts w:ascii="Times New Roman" w:hAnsi="Times New Roman" w:cs="Times New Roman"/>
          <w:sz w:val="24"/>
          <w:szCs w:val="24"/>
        </w:rPr>
        <w:t xml:space="preserve"> defining characteristics: normal development prior to seizure onset; no organic or obvious cause of seizures and not consistent with </w:t>
      </w:r>
      <w:proofErr w:type="spellStart"/>
      <w:r w:rsidRPr="007B4AC7">
        <w:rPr>
          <w:rFonts w:ascii="Times New Roman" w:hAnsi="Times New Roman" w:cs="Times New Roman"/>
          <w:sz w:val="24"/>
          <w:szCs w:val="24"/>
        </w:rPr>
        <w:t>Dravet</w:t>
      </w:r>
      <w:proofErr w:type="spellEnd"/>
      <w:r w:rsidRPr="007B4AC7">
        <w:rPr>
          <w:rFonts w:ascii="Times New Roman" w:hAnsi="Times New Roman" w:cs="Times New Roman"/>
          <w:sz w:val="24"/>
          <w:szCs w:val="24"/>
        </w:rPr>
        <w:t xml:space="preserve"> syndrome, Lennox-</w:t>
      </w:r>
      <w:proofErr w:type="spellStart"/>
      <w:r w:rsidRPr="007B4AC7">
        <w:rPr>
          <w:rFonts w:ascii="Times New Roman" w:hAnsi="Times New Roman" w:cs="Times New Roman"/>
          <w:sz w:val="24"/>
          <w:szCs w:val="24"/>
        </w:rPr>
        <w:t>Gastaut</w:t>
      </w:r>
      <w:proofErr w:type="spellEnd"/>
      <w:r w:rsidRPr="007B4AC7">
        <w:rPr>
          <w:rFonts w:ascii="Times New Roman" w:hAnsi="Times New Roman" w:cs="Times New Roman"/>
          <w:sz w:val="24"/>
          <w:szCs w:val="24"/>
        </w:rPr>
        <w:t xml:space="preserve"> syndrome (LGS), or benign myoclonic epilepsy; onset of myo</w:t>
      </w:r>
      <w:r w:rsidR="007B4AC7">
        <w:rPr>
          <w:rFonts w:ascii="Times New Roman" w:hAnsi="Times New Roman" w:cs="Times New Roman"/>
          <w:sz w:val="24"/>
          <w:szCs w:val="24"/>
        </w:rPr>
        <w:t>clonic-atonic seizures between seven months and six</w:t>
      </w:r>
      <w:r w:rsidRPr="007B4AC7">
        <w:rPr>
          <w:rFonts w:ascii="Times New Roman" w:hAnsi="Times New Roman" w:cs="Times New Roman"/>
          <w:sz w:val="24"/>
          <w:szCs w:val="24"/>
        </w:rPr>
        <w:t xml:space="preserve"> years of age; a 2:1 male:</w:t>
      </w:r>
      <w:r w:rsidR="00A6618F"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female ratio (except in the first year when it is equal); multiple seizure types, including: myoclonic, atonic, myoclonic-atonic, absence, tonic, </w:t>
      </w:r>
      <w:proofErr w:type="spellStart"/>
      <w:r w:rsidRPr="007B4AC7">
        <w:rPr>
          <w:rFonts w:ascii="Times New Roman" w:hAnsi="Times New Roman" w:cs="Times New Roman"/>
          <w:sz w:val="24"/>
          <w:szCs w:val="24"/>
        </w:rPr>
        <w:t>clonic</w:t>
      </w:r>
      <w:proofErr w:type="spellEnd"/>
      <w:r w:rsidRPr="007B4AC7">
        <w:rPr>
          <w:rFonts w:ascii="Times New Roman" w:hAnsi="Times New Roman" w:cs="Times New Roman"/>
          <w:sz w:val="24"/>
          <w:szCs w:val="24"/>
        </w:rPr>
        <w:t xml:space="preserve">, generalized tonic </w:t>
      </w:r>
      <w:proofErr w:type="spellStart"/>
      <w:r w:rsidRPr="007B4AC7">
        <w:rPr>
          <w:rFonts w:ascii="Times New Roman" w:hAnsi="Times New Roman" w:cs="Times New Roman"/>
          <w:sz w:val="24"/>
          <w:szCs w:val="24"/>
        </w:rPr>
        <w:t>clonic</w:t>
      </w:r>
      <w:proofErr w:type="spellEnd"/>
      <w:r w:rsidRPr="007B4AC7">
        <w:rPr>
          <w:rFonts w:ascii="Times New Roman" w:hAnsi="Times New Roman" w:cs="Times New Roman"/>
          <w:sz w:val="24"/>
          <w:szCs w:val="24"/>
        </w:rPr>
        <w:t xml:space="preserve">; status epilepticus is common; and EEG is initially normal (or </w:t>
      </w:r>
      <w:proofErr w:type="spellStart"/>
      <w:r w:rsidR="005802AE" w:rsidRPr="007B4AC7">
        <w:rPr>
          <w:rFonts w:ascii="Times New Roman" w:hAnsi="Times New Roman" w:cs="Times New Roman"/>
          <w:sz w:val="24"/>
          <w:szCs w:val="24"/>
        </w:rPr>
        <w:t>centro</w:t>
      </w:r>
      <w:proofErr w:type="spellEnd"/>
      <w:r w:rsidR="005802AE" w:rsidRPr="007B4AC7">
        <w:rPr>
          <w:rFonts w:ascii="Times New Roman" w:hAnsi="Times New Roman" w:cs="Times New Roman"/>
          <w:sz w:val="24"/>
          <w:szCs w:val="24"/>
        </w:rPr>
        <w:t>-parietal</w:t>
      </w:r>
      <w:r w:rsidRPr="007B4AC7">
        <w:rPr>
          <w:rFonts w:ascii="Times New Roman" w:hAnsi="Times New Roman" w:cs="Times New Roman"/>
          <w:sz w:val="24"/>
          <w:szCs w:val="24"/>
        </w:rPr>
        <w:t xml:space="preserve"> theta) then generalized </w:t>
      </w:r>
      <w:proofErr w:type="spellStart"/>
      <w:r w:rsidRPr="007B4AC7">
        <w:rPr>
          <w:rFonts w:ascii="Times New Roman" w:hAnsi="Times New Roman" w:cs="Times New Roman"/>
          <w:sz w:val="24"/>
          <w:szCs w:val="24"/>
        </w:rPr>
        <w:t>polyspike</w:t>
      </w:r>
      <w:proofErr w:type="spellEnd"/>
      <w:r w:rsidRPr="007B4AC7">
        <w:rPr>
          <w:rFonts w:ascii="Times New Roman" w:hAnsi="Times New Roman" w:cs="Times New Roman"/>
          <w:sz w:val="24"/>
          <w:szCs w:val="24"/>
        </w:rPr>
        <w:t xml:space="preserve"> and wave epileptiform activity</w:t>
      </w:r>
      <w:r w:rsidR="008248DB">
        <w:rPr>
          <w:rFonts w:ascii="Times New Roman" w:hAnsi="Times New Roman" w:cs="Times New Roman"/>
          <w:sz w:val="24"/>
          <w:szCs w:val="24"/>
        </w:rPr>
        <w:t xml:space="preserve"> (Berg, et al., 2010; Commission on Classification and Terminology of the International League Against Epilepsy, 1989; </w:t>
      </w:r>
      <w:proofErr w:type="spellStart"/>
      <w:r w:rsidR="008248DB">
        <w:rPr>
          <w:rFonts w:ascii="Times New Roman" w:hAnsi="Times New Roman" w:cs="Times New Roman"/>
          <w:sz w:val="24"/>
          <w:szCs w:val="24"/>
        </w:rPr>
        <w:t>Doose</w:t>
      </w:r>
      <w:proofErr w:type="spellEnd"/>
      <w:r w:rsidR="008248DB">
        <w:rPr>
          <w:rFonts w:ascii="Times New Roman" w:hAnsi="Times New Roman" w:cs="Times New Roman"/>
          <w:sz w:val="24"/>
          <w:szCs w:val="24"/>
        </w:rPr>
        <w:t>, et al., 1970).</w:t>
      </w:r>
      <w:r w:rsidR="00AC5997"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 EMAS likely has a genetic component, with a positive family history of seizures in approximately 1/3 of cases. The heterogeneity of seizure types and EEG findings in families of EMAS </w:t>
      </w:r>
      <w:proofErr w:type="spellStart"/>
      <w:r w:rsidRPr="007B4AC7">
        <w:rPr>
          <w:rFonts w:ascii="Times New Roman" w:hAnsi="Times New Roman" w:cs="Times New Roman"/>
          <w:sz w:val="24"/>
          <w:szCs w:val="24"/>
        </w:rPr>
        <w:t>probands</w:t>
      </w:r>
      <w:proofErr w:type="spellEnd"/>
      <w:r w:rsidRPr="007B4AC7">
        <w:rPr>
          <w:rFonts w:ascii="Times New Roman" w:hAnsi="Times New Roman" w:cs="Times New Roman"/>
          <w:sz w:val="24"/>
          <w:szCs w:val="24"/>
        </w:rPr>
        <w:t>, however, suggests a more multifactorial inheritance</w:t>
      </w:r>
      <w:r w:rsidR="008248DB">
        <w:rPr>
          <w:rFonts w:ascii="Times New Roman" w:hAnsi="Times New Roman" w:cs="Times New Roman"/>
          <w:sz w:val="24"/>
          <w:szCs w:val="24"/>
        </w:rPr>
        <w:t xml:space="preserve"> (Tang and Pal, 2012)</w:t>
      </w:r>
      <w:r w:rsidR="00AC5997" w:rsidRPr="007B4AC7">
        <w:rPr>
          <w:rFonts w:ascii="Times New Roman" w:hAnsi="Times New Roman" w:cs="Times New Roman"/>
          <w:sz w:val="24"/>
          <w:szCs w:val="24"/>
        </w:rPr>
        <w:t>.</w:t>
      </w:r>
      <w:r w:rsidR="00AC5997" w:rsidRPr="007B4AC7">
        <w:rPr>
          <w:rFonts w:ascii="Times New Roman" w:hAnsi="Times New Roman" w:cs="Times New Roman"/>
          <w:sz w:val="24"/>
          <w:szCs w:val="24"/>
          <w:vertAlign w:val="superscript"/>
        </w:rPr>
        <w:t xml:space="preserve"> </w:t>
      </w:r>
      <w:r w:rsidRPr="007B4AC7">
        <w:rPr>
          <w:rFonts w:ascii="Times New Roman" w:hAnsi="Times New Roman" w:cs="Times New Roman"/>
          <w:sz w:val="24"/>
          <w:szCs w:val="24"/>
        </w:rPr>
        <w:t xml:space="preserve"> Reported gene abnormalities associated wi</w:t>
      </w:r>
      <w:r w:rsidR="00EB471C" w:rsidRPr="007B4AC7">
        <w:rPr>
          <w:rFonts w:ascii="Times New Roman" w:hAnsi="Times New Roman" w:cs="Times New Roman"/>
          <w:sz w:val="24"/>
          <w:szCs w:val="24"/>
        </w:rPr>
        <w:t xml:space="preserve">th EMAS include SCN1B, GABRG2, </w:t>
      </w:r>
      <w:r w:rsidRPr="007B4AC7">
        <w:rPr>
          <w:rFonts w:ascii="Times New Roman" w:hAnsi="Times New Roman" w:cs="Times New Roman"/>
          <w:sz w:val="24"/>
          <w:szCs w:val="24"/>
        </w:rPr>
        <w:t>SLC2A1</w:t>
      </w:r>
      <w:r w:rsidR="008248DB">
        <w:rPr>
          <w:rFonts w:ascii="Times New Roman" w:hAnsi="Times New Roman" w:cs="Times New Roman"/>
          <w:sz w:val="24"/>
          <w:szCs w:val="24"/>
        </w:rPr>
        <w:t xml:space="preserve"> (Mullen, et al., 2011; Tang and Pal, 2012)</w:t>
      </w:r>
      <w:r w:rsidR="00AC5997" w:rsidRPr="007B4AC7">
        <w:rPr>
          <w:rFonts w:ascii="Times New Roman" w:hAnsi="Times New Roman" w:cs="Times New Roman"/>
          <w:sz w:val="24"/>
          <w:szCs w:val="24"/>
        </w:rPr>
        <w:t>,</w:t>
      </w:r>
      <w:r w:rsidR="00EB471C" w:rsidRPr="007B4AC7">
        <w:rPr>
          <w:rFonts w:ascii="Times New Roman" w:hAnsi="Times New Roman" w:cs="Times New Roman"/>
          <w:sz w:val="24"/>
          <w:szCs w:val="24"/>
        </w:rPr>
        <w:t xml:space="preserve"> SLC6A1</w:t>
      </w:r>
      <w:r w:rsidR="008248DB">
        <w:rPr>
          <w:rFonts w:ascii="Times New Roman" w:hAnsi="Times New Roman" w:cs="Times New Roman"/>
          <w:sz w:val="24"/>
          <w:szCs w:val="24"/>
        </w:rPr>
        <w:t xml:space="preserve"> (</w:t>
      </w:r>
      <w:proofErr w:type="spellStart"/>
      <w:r w:rsidR="008248DB">
        <w:rPr>
          <w:rFonts w:ascii="Times New Roman" w:hAnsi="Times New Roman" w:cs="Times New Roman"/>
          <w:sz w:val="24"/>
          <w:szCs w:val="24"/>
        </w:rPr>
        <w:t>Carvill</w:t>
      </w:r>
      <w:proofErr w:type="spellEnd"/>
      <w:r w:rsidR="008248DB">
        <w:rPr>
          <w:rFonts w:ascii="Times New Roman" w:hAnsi="Times New Roman" w:cs="Times New Roman"/>
          <w:sz w:val="24"/>
          <w:szCs w:val="24"/>
        </w:rPr>
        <w:t>, et al., 2015; Palmer, et al., 2016)</w:t>
      </w:r>
      <w:r w:rsidR="00AC5997" w:rsidRPr="007B4AC7">
        <w:rPr>
          <w:rFonts w:ascii="Times New Roman" w:hAnsi="Times New Roman" w:cs="Times New Roman"/>
          <w:sz w:val="24"/>
          <w:szCs w:val="24"/>
        </w:rPr>
        <w:t>,</w:t>
      </w:r>
      <w:r w:rsidR="00EB471C" w:rsidRPr="007B4AC7">
        <w:rPr>
          <w:rFonts w:ascii="Times New Roman" w:hAnsi="Times New Roman" w:cs="Times New Roman"/>
          <w:sz w:val="24"/>
          <w:szCs w:val="24"/>
        </w:rPr>
        <w:t xml:space="preserve"> </w:t>
      </w:r>
      <w:r w:rsidRPr="007B4AC7">
        <w:rPr>
          <w:rFonts w:ascii="Times New Roman" w:hAnsi="Times New Roman" w:cs="Times New Roman"/>
          <w:sz w:val="24"/>
          <w:szCs w:val="24"/>
        </w:rPr>
        <w:t>STX1B</w:t>
      </w:r>
      <w:r w:rsidR="008248DB">
        <w:rPr>
          <w:rFonts w:ascii="Times New Roman" w:hAnsi="Times New Roman" w:cs="Times New Roman"/>
          <w:sz w:val="24"/>
          <w:szCs w:val="24"/>
        </w:rPr>
        <w:t xml:space="preserve"> (</w:t>
      </w:r>
      <w:proofErr w:type="spellStart"/>
      <w:r w:rsidR="008248DB">
        <w:rPr>
          <w:rFonts w:ascii="Times New Roman" w:hAnsi="Times New Roman" w:cs="Times New Roman"/>
          <w:sz w:val="24"/>
          <w:szCs w:val="24"/>
        </w:rPr>
        <w:t>Vlaskamp</w:t>
      </w:r>
      <w:proofErr w:type="spellEnd"/>
      <w:r w:rsidR="008248DB">
        <w:rPr>
          <w:rFonts w:ascii="Times New Roman" w:hAnsi="Times New Roman" w:cs="Times New Roman"/>
          <w:sz w:val="24"/>
          <w:szCs w:val="24"/>
        </w:rPr>
        <w:t>, et al. 2016)</w:t>
      </w:r>
      <w:r w:rsidR="00AC5997" w:rsidRPr="007B4AC7">
        <w:rPr>
          <w:rFonts w:ascii="Times New Roman" w:hAnsi="Times New Roman" w:cs="Times New Roman"/>
          <w:sz w:val="24"/>
          <w:szCs w:val="24"/>
        </w:rPr>
        <w:t>,</w:t>
      </w:r>
      <w:r w:rsidRPr="007B4AC7">
        <w:rPr>
          <w:rFonts w:ascii="Times New Roman" w:hAnsi="Times New Roman" w:cs="Times New Roman"/>
          <w:sz w:val="24"/>
          <w:szCs w:val="24"/>
        </w:rPr>
        <w:t xml:space="preserve"> </w:t>
      </w:r>
      <w:r w:rsidR="008C410E" w:rsidRPr="007B4AC7">
        <w:rPr>
          <w:rFonts w:ascii="Times New Roman" w:hAnsi="Times New Roman" w:cs="Times New Roman"/>
          <w:sz w:val="24"/>
          <w:szCs w:val="24"/>
        </w:rPr>
        <w:t>SYNGAP1</w:t>
      </w:r>
      <w:r w:rsidR="008248DB">
        <w:rPr>
          <w:rFonts w:ascii="Times New Roman" w:hAnsi="Times New Roman" w:cs="Times New Roman"/>
          <w:sz w:val="24"/>
          <w:szCs w:val="24"/>
        </w:rPr>
        <w:t xml:space="preserve"> (</w:t>
      </w:r>
      <w:proofErr w:type="spellStart"/>
      <w:r w:rsidR="008248DB">
        <w:rPr>
          <w:rFonts w:ascii="Times New Roman" w:hAnsi="Times New Roman" w:cs="Times New Roman"/>
          <w:sz w:val="24"/>
          <w:szCs w:val="24"/>
        </w:rPr>
        <w:t>Mignot</w:t>
      </w:r>
      <w:proofErr w:type="spellEnd"/>
      <w:r w:rsidR="008248DB">
        <w:rPr>
          <w:rFonts w:ascii="Times New Roman" w:hAnsi="Times New Roman" w:cs="Times New Roman"/>
          <w:sz w:val="24"/>
          <w:szCs w:val="24"/>
        </w:rPr>
        <w:t>, et al., 2016)</w:t>
      </w:r>
      <w:r w:rsidR="00AC5997" w:rsidRPr="007B4AC7">
        <w:rPr>
          <w:rFonts w:ascii="Times New Roman" w:hAnsi="Times New Roman" w:cs="Times New Roman"/>
          <w:sz w:val="24"/>
          <w:szCs w:val="24"/>
        </w:rPr>
        <w:t>,</w:t>
      </w:r>
      <w:r w:rsidR="00122A04"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and a </w:t>
      </w:r>
      <w:proofErr w:type="spellStart"/>
      <w:r w:rsidRPr="007B4AC7">
        <w:rPr>
          <w:rFonts w:ascii="Times New Roman" w:hAnsi="Times New Roman" w:cs="Times New Roman"/>
          <w:sz w:val="24"/>
          <w:szCs w:val="24"/>
        </w:rPr>
        <w:t>micro</w:t>
      </w:r>
      <w:r w:rsidR="008C410E" w:rsidRPr="007B4AC7">
        <w:rPr>
          <w:rFonts w:ascii="Times New Roman" w:hAnsi="Times New Roman" w:cs="Times New Roman"/>
          <w:sz w:val="24"/>
          <w:szCs w:val="24"/>
        </w:rPr>
        <w:t>duplication</w:t>
      </w:r>
      <w:proofErr w:type="spellEnd"/>
      <w:r w:rsidR="008C410E" w:rsidRPr="007B4AC7">
        <w:rPr>
          <w:rFonts w:ascii="Times New Roman" w:hAnsi="Times New Roman" w:cs="Times New Roman"/>
          <w:sz w:val="24"/>
          <w:szCs w:val="24"/>
        </w:rPr>
        <w:t xml:space="preserve"> of 4q21.22-q21.23</w:t>
      </w:r>
      <w:r w:rsidR="008248DB">
        <w:rPr>
          <w:rFonts w:ascii="Times New Roman" w:hAnsi="Times New Roman" w:cs="Times New Roman"/>
          <w:sz w:val="24"/>
          <w:szCs w:val="24"/>
        </w:rPr>
        <w:t xml:space="preserve"> (Ottaviani, et al</w:t>
      </w:r>
      <w:r w:rsidR="00AC5997" w:rsidRPr="007B4AC7">
        <w:rPr>
          <w:rFonts w:ascii="Times New Roman" w:hAnsi="Times New Roman" w:cs="Times New Roman"/>
          <w:sz w:val="24"/>
          <w:szCs w:val="24"/>
        </w:rPr>
        <w:t>.</w:t>
      </w:r>
      <w:r w:rsidR="008248DB">
        <w:rPr>
          <w:rFonts w:ascii="Times New Roman" w:hAnsi="Times New Roman" w:cs="Times New Roman"/>
          <w:sz w:val="24"/>
          <w:szCs w:val="24"/>
        </w:rPr>
        <w:t>, 2015).</w:t>
      </w:r>
      <w:r w:rsidRPr="007B4AC7">
        <w:rPr>
          <w:rFonts w:ascii="Times New Roman" w:hAnsi="Times New Roman" w:cs="Times New Roman"/>
          <w:sz w:val="24"/>
          <w:szCs w:val="24"/>
        </w:rPr>
        <w:t xml:space="preserve"> </w:t>
      </w:r>
    </w:p>
    <w:p w:rsidR="00486B12" w:rsidRPr="007B4AC7" w:rsidRDefault="00486B12" w:rsidP="00882A44">
      <w:pPr>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lastRenderedPageBreak/>
        <w:t>Unlike most epileptic encephalopathies, the prognosis for EMAS is variable, ranging from normal cognition to severe intellectual disability, with favorable outcomes most likely if seizures resolve and the EEG does not s</w:t>
      </w:r>
      <w:r w:rsidR="008C410E" w:rsidRPr="007B4AC7">
        <w:rPr>
          <w:rFonts w:ascii="Times New Roman" w:hAnsi="Times New Roman" w:cs="Times New Roman"/>
          <w:sz w:val="24"/>
          <w:szCs w:val="24"/>
        </w:rPr>
        <w:t>how persistent abnormalities</w:t>
      </w:r>
      <w:r w:rsidR="008248DB">
        <w:rPr>
          <w:rFonts w:ascii="Times New Roman" w:hAnsi="Times New Roman" w:cs="Times New Roman"/>
          <w:sz w:val="24"/>
          <w:szCs w:val="24"/>
        </w:rPr>
        <w:t xml:space="preserve"> (Kelley and </w:t>
      </w:r>
      <w:proofErr w:type="spellStart"/>
      <w:r w:rsidR="008248DB">
        <w:rPr>
          <w:rFonts w:ascii="Times New Roman" w:hAnsi="Times New Roman" w:cs="Times New Roman"/>
          <w:sz w:val="24"/>
          <w:szCs w:val="24"/>
        </w:rPr>
        <w:t>Kossoff</w:t>
      </w:r>
      <w:proofErr w:type="spellEnd"/>
      <w:r w:rsidR="008248DB">
        <w:rPr>
          <w:rFonts w:ascii="Times New Roman" w:hAnsi="Times New Roman" w:cs="Times New Roman"/>
          <w:sz w:val="24"/>
          <w:szCs w:val="24"/>
        </w:rPr>
        <w:t>, 2010; Stephani, 2006)</w:t>
      </w:r>
      <w:r w:rsidR="00AC5997" w:rsidRPr="007B4AC7">
        <w:rPr>
          <w:rFonts w:ascii="Times New Roman" w:hAnsi="Times New Roman" w:cs="Times New Roman"/>
          <w:sz w:val="24"/>
          <w:szCs w:val="24"/>
        </w:rPr>
        <w:t>.</w:t>
      </w:r>
      <w:r w:rsidR="008248DB">
        <w:rPr>
          <w:rFonts w:ascii="Times New Roman" w:hAnsi="Times New Roman" w:cs="Times New Roman"/>
          <w:sz w:val="24"/>
          <w:szCs w:val="24"/>
        </w:rPr>
        <w:t xml:space="preserve"> </w:t>
      </w:r>
      <w:r w:rsidR="00AC5997" w:rsidRPr="007B4AC7">
        <w:rPr>
          <w:rFonts w:ascii="Times New Roman" w:hAnsi="Times New Roman" w:cs="Times New Roman"/>
          <w:sz w:val="24"/>
          <w:szCs w:val="24"/>
        </w:rPr>
        <w:t xml:space="preserve"> Therefore</w:t>
      </w:r>
      <w:r w:rsidRPr="007B4AC7">
        <w:rPr>
          <w:rFonts w:ascii="Times New Roman" w:hAnsi="Times New Roman" w:cs="Times New Roman"/>
          <w:sz w:val="24"/>
          <w:szCs w:val="24"/>
        </w:rPr>
        <w:t>, quickly identifying EMAS and initiating effective treatment may affect the long term seizure and cognitive outcomes.  Currently, seizure remission and normal cognition have been reported in 58-68% and 26-43%, respectively</w:t>
      </w:r>
      <w:r w:rsidR="008248DB">
        <w:rPr>
          <w:rFonts w:ascii="Times New Roman" w:hAnsi="Times New Roman" w:cs="Times New Roman"/>
          <w:sz w:val="24"/>
          <w:szCs w:val="24"/>
        </w:rPr>
        <w:t xml:space="preserve"> (</w:t>
      </w:r>
      <w:proofErr w:type="spellStart"/>
      <w:r w:rsidR="008248DB">
        <w:rPr>
          <w:rFonts w:ascii="Times New Roman" w:hAnsi="Times New Roman" w:cs="Times New Roman"/>
          <w:sz w:val="24"/>
          <w:szCs w:val="24"/>
        </w:rPr>
        <w:t>Doose</w:t>
      </w:r>
      <w:proofErr w:type="spellEnd"/>
      <w:r w:rsidR="008248DB">
        <w:rPr>
          <w:rFonts w:ascii="Times New Roman" w:hAnsi="Times New Roman" w:cs="Times New Roman"/>
          <w:sz w:val="24"/>
          <w:szCs w:val="24"/>
        </w:rPr>
        <w:t xml:space="preserve">, et al., 1970; </w:t>
      </w:r>
      <w:proofErr w:type="spellStart"/>
      <w:r w:rsidR="0030523D">
        <w:rPr>
          <w:rFonts w:ascii="Times New Roman" w:hAnsi="Times New Roman" w:cs="Times New Roman"/>
          <w:sz w:val="24"/>
          <w:szCs w:val="24"/>
        </w:rPr>
        <w:t>Kaminska</w:t>
      </w:r>
      <w:proofErr w:type="spellEnd"/>
      <w:r w:rsidR="0030523D">
        <w:rPr>
          <w:rFonts w:ascii="Times New Roman" w:hAnsi="Times New Roman" w:cs="Times New Roman"/>
          <w:sz w:val="24"/>
          <w:szCs w:val="24"/>
        </w:rPr>
        <w:t xml:space="preserve">, et al., 1999; Kilaru and </w:t>
      </w:r>
      <w:proofErr w:type="spellStart"/>
      <w:r w:rsidR="0030523D">
        <w:rPr>
          <w:rFonts w:ascii="Times New Roman" w:hAnsi="Times New Roman" w:cs="Times New Roman"/>
          <w:sz w:val="24"/>
          <w:szCs w:val="24"/>
        </w:rPr>
        <w:t>Bergqvist</w:t>
      </w:r>
      <w:proofErr w:type="spellEnd"/>
      <w:r w:rsidR="0030523D">
        <w:rPr>
          <w:rFonts w:ascii="Times New Roman" w:hAnsi="Times New Roman" w:cs="Times New Roman"/>
          <w:sz w:val="24"/>
          <w:szCs w:val="24"/>
        </w:rPr>
        <w:t xml:space="preserve">, 2007; </w:t>
      </w:r>
      <w:proofErr w:type="spellStart"/>
      <w:r w:rsidR="0030523D">
        <w:rPr>
          <w:rFonts w:ascii="Times New Roman" w:hAnsi="Times New Roman" w:cs="Times New Roman"/>
          <w:sz w:val="24"/>
          <w:szCs w:val="24"/>
        </w:rPr>
        <w:t>Oguni</w:t>
      </w:r>
      <w:proofErr w:type="spellEnd"/>
      <w:r w:rsidR="0030523D">
        <w:rPr>
          <w:rFonts w:ascii="Times New Roman" w:hAnsi="Times New Roman" w:cs="Times New Roman"/>
          <w:sz w:val="24"/>
          <w:szCs w:val="24"/>
        </w:rPr>
        <w:t>, et al., 2002)</w:t>
      </w:r>
      <w:r w:rsidR="00AC5997" w:rsidRPr="007B4AC7">
        <w:rPr>
          <w:rFonts w:ascii="Times New Roman" w:hAnsi="Times New Roman" w:cs="Times New Roman"/>
          <w:sz w:val="24"/>
          <w:szCs w:val="24"/>
        </w:rPr>
        <w:t>.</w:t>
      </w:r>
      <w:r w:rsidRPr="007B4AC7">
        <w:rPr>
          <w:rFonts w:ascii="Times New Roman" w:hAnsi="Times New Roman" w:cs="Times New Roman"/>
          <w:sz w:val="24"/>
          <w:szCs w:val="24"/>
        </w:rPr>
        <w:t xml:space="preserve"> </w:t>
      </w:r>
    </w:p>
    <w:p w:rsidR="00486B12" w:rsidRPr="007B4AC7" w:rsidRDefault="00486B12" w:rsidP="00882A44">
      <w:pPr>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 xml:space="preserve">Unfortunately, EMAS is often difficult to diagnose </w:t>
      </w:r>
      <w:r w:rsidR="00921D87" w:rsidRPr="007B4AC7">
        <w:rPr>
          <w:rFonts w:ascii="Times New Roman" w:hAnsi="Times New Roman" w:cs="Times New Roman"/>
          <w:sz w:val="24"/>
          <w:szCs w:val="24"/>
        </w:rPr>
        <w:t xml:space="preserve">confidently </w:t>
      </w:r>
      <w:r w:rsidRPr="007B4AC7">
        <w:rPr>
          <w:rFonts w:ascii="Times New Roman" w:hAnsi="Times New Roman" w:cs="Times New Roman"/>
          <w:sz w:val="24"/>
          <w:szCs w:val="24"/>
        </w:rPr>
        <w:t>due to a lack of consensus regarding the clinical definition</w:t>
      </w:r>
      <w:r w:rsidR="001A6D48" w:rsidRPr="007B4AC7">
        <w:rPr>
          <w:rFonts w:ascii="Times New Roman" w:hAnsi="Times New Roman" w:cs="Times New Roman"/>
          <w:sz w:val="24"/>
          <w:szCs w:val="24"/>
        </w:rPr>
        <w:t>.  EMAS can be</w:t>
      </w:r>
      <w:r w:rsidRPr="007B4AC7">
        <w:rPr>
          <w:rFonts w:ascii="Times New Roman" w:hAnsi="Times New Roman" w:cs="Times New Roman"/>
          <w:sz w:val="24"/>
          <w:szCs w:val="24"/>
        </w:rPr>
        <w:t xml:space="preserve"> especially difficult to differentiate from </w:t>
      </w:r>
      <w:r w:rsidR="001A6D48" w:rsidRPr="007B4AC7">
        <w:rPr>
          <w:rFonts w:ascii="Times New Roman" w:hAnsi="Times New Roman" w:cs="Times New Roman"/>
          <w:sz w:val="24"/>
          <w:szCs w:val="24"/>
        </w:rPr>
        <w:t xml:space="preserve">Lennox </w:t>
      </w:r>
      <w:proofErr w:type="spellStart"/>
      <w:r w:rsidR="001A6D48" w:rsidRPr="007B4AC7">
        <w:rPr>
          <w:rFonts w:ascii="Times New Roman" w:hAnsi="Times New Roman" w:cs="Times New Roman"/>
          <w:sz w:val="24"/>
          <w:szCs w:val="24"/>
        </w:rPr>
        <w:t>Gastaut</w:t>
      </w:r>
      <w:proofErr w:type="spellEnd"/>
      <w:r w:rsidR="001A6D48" w:rsidRPr="007B4AC7">
        <w:rPr>
          <w:rFonts w:ascii="Times New Roman" w:hAnsi="Times New Roman" w:cs="Times New Roman"/>
          <w:sz w:val="24"/>
          <w:szCs w:val="24"/>
        </w:rPr>
        <w:t xml:space="preserve"> syndrome (</w:t>
      </w:r>
      <w:r w:rsidRPr="007B4AC7">
        <w:rPr>
          <w:rFonts w:ascii="Times New Roman" w:hAnsi="Times New Roman" w:cs="Times New Roman"/>
          <w:sz w:val="24"/>
          <w:szCs w:val="24"/>
        </w:rPr>
        <w:t>LGS</w:t>
      </w:r>
      <w:r w:rsidR="001A6D48" w:rsidRPr="007B4AC7">
        <w:rPr>
          <w:rFonts w:ascii="Times New Roman" w:hAnsi="Times New Roman" w:cs="Times New Roman"/>
          <w:sz w:val="24"/>
          <w:szCs w:val="24"/>
        </w:rPr>
        <w:t>)</w:t>
      </w:r>
      <w:r w:rsidRPr="007B4AC7">
        <w:rPr>
          <w:rFonts w:ascii="Times New Roman" w:hAnsi="Times New Roman" w:cs="Times New Roman"/>
          <w:sz w:val="24"/>
          <w:szCs w:val="24"/>
        </w:rPr>
        <w:t>, as both syndromes can be associated with febrile, myoclonic, myoclonic-atonic, generalized tonic-</w:t>
      </w:r>
      <w:proofErr w:type="spellStart"/>
      <w:r w:rsidRPr="007B4AC7">
        <w:rPr>
          <w:rFonts w:ascii="Times New Roman" w:hAnsi="Times New Roman" w:cs="Times New Roman"/>
          <w:sz w:val="24"/>
          <w:szCs w:val="24"/>
        </w:rPr>
        <w:t>clonic</w:t>
      </w:r>
      <w:proofErr w:type="spellEnd"/>
      <w:r w:rsidRPr="007B4AC7">
        <w:rPr>
          <w:rFonts w:ascii="Times New Roman" w:hAnsi="Times New Roman" w:cs="Times New Roman"/>
          <w:sz w:val="24"/>
          <w:szCs w:val="24"/>
        </w:rPr>
        <w:t xml:space="preserve"> or absence seizures</w:t>
      </w:r>
      <w:r w:rsidR="0030523D">
        <w:rPr>
          <w:rFonts w:ascii="Times New Roman" w:hAnsi="Times New Roman" w:cs="Times New Roman"/>
          <w:sz w:val="24"/>
          <w:szCs w:val="24"/>
        </w:rPr>
        <w:t xml:space="preserve"> (Kelley and </w:t>
      </w:r>
      <w:proofErr w:type="spellStart"/>
      <w:r w:rsidR="0030523D">
        <w:rPr>
          <w:rFonts w:ascii="Times New Roman" w:hAnsi="Times New Roman" w:cs="Times New Roman"/>
          <w:sz w:val="24"/>
          <w:szCs w:val="24"/>
        </w:rPr>
        <w:t>Kossoff</w:t>
      </w:r>
      <w:proofErr w:type="spellEnd"/>
      <w:r w:rsidR="0030523D">
        <w:rPr>
          <w:rFonts w:ascii="Times New Roman" w:hAnsi="Times New Roman" w:cs="Times New Roman"/>
          <w:sz w:val="24"/>
          <w:szCs w:val="24"/>
        </w:rPr>
        <w:t xml:space="preserve">, 2010; </w:t>
      </w:r>
      <w:proofErr w:type="spellStart"/>
      <w:r w:rsidR="0030523D">
        <w:rPr>
          <w:rFonts w:ascii="Times New Roman" w:hAnsi="Times New Roman" w:cs="Times New Roman"/>
          <w:sz w:val="24"/>
          <w:szCs w:val="24"/>
        </w:rPr>
        <w:t>Stephanu</w:t>
      </w:r>
      <w:proofErr w:type="spellEnd"/>
      <w:r w:rsidR="0030523D">
        <w:rPr>
          <w:rFonts w:ascii="Times New Roman" w:hAnsi="Times New Roman" w:cs="Times New Roman"/>
          <w:sz w:val="24"/>
          <w:szCs w:val="24"/>
        </w:rPr>
        <w:t>, 2006)</w:t>
      </w:r>
      <w:r w:rsidR="00AC5997" w:rsidRPr="007B4AC7">
        <w:rPr>
          <w:rFonts w:ascii="Times New Roman" w:hAnsi="Times New Roman" w:cs="Times New Roman"/>
          <w:sz w:val="24"/>
          <w:szCs w:val="24"/>
        </w:rPr>
        <w:t>.</w:t>
      </w:r>
      <w:r w:rsidR="0030523D">
        <w:rPr>
          <w:rFonts w:ascii="Times New Roman" w:hAnsi="Times New Roman" w:cs="Times New Roman"/>
          <w:sz w:val="24"/>
          <w:szCs w:val="24"/>
        </w:rPr>
        <w:t xml:space="preserve"> </w:t>
      </w:r>
      <w:r w:rsidRPr="007B4AC7">
        <w:rPr>
          <w:rFonts w:ascii="Times New Roman" w:hAnsi="Times New Roman" w:cs="Times New Roman"/>
          <w:sz w:val="24"/>
          <w:szCs w:val="24"/>
        </w:rPr>
        <w:t xml:space="preserve"> Features that may help differentiate the two syndromes include</w:t>
      </w:r>
      <w:r w:rsidR="007A2B02"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 normal development prior to seizure onset in EMAS</w:t>
      </w:r>
      <w:r w:rsidR="007A2B02" w:rsidRPr="007B4AC7">
        <w:rPr>
          <w:rFonts w:ascii="Times New Roman" w:hAnsi="Times New Roman" w:cs="Times New Roman"/>
          <w:sz w:val="24"/>
          <w:szCs w:val="24"/>
        </w:rPr>
        <w:t>;</w:t>
      </w:r>
      <w:r w:rsidRPr="007B4AC7">
        <w:rPr>
          <w:rFonts w:ascii="Times New Roman" w:hAnsi="Times New Roman" w:cs="Times New Roman"/>
          <w:sz w:val="24"/>
          <w:szCs w:val="24"/>
        </w:rPr>
        <w:t xml:space="preserve"> EEG </w:t>
      </w:r>
      <w:r w:rsidR="001A6D48" w:rsidRPr="007B4AC7">
        <w:rPr>
          <w:rFonts w:ascii="Times New Roman" w:hAnsi="Times New Roman" w:cs="Times New Roman"/>
          <w:sz w:val="24"/>
          <w:szCs w:val="24"/>
        </w:rPr>
        <w:t>in EMAS may initially be normal, followed by background slowing and generalized 2-5 Hz spike and wave discharges</w:t>
      </w:r>
      <w:r w:rsidR="007A2B02" w:rsidRPr="007B4AC7">
        <w:rPr>
          <w:rFonts w:ascii="Times New Roman" w:hAnsi="Times New Roman" w:cs="Times New Roman"/>
          <w:sz w:val="24"/>
          <w:szCs w:val="24"/>
        </w:rPr>
        <w:t>; and b</w:t>
      </w:r>
      <w:r w:rsidR="001A6D48" w:rsidRPr="007B4AC7">
        <w:rPr>
          <w:rFonts w:ascii="Times New Roman" w:hAnsi="Times New Roman" w:cs="Times New Roman"/>
          <w:sz w:val="24"/>
          <w:szCs w:val="24"/>
        </w:rPr>
        <w:t>ackground rhythms and sleep architecture are often preserved in EMAS.  By contrast, EEG in LGS demonstrates slower spike and wave discharges with slower and more</w:t>
      </w:r>
      <w:r w:rsidR="0053303E" w:rsidRPr="007B4AC7">
        <w:rPr>
          <w:rFonts w:ascii="Times New Roman" w:hAnsi="Times New Roman" w:cs="Times New Roman"/>
          <w:sz w:val="24"/>
          <w:szCs w:val="24"/>
        </w:rPr>
        <w:t xml:space="preserve"> abnormal background activity</w:t>
      </w:r>
      <w:r w:rsidR="0030523D">
        <w:rPr>
          <w:rFonts w:ascii="Times New Roman" w:hAnsi="Times New Roman" w:cs="Times New Roman"/>
          <w:sz w:val="24"/>
          <w:szCs w:val="24"/>
        </w:rPr>
        <w:t xml:space="preserve"> (Kelley and </w:t>
      </w:r>
      <w:proofErr w:type="spellStart"/>
      <w:r w:rsidR="0030523D">
        <w:rPr>
          <w:rFonts w:ascii="Times New Roman" w:hAnsi="Times New Roman" w:cs="Times New Roman"/>
          <w:sz w:val="24"/>
          <w:szCs w:val="24"/>
        </w:rPr>
        <w:t>Kossoff</w:t>
      </w:r>
      <w:proofErr w:type="spellEnd"/>
      <w:r w:rsidR="0030523D">
        <w:rPr>
          <w:rFonts w:ascii="Times New Roman" w:hAnsi="Times New Roman" w:cs="Times New Roman"/>
          <w:sz w:val="24"/>
          <w:szCs w:val="24"/>
        </w:rPr>
        <w:t>, 2010)</w:t>
      </w:r>
      <w:r w:rsidR="00AC5997" w:rsidRPr="007B4AC7">
        <w:rPr>
          <w:rFonts w:ascii="Times New Roman" w:hAnsi="Times New Roman" w:cs="Times New Roman"/>
          <w:sz w:val="24"/>
          <w:szCs w:val="24"/>
        </w:rPr>
        <w:t>.</w:t>
      </w:r>
      <w:r w:rsidR="0053303E" w:rsidRPr="007B4AC7">
        <w:rPr>
          <w:rFonts w:ascii="Times New Roman" w:hAnsi="Times New Roman" w:cs="Times New Roman"/>
          <w:sz w:val="24"/>
          <w:szCs w:val="24"/>
        </w:rPr>
        <w:t xml:space="preserve"> </w:t>
      </w:r>
      <w:r w:rsidR="001A6D48" w:rsidRPr="007B4AC7">
        <w:rPr>
          <w:rFonts w:ascii="Times New Roman" w:hAnsi="Times New Roman" w:cs="Times New Roman"/>
          <w:sz w:val="24"/>
          <w:szCs w:val="24"/>
        </w:rPr>
        <w:t xml:space="preserve">EMAS should also be differentiated from </w:t>
      </w:r>
      <w:proofErr w:type="spellStart"/>
      <w:r w:rsidR="001A6D48" w:rsidRPr="007B4AC7">
        <w:rPr>
          <w:rFonts w:ascii="Times New Roman" w:hAnsi="Times New Roman" w:cs="Times New Roman"/>
          <w:sz w:val="24"/>
          <w:szCs w:val="24"/>
        </w:rPr>
        <w:t>Dravet</w:t>
      </w:r>
      <w:proofErr w:type="spellEnd"/>
      <w:r w:rsidR="001A6D48" w:rsidRPr="007B4AC7">
        <w:rPr>
          <w:rFonts w:ascii="Times New Roman" w:hAnsi="Times New Roman" w:cs="Times New Roman"/>
          <w:sz w:val="24"/>
          <w:szCs w:val="24"/>
        </w:rPr>
        <w:t xml:space="preserve"> Syndrome (DS), which can also be</w:t>
      </w:r>
      <w:r w:rsidRPr="007B4AC7">
        <w:rPr>
          <w:rFonts w:ascii="Times New Roman" w:hAnsi="Times New Roman" w:cs="Times New Roman"/>
          <w:sz w:val="24"/>
          <w:szCs w:val="24"/>
        </w:rPr>
        <w:t xml:space="preserve"> preceded by normal development and febrile seizures. </w:t>
      </w:r>
      <w:r w:rsidR="001A6D48" w:rsidRPr="007B4AC7">
        <w:rPr>
          <w:rFonts w:ascii="Times New Roman" w:hAnsi="Times New Roman" w:cs="Times New Roman"/>
          <w:sz w:val="24"/>
          <w:szCs w:val="24"/>
        </w:rPr>
        <w:t xml:space="preserve">However, </w:t>
      </w:r>
      <w:r w:rsidRPr="007B4AC7">
        <w:rPr>
          <w:rFonts w:ascii="Times New Roman" w:hAnsi="Times New Roman" w:cs="Times New Roman"/>
          <w:sz w:val="24"/>
          <w:szCs w:val="24"/>
        </w:rPr>
        <w:t xml:space="preserve">children with </w:t>
      </w:r>
      <w:proofErr w:type="spellStart"/>
      <w:r w:rsidRPr="007B4AC7">
        <w:rPr>
          <w:rFonts w:ascii="Times New Roman" w:hAnsi="Times New Roman" w:cs="Times New Roman"/>
          <w:sz w:val="24"/>
          <w:szCs w:val="24"/>
        </w:rPr>
        <w:t>Dravet</w:t>
      </w:r>
      <w:proofErr w:type="spellEnd"/>
      <w:r w:rsidRPr="007B4AC7">
        <w:rPr>
          <w:rFonts w:ascii="Times New Roman" w:hAnsi="Times New Roman" w:cs="Times New Roman"/>
          <w:sz w:val="24"/>
          <w:szCs w:val="24"/>
        </w:rPr>
        <w:t xml:space="preserve"> syndrome</w:t>
      </w:r>
      <w:r w:rsidR="001A6D48" w:rsidRPr="007B4AC7">
        <w:rPr>
          <w:rFonts w:ascii="Times New Roman" w:hAnsi="Times New Roman" w:cs="Times New Roman"/>
          <w:sz w:val="24"/>
          <w:szCs w:val="24"/>
        </w:rPr>
        <w:t xml:space="preserve"> typically present prior to age </w:t>
      </w:r>
      <w:r w:rsidR="007B4AC7">
        <w:rPr>
          <w:rFonts w:ascii="Times New Roman" w:hAnsi="Times New Roman" w:cs="Times New Roman"/>
          <w:sz w:val="24"/>
          <w:szCs w:val="24"/>
        </w:rPr>
        <w:t>one</w:t>
      </w:r>
      <w:r w:rsidR="001A6D48" w:rsidRPr="007B4AC7">
        <w:rPr>
          <w:rFonts w:ascii="Times New Roman" w:hAnsi="Times New Roman" w:cs="Times New Roman"/>
          <w:sz w:val="24"/>
          <w:szCs w:val="24"/>
        </w:rPr>
        <w:t xml:space="preserve"> year,</w:t>
      </w:r>
      <w:r w:rsidRPr="007B4AC7">
        <w:rPr>
          <w:rFonts w:ascii="Times New Roman" w:hAnsi="Times New Roman" w:cs="Times New Roman"/>
          <w:sz w:val="24"/>
          <w:szCs w:val="24"/>
        </w:rPr>
        <w:t xml:space="preserve"> often </w:t>
      </w:r>
      <w:r w:rsidR="00EB471C" w:rsidRPr="007B4AC7">
        <w:rPr>
          <w:rFonts w:ascii="Times New Roman" w:hAnsi="Times New Roman" w:cs="Times New Roman"/>
          <w:sz w:val="24"/>
          <w:szCs w:val="24"/>
        </w:rPr>
        <w:t>have focal</w:t>
      </w:r>
      <w:r w:rsidRPr="007B4AC7">
        <w:rPr>
          <w:rFonts w:ascii="Times New Roman" w:hAnsi="Times New Roman" w:cs="Times New Roman"/>
          <w:sz w:val="24"/>
          <w:szCs w:val="24"/>
        </w:rPr>
        <w:t xml:space="preserve"> seizures and EEG features, </w:t>
      </w:r>
      <w:r w:rsidR="001A6D48" w:rsidRPr="007B4AC7">
        <w:rPr>
          <w:rFonts w:ascii="Times New Roman" w:hAnsi="Times New Roman" w:cs="Times New Roman"/>
          <w:sz w:val="24"/>
          <w:szCs w:val="24"/>
        </w:rPr>
        <w:t>and</w:t>
      </w:r>
      <w:r w:rsidRPr="007B4AC7">
        <w:rPr>
          <w:rFonts w:ascii="Times New Roman" w:hAnsi="Times New Roman" w:cs="Times New Roman"/>
          <w:sz w:val="24"/>
          <w:szCs w:val="24"/>
        </w:rPr>
        <w:t xml:space="preserve"> the myoclonus in </w:t>
      </w:r>
      <w:proofErr w:type="spellStart"/>
      <w:r w:rsidRPr="007B4AC7">
        <w:rPr>
          <w:rFonts w:ascii="Times New Roman" w:hAnsi="Times New Roman" w:cs="Times New Roman"/>
          <w:sz w:val="24"/>
          <w:szCs w:val="24"/>
        </w:rPr>
        <w:t>Dravet</w:t>
      </w:r>
      <w:proofErr w:type="spellEnd"/>
      <w:r w:rsidRPr="007B4AC7">
        <w:rPr>
          <w:rFonts w:ascii="Times New Roman" w:hAnsi="Times New Roman" w:cs="Times New Roman"/>
          <w:sz w:val="24"/>
          <w:szCs w:val="24"/>
        </w:rPr>
        <w:t xml:space="preserve"> syndrome ra</w:t>
      </w:r>
      <w:r w:rsidR="004C4B05" w:rsidRPr="007B4AC7">
        <w:rPr>
          <w:rFonts w:ascii="Times New Roman" w:hAnsi="Times New Roman" w:cs="Times New Roman"/>
          <w:sz w:val="24"/>
          <w:szCs w:val="24"/>
        </w:rPr>
        <w:t>rely has an atonic component</w:t>
      </w:r>
      <w:r w:rsidR="0030523D">
        <w:rPr>
          <w:rFonts w:ascii="Times New Roman" w:hAnsi="Times New Roman" w:cs="Times New Roman"/>
          <w:sz w:val="24"/>
          <w:szCs w:val="24"/>
        </w:rPr>
        <w:t xml:space="preserve"> (Kelley and </w:t>
      </w:r>
      <w:proofErr w:type="spellStart"/>
      <w:r w:rsidR="0030523D">
        <w:rPr>
          <w:rFonts w:ascii="Times New Roman" w:hAnsi="Times New Roman" w:cs="Times New Roman"/>
          <w:sz w:val="24"/>
          <w:szCs w:val="24"/>
        </w:rPr>
        <w:t>Kossoff</w:t>
      </w:r>
      <w:proofErr w:type="spellEnd"/>
      <w:r w:rsidR="0030523D">
        <w:rPr>
          <w:rFonts w:ascii="Times New Roman" w:hAnsi="Times New Roman" w:cs="Times New Roman"/>
          <w:sz w:val="24"/>
          <w:szCs w:val="24"/>
        </w:rPr>
        <w:t xml:space="preserve">, 2010; </w:t>
      </w:r>
      <w:proofErr w:type="spellStart"/>
      <w:r w:rsidR="0030523D">
        <w:rPr>
          <w:rFonts w:ascii="Times New Roman" w:hAnsi="Times New Roman" w:cs="Times New Roman"/>
          <w:sz w:val="24"/>
          <w:szCs w:val="24"/>
        </w:rPr>
        <w:t>Stephanu</w:t>
      </w:r>
      <w:proofErr w:type="spellEnd"/>
      <w:r w:rsidR="0030523D">
        <w:rPr>
          <w:rFonts w:ascii="Times New Roman" w:hAnsi="Times New Roman" w:cs="Times New Roman"/>
          <w:sz w:val="24"/>
          <w:szCs w:val="24"/>
        </w:rPr>
        <w:t>, 2006)</w:t>
      </w:r>
      <w:r w:rsidR="00AC5997" w:rsidRPr="007B4AC7">
        <w:rPr>
          <w:rFonts w:ascii="Times New Roman" w:hAnsi="Times New Roman" w:cs="Times New Roman"/>
          <w:sz w:val="24"/>
          <w:szCs w:val="24"/>
        </w:rPr>
        <w:t>.</w:t>
      </w:r>
    </w:p>
    <w:p w:rsidR="00486B12" w:rsidRPr="007B4AC7" w:rsidRDefault="00486B12"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t xml:space="preserve">     </w:t>
      </w:r>
      <w:r w:rsidR="00882A44">
        <w:rPr>
          <w:rFonts w:ascii="Times New Roman" w:hAnsi="Times New Roman" w:cs="Times New Roman"/>
          <w:sz w:val="24"/>
          <w:szCs w:val="24"/>
        </w:rPr>
        <w:tab/>
      </w:r>
      <w:r w:rsidRPr="007B4AC7">
        <w:rPr>
          <w:rFonts w:ascii="Times New Roman" w:hAnsi="Times New Roman" w:cs="Times New Roman"/>
          <w:sz w:val="24"/>
          <w:szCs w:val="24"/>
        </w:rPr>
        <w:t>Further complicating the diagnosis of EMAS, more recent studies have pr</w:t>
      </w:r>
      <w:r w:rsidR="00EB471C" w:rsidRPr="007B4AC7">
        <w:rPr>
          <w:rFonts w:ascii="Times New Roman" w:hAnsi="Times New Roman" w:cs="Times New Roman"/>
          <w:sz w:val="24"/>
          <w:szCs w:val="24"/>
        </w:rPr>
        <w:t>oposed variations of diagnostic</w:t>
      </w:r>
      <w:r w:rsidRPr="007B4AC7">
        <w:rPr>
          <w:rFonts w:ascii="Times New Roman" w:hAnsi="Times New Roman" w:cs="Times New Roman"/>
          <w:sz w:val="24"/>
          <w:szCs w:val="24"/>
        </w:rPr>
        <w:t xml:space="preserve"> criteria. When studying the role of GLUT1 in EMAS, Mullen</w:t>
      </w:r>
      <w:r w:rsidR="0030523D">
        <w:rPr>
          <w:rFonts w:ascii="Times New Roman" w:hAnsi="Times New Roman" w:cs="Times New Roman"/>
          <w:sz w:val="24"/>
          <w:szCs w:val="24"/>
        </w:rPr>
        <w:t>,</w:t>
      </w:r>
      <w:r w:rsidRPr="007B4AC7">
        <w:rPr>
          <w:rFonts w:ascii="Times New Roman" w:hAnsi="Times New Roman" w:cs="Times New Roman"/>
          <w:sz w:val="24"/>
          <w:szCs w:val="24"/>
        </w:rPr>
        <w:t xml:space="preserve"> </w:t>
      </w:r>
      <w:proofErr w:type="gramStart"/>
      <w:r w:rsidRPr="007B4AC7">
        <w:rPr>
          <w:rFonts w:ascii="Times New Roman" w:hAnsi="Times New Roman" w:cs="Times New Roman"/>
          <w:sz w:val="24"/>
          <w:szCs w:val="24"/>
        </w:rPr>
        <w:t>et</w:t>
      </w:r>
      <w:proofErr w:type="gramEnd"/>
      <w:r w:rsidRPr="007B4AC7">
        <w:rPr>
          <w:rFonts w:ascii="Times New Roman" w:hAnsi="Times New Roman" w:cs="Times New Roman"/>
          <w:sz w:val="24"/>
          <w:szCs w:val="24"/>
        </w:rPr>
        <w:t xml:space="preserve"> al</w:t>
      </w:r>
      <w:r w:rsidR="0030523D">
        <w:rPr>
          <w:rFonts w:ascii="Times New Roman" w:hAnsi="Times New Roman" w:cs="Times New Roman"/>
          <w:sz w:val="24"/>
          <w:szCs w:val="24"/>
        </w:rPr>
        <w:t xml:space="preserve">. </w:t>
      </w:r>
      <w:r w:rsidR="0030523D">
        <w:rPr>
          <w:rFonts w:ascii="Times New Roman" w:hAnsi="Times New Roman" w:cs="Times New Roman"/>
          <w:sz w:val="24"/>
          <w:szCs w:val="24"/>
        </w:rPr>
        <w:lastRenderedPageBreak/>
        <w:t>(2011)</w:t>
      </w:r>
      <w:r w:rsidRPr="007B4AC7">
        <w:rPr>
          <w:rFonts w:ascii="Times New Roman" w:hAnsi="Times New Roman" w:cs="Times New Roman"/>
          <w:sz w:val="24"/>
          <w:szCs w:val="24"/>
        </w:rPr>
        <w:t xml:space="preserve"> used both “narrow” and “broad” definitions of EMAS</w:t>
      </w:r>
      <w:r w:rsidR="00AC5997" w:rsidRPr="007B4AC7">
        <w:rPr>
          <w:rFonts w:ascii="Times New Roman" w:hAnsi="Times New Roman" w:cs="Times New Roman"/>
          <w:sz w:val="24"/>
          <w:szCs w:val="24"/>
        </w:rPr>
        <w:t>.</w:t>
      </w:r>
      <w:r w:rsidRPr="007B4AC7">
        <w:rPr>
          <w:rFonts w:ascii="Times New Roman" w:hAnsi="Times New Roman" w:cs="Times New Roman"/>
          <w:sz w:val="24"/>
          <w:szCs w:val="24"/>
        </w:rPr>
        <w:t xml:space="preserve"> Furthermore, whereas epileptic spasms were previously thought to exclude a diagnosis of EMAS, these have now been reported in children who otherwise fulfil diagnostic criteria for EMAS</w:t>
      </w:r>
      <w:r w:rsidR="0030523D">
        <w:rPr>
          <w:rFonts w:ascii="Times New Roman" w:hAnsi="Times New Roman" w:cs="Times New Roman"/>
          <w:sz w:val="24"/>
          <w:szCs w:val="24"/>
        </w:rPr>
        <w:t xml:space="preserve"> (Weimer-</w:t>
      </w:r>
      <w:proofErr w:type="spellStart"/>
      <w:r w:rsidR="0030523D">
        <w:rPr>
          <w:rFonts w:ascii="Times New Roman" w:hAnsi="Times New Roman" w:cs="Times New Roman"/>
          <w:sz w:val="24"/>
          <w:szCs w:val="24"/>
        </w:rPr>
        <w:t>Kruel</w:t>
      </w:r>
      <w:proofErr w:type="spellEnd"/>
      <w:r w:rsidR="0030523D">
        <w:rPr>
          <w:rFonts w:ascii="Times New Roman" w:hAnsi="Times New Roman" w:cs="Times New Roman"/>
          <w:sz w:val="24"/>
          <w:szCs w:val="24"/>
        </w:rPr>
        <w:t>, et al., 2017)</w:t>
      </w:r>
      <w:r w:rsidR="00AC5997" w:rsidRPr="007B4AC7">
        <w:rPr>
          <w:rFonts w:ascii="Times New Roman" w:hAnsi="Times New Roman" w:cs="Times New Roman"/>
          <w:sz w:val="24"/>
          <w:szCs w:val="24"/>
        </w:rPr>
        <w:t>.</w:t>
      </w:r>
      <w:r w:rsidR="004C4B05"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 </w:t>
      </w:r>
    </w:p>
    <w:p w:rsidR="00486B12" w:rsidRPr="007B4AC7" w:rsidRDefault="00486B12" w:rsidP="00882A44">
      <w:pPr>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In addition, there is also no clear consensus for recommended treatments of EMAS.  EMAS has consistently been reported as refractory to treatment and a 2007 study repo</w:t>
      </w:r>
      <w:r w:rsidR="00930D09">
        <w:rPr>
          <w:rFonts w:ascii="Times New Roman" w:hAnsi="Times New Roman" w:cs="Times New Roman"/>
          <w:sz w:val="24"/>
          <w:szCs w:val="24"/>
        </w:rPr>
        <w:t>rted patients being exposed to five</w:t>
      </w:r>
      <w:r w:rsidRPr="007B4AC7">
        <w:rPr>
          <w:rFonts w:ascii="Times New Roman" w:hAnsi="Times New Roman" w:cs="Times New Roman"/>
          <w:sz w:val="24"/>
          <w:szCs w:val="24"/>
        </w:rPr>
        <w:t xml:space="preserve"> anti-</w:t>
      </w:r>
      <w:r w:rsidR="005802AE" w:rsidRPr="007B4AC7">
        <w:rPr>
          <w:rFonts w:ascii="Times New Roman" w:hAnsi="Times New Roman" w:cs="Times New Roman"/>
          <w:sz w:val="24"/>
          <w:szCs w:val="24"/>
        </w:rPr>
        <w:t>seizure</w:t>
      </w:r>
      <w:r w:rsidRPr="007B4AC7">
        <w:rPr>
          <w:rFonts w:ascii="Times New Roman" w:hAnsi="Times New Roman" w:cs="Times New Roman"/>
          <w:sz w:val="24"/>
          <w:szCs w:val="24"/>
        </w:rPr>
        <w:t xml:space="preserve"> treatments (A</w:t>
      </w:r>
      <w:r w:rsidR="005802AE" w:rsidRPr="007B4AC7">
        <w:rPr>
          <w:rFonts w:ascii="Times New Roman" w:hAnsi="Times New Roman" w:cs="Times New Roman"/>
          <w:sz w:val="24"/>
          <w:szCs w:val="24"/>
        </w:rPr>
        <w:t>S</w:t>
      </w:r>
      <w:r w:rsidRPr="007B4AC7">
        <w:rPr>
          <w:rFonts w:ascii="Times New Roman" w:hAnsi="Times New Roman" w:cs="Times New Roman"/>
          <w:sz w:val="24"/>
          <w:szCs w:val="24"/>
        </w:rPr>
        <w:t>T),</w:t>
      </w:r>
      <w:r w:rsidR="00EB471C" w:rsidRPr="007B4AC7">
        <w:rPr>
          <w:rFonts w:ascii="Times New Roman" w:hAnsi="Times New Roman" w:cs="Times New Roman"/>
          <w:sz w:val="24"/>
          <w:szCs w:val="24"/>
        </w:rPr>
        <w:t xml:space="preserve"> on average</w:t>
      </w:r>
      <w:r w:rsidR="00CC4958">
        <w:rPr>
          <w:rFonts w:ascii="Times New Roman" w:hAnsi="Times New Roman" w:cs="Times New Roman"/>
          <w:sz w:val="24"/>
          <w:szCs w:val="24"/>
        </w:rPr>
        <w:t xml:space="preserve"> (Kilaru and </w:t>
      </w:r>
      <w:proofErr w:type="spellStart"/>
      <w:r w:rsidR="00CC4958">
        <w:rPr>
          <w:rFonts w:ascii="Times New Roman" w:hAnsi="Times New Roman" w:cs="Times New Roman"/>
          <w:sz w:val="24"/>
          <w:szCs w:val="24"/>
        </w:rPr>
        <w:t>Bergqvist</w:t>
      </w:r>
      <w:proofErr w:type="spellEnd"/>
      <w:r w:rsidR="00CC4958">
        <w:rPr>
          <w:rFonts w:ascii="Times New Roman" w:hAnsi="Times New Roman" w:cs="Times New Roman"/>
          <w:sz w:val="24"/>
          <w:szCs w:val="24"/>
        </w:rPr>
        <w:t xml:space="preserve">, 2007; </w:t>
      </w:r>
      <w:proofErr w:type="spellStart"/>
      <w:r w:rsidR="00CC4958">
        <w:rPr>
          <w:rFonts w:ascii="Times New Roman" w:hAnsi="Times New Roman" w:cs="Times New Roman"/>
          <w:sz w:val="24"/>
          <w:szCs w:val="24"/>
        </w:rPr>
        <w:t>Oguni</w:t>
      </w:r>
      <w:proofErr w:type="spellEnd"/>
      <w:r w:rsidR="00CC4958">
        <w:rPr>
          <w:rFonts w:ascii="Times New Roman" w:hAnsi="Times New Roman" w:cs="Times New Roman"/>
          <w:sz w:val="24"/>
          <w:szCs w:val="24"/>
        </w:rPr>
        <w:t>, et al., 2002)</w:t>
      </w:r>
      <w:r w:rsidR="00AC5997" w:rsidRPr="007B4AC7">
        <w:rPr>
          <w:rFonts w:ascii="Times New Roman" w:hAnsi="Times New Roman" w:cs="Times New Roman"/>
          <w:sz w:val="24"/>
          <w:szCs w:val="24"/>
        </w:rPr>
        <w:t>.</w:t>
      </w:r>
      <w:r w:rsidR="00CC4958">
        <w:rPr>
          <w:rFonts w:ascii="Times New Roman" w:hAnsi="Times New Roman" w:cs="Times New Roman"/>
          <w:sz w:val="24"/>
          <w:szCs w:val="24"/>
        </w:rPr>
        <w:t xml:space="preserve"> </w:t>
      </w:r>
      <w:r w:rsidR="00EB471C" w:rsidRPr="007B4AC7">
        <w:rPr>
          <w:rFonts w:ascii="Times New Roman" w:hAnsi="Times New Roman" w:cs="Times New Roman"/>
          <w:sz w:val="24"/>
          <w:szCs w:val="24"/>
        </w:rPr>
        <w:t xml:space="preserve"> However, </w:t>
      </w:r>
      <w:proofErr w:type="spellStart"/>
      <w:r w:rsidR="00EB471C" w:rsidRPr="007B4AC7">
        <w:rPr>
          <w:rFonts w:ascii="Times New Roman" w:hAnsi="Times New Roman" w:cs="Times New Roman"/>
          <w:sz w:val="24"/>
          <w:szCs w:val="24"/>
        </w:rPr>
        <w:t>v</w:t>
      </w:r>
      <w:r w:rsidRPr="007B4AC7">
        <w:rPr>
          <w:rFonts w:ascii="Times New Roman" w:hAnsi="Times New Roman" w:cs="Times New Roman"/>
          <w:sz w:val="24"/>
          <w:szCs w:val="24"/>
        </w:rPr>
        <w:t>alproic</w:t>
      </w:r>
      <w:proofErr w:type="spellEnd"/>
      <w:r w:rsidRPr="007B4AC7">
        <w:rPr>
          <w:rFonts w:ascii="Times New Roman" w:hAnsi="Times New Roman" w:cs="Times New Roman"/>
          <w:sz w:val="24"/>
          <w:szCs w:val="24"/>
        </w:rPr>
        <w:t xml:space="preserve"> acid, lamotrigine, </w:t>
      </w:r>
      <w:proofErr w:type="spellStart"/>
      <w:r w:rsidRPr="007B4AC7">
        <w:rPr>
          <w:rFonts w:ascii="Times New Roman" w:hAnsi="Times New Roman" w:cs="Times New Roman"/>
          <w:sz w:val="24"/>
          <w:szCs w:val="24"/>
        </w:rPr>
        <w:t>ethosuximide</w:t>
      </w:r>
      <w:proofErr w:type="spellEnd"/>
      <w:r w:rsidRPr="007B4AC7">
        <w:rPr>
          <w:rFonts w:ascii="Times New Roman" w:hAnsi="Times New Roman" w:cs="Times New Roman"/>
          <w:sz w:val="24"/>
          <w:szCs w:val="24"/>
        </w:rPr>
        <w:t xml:space="preserve">, </w:t>
      </w:r>
      <w:proofErr w:type="spellStart"/>
      <w:r w:rsidRPr="007B4AC7">
        <w:rPr>
          <w:rFonts w:ascii="Times New Roman" w:hAnsi="Times New Roman" w:cs="Times New Roman"/>
          <w:sz w:val="24"/>
          <w:szCs w:val="24"/>
        </w:rPr>
        <w:t>topiramate</w:t>
      </w:r>
      <w:proofErr w:type="spellEnd"/>
      <w:r w:rsidRPr="007B4AC7">
        <w:rPr>
          <w:rFonts w:ascii="Times New Roman" w:hAnsi="Times New Roman" w:cs="Times New Roman"/>
          <w:sz w:val="24"/>
          <w:szCs w:val="24"/>
        </w:rPr>
        <w:t xml:space="preserve"> and </w:t>
      </w:r>
      <w:proofErr w:type="spellStart"/>
      <w:r w:rsidRPr="007B4AC7">
        <w:rPr>
          <w:rFonts w:ascii="Times New Roman" w:hAnsi="Times New Roman" w:cs="Times New Roman"/>
          <w:sz w:val="24"/>
          <w:szCs w:val="24"/>
        </w:rPr>
        <w:t>levetiracetam</w:t>
      </w:r>
      <w:proofErr w:type="spellEnd"/>
      <w:r w:rsidRPr="007B4AC7">
        <w:rPr>
          <w:rFonts w:ascii="Times New Roman" w:hAnsi="Times New Roman" w:cs="Times New Roman"/>
          <w:sz w:val="24"/>
          <w:szCs w:val="24"/>
        </w:rPr>
        <w:t xml:space="preserve"> have be</w:t>
      </w:r>
      <w:r w:rsidR="004C4B05" w:rsidRPr="007B4AC7">
        <w:rPr>
          <w:rFonts w:ascii="Times New Roman" w:hAnsi="Times New Roman" w:cs="Times New Roman"/>
          <w:sz w:val="24"/>
          <w:szCs w:val="24"/>
        </w:rPr>
        <w:t>en reported to show efficacy</w:t>
      </w:r>
      <w:r w:rsidR="00CC4958">
        <w:rPr>
          <w:rFonts w:ascii="Times New Roman" w:hAnsi="Times New Roman" w:cs="Times New Roman"/>
          <w:sz w:val="24"/>
          <w:szCs w:val="24"/>
        </w:rPr>
        <w:t xml:space="preserve"> (Kelley and </w:t>
      </w:r>
      <w:proofErr w:type="spellStart"/>
      <w:r w:rsidR="00CC4958">
        <w:rPr>
          <w:rFonts w:ascii="Times New Roman" w:hAnsi="Times New Roman" w:cs="Times New Roman"/>
          <w:sz w:val="24"/>
          <w:szCs w:val="24"/>
        </w:rPr>
        <w:t>Kossoff</w:t>
      </w:r>
      <w:proofErr w:type="spellEnd"/>
      <w:r w:rsidR="00CC4958">
        <w:rPr>
          <w:rFonts w:ascii="Times New Roman" w:hAnsi="Times New Roman" w:cs="Times New Roman"/>
          <w:sz w:val="24"/>
          <w:szCs w:val="24"/>
        </w:rPr>
        <w:t xml:space="preserve">, 2010; Kilaru and </w:t>
      </w:r>
      <w:proofErr w:type="spellStart"/>
      <w:r w:rsidR="00CC4958">
        <w:rPr>
          <w:rFonts w:ascii="Times New Roman" w:hAnsi="Times New Roman" w:cs="Times New Roman"/>
          <w:sz w:val="24"/>
          <w:szCs w:val="24"/>
        </w:rPr>
        <w:t>Bergqvist</w:t>
      </w:r>
      <w:proofErr w:type="spellEnd"/>
      <w:r w:rsidR="00CC4958">
        <w:rPr>
          <w:rFonts w:ascii="Times New Roman" w:hAnsi="Times New Roman" w:cs="Times New Roman"/>
          <w:sz w:val="24"/>
          <w:szCs w:val="24"/>
        </w:rPr>
        <w:t>, 2007; Stephani, 2006)</w:t>
      </w:r>
      <w:r w:rsidR="00AC5997" w:rsidRPr="007B4AC7">
        <w:rPr>
          <w:rFonts w:ascii="Times New Roman" w:hAnsi="Times New Roman" w:cs="Times New Roman"/>
          <w:sz w:val="24"/>
          <w:szCs w:val="24"/>
        </w:rPr>
        <w:t>.</w:t>
      </w:r>
      <w:r w:rsidR="00CC4958">
        <w:rPr>
          <w:rFonts w:ascii="Times New Roman" w:hAnsi="Times New Roman" w:cs="Times New Roman"/>
          <w:sz w:val="24"/>
          <w:szCs w:val="24"/>
        </w:rPr>
        <w:t xml:space="preserve"> </w:t>
      </w:r>
      <w:r w:rsidR="004C4B05" w:rsidRPr="007B4AC7">
        <w:rPr>
          <w:rFonts w:ascii="Times New Roman" w:hAnsi="Times New Roman" w:cs="Times New Roman"/>
          <w:sz w:val="24"/>
          <w:szCs w:val="24"/>
        </w:rPr>
        <w:t xml:space="preserve"> </w:t>
      </w:r>
      <w:r w:rsidRPr="007B4AC7">
        <w:rPr>
          <w:rFonts w:ascii="Times New Roman" w:hAnsi="Times New Roman" w:cs="Times New Roman"/>
          <w:sz w:val="24"/>
          <w:szCs w:val="24"/>
        </w:rPr>
        <w:t>The ketogenic diet (KD) has been associated with seizure freedom in 18-58% and &gt;50% seizur</w:t>
      </w:r>
      <w:r w:rsidR="004C4B05" w:rsidRPr="007B4AC7">
        <w:rPr>
          <w:rFonts w:ascii="Times New Roman" w:hAnsi="Times New Roman" w:cs="Times New Roman"/>
          <w:sz w:val="24"/>
          <w:szCs w:val="24"/>
        </w:rPr>
        <w:t>e reduction in 35-55%</w:t>
      </w:r>
      <w:r w:rsidR="00CC4958">
        <w:rPr>
          <w:rFonts w:ascii="Times New Roman" w:hAnsi="Times New Roman" w:cs="Times New Roman"/>
          <w:sz w:val="24"/>
          <w:szCs w:val="24"/>
        </w:rPr>
        <w:t xml:space="preserve"> (Kilaru and </w:t>
      </w:r>
      <w:proofErr w:type="spellStart"/>
      <w:r w:rsidR="00CC4958">
        <w:rPr>
          <w:rFonts w:ascii="Times New Roman" w:hAnsi="Times New Roman" w:cs="Times New Roman"/>
          <w:sz w:val="24"/>
          <w:szCs w:val="24"/>
        </w:rPr>
        <w:t>Bergqvist</w:t>
      </w:r>
      <w:proofErr w:type="spellEnd"/>
      <w:r w:rsidR="00CC4958">
        <w:rPr>
          <w:rFonts w:ascii="Times New Roman" w:hAnsi="Times New Roman" w:cs="Times New Roman"/>
          <w:sz w:val="24"/>
          <w:szCs w:val="24"/>
        </w:rPr>
        <w:t xml:space="preserve">, 2007; </w:t>
      </w:r>
      <w:proofErr w:type="spellStart"/>
      <w:r w:rsidR="00CC4958">
        <w:rPr>
          <w:rFonts w:ascii="Times New Roman" w:hAnsi="Times New Roman" w:cs="Times New Roman"/>
          <w:sz w:val="24"/>
          <w:szCs w:val="24"/>
        </w:rPr>
        <w:t>Oguni</w:t>
      </w:r>
      <w:proofErr w:type="spellEnd"/>
      <w:r w:rsidR="00CC4958">
        <w:rPr>
          <w:rFonts w:ascii="Times New Roman" w:hAnsi="Times New Roman" w:cs="Times New Roman"/>
          <w:sz w:val="24"/>
          <w:szCs w:val="24"/>
        </w:rPr>
        <w:t xml:space="preserve">, et al., 2002; </w:t>
      </w:r>
      <w:proofErr w:type="spellStart"/>
      <w:r w:rsidR="00CC4958">
        <w:rPr>
          <w:rFonts w:ascii="Times New Roman" w:hAnsi="Times New Roman" w:cs="Times New Roman"/>
          <w:sz w:val="24"/>
          <w:szCs w:val="24"/>
        </w:rPr>
        <w:t>Pillau</w:t>
      </w:r>
      <w:proofErr w:type="spellEnd"/>
      <w:r w:rsidR="00CC4958">
        <w:rPr>
          <w:rFonts w:ascii="Times New Roman" w:hAnsi="Times New Roman" w:cs="Times New Roman"/>
          <w:sz w:val="24"/>
          <w:szCs w:val="24"/>
        </w:rPr>
        <w:t>, et al., 2016)</w:t>
      </w:r>
      <w:r w:rsidR="00AC5997" w:rsidRPr="007B4AC7">
        <w:rPr>
          <w:rFonts w:ascii="Times New Roman" w:hAnsi="Times New Roman" w:cs="Times New Roman"/>
          <w:sz w:val="24"/>
          <w:szCs w:val="24"/>
        </w:rPr>
        <w:t>.</w:t>
      </w:r>
      <w:r w:rsidR="004C4B05"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 A</w:t>
      </w:r>
      <w:r w:rsidR="004C4B05" w:rsidRPr="007B4AC7">
        <w:rPr>
          <w:rFonts w:ascii="Times New Roman" w:hAnsi="Times New Roman" w:cs="Times New Roman"/>
          <w:sz w:val="24"/>
          <w:szCs w:val="24"/>
        </w:rPr>
        <w:t xml:space="preserve"> </w:t>
      </w:r>
      <w:r w:rsidR="00494C14" w:rsidRPr="007B4AC7">
        <w:rPr>
          <w:rFonts w:ascii="Times New Roman" w:hAnsi="Times New Roman" w:cs="Times New Roman"/>
          <w:sz w:val="24"/>
          <w:szCs w:val="24"/>
        </w:rPr>
        <w:t>more recent study from 2017</w:t>
      </w:r>
      <w:r w:rsidR="00AC5997" w:rsidRPr="007B4AC7">
        <w:rPr>
          <w:rFonts w:ascii="Times New Roman" w:hAnsi="Times New Roman" w:cs="Times New Roman"/>
          <w:sz w:val="24"/>
          <w:szCs w:val="24"/>
        </w:rPr>
        <w:t xml:space="preserve"> </w:t>
      </w:r>
      <w:r w:rsidRPr="007B4AC7">
        <w:rPr>
          <w:rFonts w:ascii="Times New Roman" w:hAnsi="Times New Roman" w:cs="Times New Roman"/>
          <w:sz w:val="24"/>
          <w:szCs w:val="24"/>
        </w:rPr>
        <w:t>reported that 25/30 patients achieved &gt;50% seizure reduction on a Modified Atkins Diet</w:t>
      </w:r>
      <w:r w:rsidR="00EB471C" w:rsidRPr="007B4AC7">
        <w:rPr>
          <w:rFonts w:ascii="Times New Roman" w:hAnsi="Times New Roman" w:cs="Times New Roman"/>
          <w:sz w:val="24"/>
          <w:szCs w:val="24"/>
        </w:rPr>
        <w:t xml:space="preserve"> (MAD) after an average of </w:t>
      </w:r>
      <w:r w:rsidR="00930D09">
        <w:rPr>
          <w:rFonts w:ascii="Times New Roman" w:hAnsi="Times New Roman" w:cs="Times New Roman"/>
          <w:sz w:val="24"/>
          <w:szCs w:val="24"/>
        </w:rPr>
        <w:t>six</w:t>
      </w:r>
      <w:r w:rsidR="00EB471C" w:rsidRPr="007B4AC7">
        <w:rPr>
          <w:rFonts w:ascii="Times New Roman" w:hAnsi="Times New Roman" w:cs="Times New Roman"/>
          <w:sz w:val="24"/>
          <w:szCs w:val="24"/>
        </w:rPr>
        <w:t xml:space="preserve"> A</w:t>
      </w:r>
      <w:r w:rsidR="005802AE" w:rsidRPr="007B4AC7">
        <w:rPr>
          <w:rFonts w:ascii="Times New Roman" w:hAnsi="Times New Roman" w:cs="Times New Roman"/>
          <w:sz w:val="24"/>
          <w:szCs w:val="24"/>
        </w:rPr>
        <w:t>S</w:t>
      </w:r>
      <w:r w:rsidR="00EB471C" w:rsidRPr="007B4AC7">
        <w:rPr>
          <w:rFonts w:ascii="Times New Roman" w:hAnsi="Times New Roman" w:cs="Times New Roman"/>
          <w:sz w:val="24"/>
          <w:szCs w:val="24"/>
        </w:rPr>
        <w:t>Ts</w:t>
      </w:r>
      <w:r w:rsidR="00CC4958">
        <w:rPr>
          <w:rFonts w:ascii="Times New Roman" w:hAnsi="Times New Roman" w:cs="Times New Roman"/>
          <w:sz w:val="24"/>
          <w:szCs w:val="24"/>
        </w:rPr>
        <w:t xml:space="preserve"> (Caraballo, et al., 2006)</w:t>
      </w:r>
      <w:r w:rsidRPr="007B4AC7">
        <w:rPr>
          <w:rFonts w:ascii="Times New Roman" w:hAnsi="Times New Roman" w:cs="Times New Roman"/>
          <w:sz w:val="24"/>
          <w:szCs w:val="24"/>
        </w:rPr>
        <w:t xml:space="preserve">. </w:t>
      </w:r>
    </w:p>
    <w:p w:rsidR="00486B12" w:rsidRPr="007B4AC7" w:rsidRDefault="00486B12"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t xml:space="preserve">   </w:t>
      </w:r>
      <w:r w:rsidR="00882A44">
        <w:rPr>
          <w:rFonts w:ascii="Times New Roman" w:hAnsi="Times New Roman" w:cs="Times New Roman"/>
          <w:sz w:val="24"/>
          <w:szCs w:val="24"/>
        </w:rPr>
        <w:tab/>
      </w:r>
      <w:r w:rsidRPr="007B4AC7">
        <w:rPr>
          <w:rFonts w:ascii="Times New Roman" w:hAnsi="Times New Roman" w:cs="Times New Roman"/>
          <w:sz w:val="24"/>
          <w:szCs w:val="24"/>
        </w:rPr>
        <w:t>Epileptic encephalopathies are typically associated with poor cognitive outcomes and continued refractory seizures.  However, the prognosis for EMAS is variable and appropriate syndrome diagnosis and initiation of effective treatment may affect the long term outcome of EMAS.  However, currently there is a lack of consensus regarding diagnostic criteria or treatment.  Therefore, the objective of this study was to obtain and assess opinions on diagnostic criteria, as well as recommended investigations and therapeutic options, from a large group of physicians who care for children with EMAS.</w:t>
      </w:r>
    </w:p>
    <w:p w:rsidR="00882A44" w:rsidRDefault="00882A44" w:rsidP="007B4AC7">
      <w:pPr>
        <w:spacing w:line="480" w:lineRule="auto"/>
        <w:rPr>
          <w:rFonts w:ascii="Times New Roman" w:hAnsi="Times New Roman" w:cs="Times New Roman"/>
          <w:sz w:val="24"/>
          <w:szCs w:val="24"/>
        </w:rPr>
      </w:pPr>
    </w:p>
    <w:p w:rsidR="008F549A" w:rsidRDefault="008F549A" w:rsidP="007B4AC7">
      <w:pPr>
        <w:spacing w:line="480" w:lineRule="auto"/>
        <w:rPr>
          <w:rFonts w:ascii="Times New Roman" w:hAnsi="Times New Roman" w:cs="Times New Roman"/>
          <w:sz w:val="24"/>
          <w:szCs w:val="24"/>
        </w:rPr>
      </w:pPr>
    </w:p>
    <w:p w:rsidR="00E27370" w:rsidRPr="00DD6551" w:rsidRDefault="00E27370" w:rsidP="00DD6551">
      <w:pPr>
        <w:pStyle w:val="ListParagraph"/>
        <w:numPr>
          <w:ilvl w:val="0"/>
          <w:numId w:val="18"/>
        </w:numPr>
        <w:spacing w:line="480" w:lineRule="auto"/>
        <w:rPr>
          <w:rFonts w:ascii="Times New Roman" w:hAnsi="Times New Roman" w:cs="Times New Roman"/>
          <w:sz w:val="24"/>
          <w:szCs w:val="24"/>
        </w:rPr>
      </w:pPr>
      <w:r w:rsidRPr="00DD6551">
        <w:rPr>
          <w:rFonts w:ascii="Times New Roman" w:hAnsi="Times New Roman" w:cs="Times New Roman"/>
          <w:sz w:val="24"/>
          <w:szCs w:val="24"/>
        </w:rPr>
        <w:lastRenderedPageBreak/>
        <w:t>Methods:</w:t>
      </w:r>
    </w:p>
    <w:p w:rsidR="009A65BC" w:rsidRPr="007B4AC7" w:rsidRDefault="009A65BC" w:rsidP="00882A44">
      <w:pPr>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The Epilepsy with Myoclonic-Atonic seizures (</w:t>
      </w:r>
      <w:r w:rsidR="005802AE" w:rsidRPr="007B4AC7">
        <w:rPr>
          <w:rFonts w:ascii="Times New Roman" w:hAnsi="Times New Roman" w:cs="Times New Roman"/>
          <w:sz w:val="24"/>
          <w:szCs w:val="24"/>
        </w:rPr>
        <w:t>EMAS</w:t>
      </w:r>
      <w:r w:rsidRPr="007B4AC7">
        <w:rPr>
          <w:rFonts w:ascii="Times New Roman" w:hAnsi="Times New Roman" w:cs="Times New Roman"/>
          <w:sz w:val="24"/>
          <w:szCs w:val="24"/>
        </w:rPr>
        <w:t>) focus group of the</w:t>
      </w:r>
      <w:r w:rsidR="00E27370" w:rsidRPr="007B4AC7">
        <w:rPr>
          <w:rFonts w:ascii="Times New Roman" w:hAnsi="Times New Roman" w:cs="Times New Roman"/>
          <w:sz w:val="24"/>
          <w:szCs w:val="24"/>
        </w:rPr>
        <w:t xml:space="preserve"> Pediatric Epilepsy Research Consortium</w:t>
      </w:r>
      <w:r w:rsidR="00FF7D59" w:rsidRPr="007B4AC7">
        <w:rPr>
          <w:rFonts w:ascii="Times New Roman" w:hAnsi="Times New Roman" w:cs="Times New Roman"/>
          <w:sz w:val="24"/>
          <w:szCs w:val="24"/>
        </w:rPr>
        <w:t xml:space="preserve"> </w:t>
      </w:r>
      <w:r w:rsidR="00E27370" w:rsidRPr="007B4AC7">
        <w:rPr>
          <w:rFonts w:ascii="Times New Roman" w:hAnsi="Times New Roman" w:cs="Times New Roman"/>
          <w:sz w:val="24"/>
          <w:szCs w:val="24"/>
        </w:rPr>
        <w:t xml:space="preserve">(PERC) </w:t>
      </w:r>
      <w:r w:rsidR="007A2B02" w:rsidRPr="007B4AC7">
        <w:rPr>
          <w:rFonts w:ascii="Times New Roman" w:hAnsi="Times New Roman" w:cs="Times New Roman"/>
          <w:sz w:val="24"/>
          <w:szCs w:val="24"/>
        </w:rPr>
        <w:t xml:space="preserve">was established to </w:t>
      </w:r>
      <w:proofErr w:type="gramStart"/>
      <w:r w:rsidRPr="007B4AC7">
        <w:rPr>
          <w:rFonts w:ascii="Times New Roman" w:hAnsi="Times New Roman" w:cs="Times New Roman"/>
          <w:sz w:val="24"/>
          <w:szCs w:val="24"/>
        </w:rPr>
        <w:t>collaborate</w:t>
      </w:r>
      <w:proofErr w:type="gramEnd"/>
      <w:r w:rsidRPr="007B4AC7">
        <w:rPr>
          <w:rFonts w:ascii="Times New Roman" w:hAnsi="Times New Roman" w:cs="Times New Roman"/>
          <w:sz w:val="24"/>
          <w:szCs w:val="24"/>
        </w:rPr>
        <w:t xml:space="preserve"> multicenter research on </w:t>
      </w:r>
      <w:r w:rsidR="005802AE" w:rsidRPr="007B4AC7">
        <w:rPr>
          <w:rFonts w:ascii="Times New Roman" w:hAnsi="Times New Roman" w:cs="Times New Roman"/>
          <w:sz w:val="24"/>
          <w:szCs w:val="24"/>
        </w:rPr>
        <w:t>EMAS</w:t>
      </w:r>
      <w:r w:rsidRPr="007B4AC7">
        <w:rPr>
          <w:rFonts w:ascii="Times New Roman" w:hAnsi="Times New Roman" w:cs="Times New Roman"/>
          <w:sz w:val="24"/>
          <w:szCs w:val="24"/>
        </w:rPr>
        <w:t>, and is comprised</w:t>
      </w:r>
      <w:r w:rsidR="00276A6B"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of </w:t>
      </w:r>
      <w:r w:rsidR="007B4AC7">
        <w:rPr>
          <w:rFonts w:ascii="Times New Roman" w:hAnsi="Times New Roman" w:cs="Times New Roman"/>
          <w:sz w:val="24"/>
          <w:szCs w:val="24"/>
        </w:rPr>
        <w:t>eight</w:t>
      </w:r>
      <w:r w:rsidR="00276A6B"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US-based </w:t>
      </w:r>
      <w:r w:rsidR="00276A6B" w:rsidRPr="007B4AC7">
        <w:rPr>
          <w:rFonts w:ascii="Times New Roman" w:hAnsi="Times New Roman" w:cs="Times New Roman"/>
          <w:sz w:val="24"/>
          <w:szCs w:val="24"/>
        </w:rPr>
        <w:t xml:space="preserve">pediatric epilepsy specialists </w:t>
      </w:r>
      <w:r w:rsidRPr="007B4AC7">
        <w:rPr>
          <w:rFonts w:ascii="Times New Roman" w:hAnsi="Times New Roman" w:cs="Times New Roman"/>
          <w:sz w:val="24"/>
          <w:szCs w:val="24"/>
        </w:rPr>
        <w:t xml:space="preserve">practicing in </w:t>
      </w:r>
      <w:r w:rsidR="007B4AC7">
        <w:rPr>
          <w:rFonts w:ascii="Times New Roman" w:hAnsi="Times New Roman" w:cs="Times New Roman"/>
          <w:sz w:val="24"/>
          <w:szCs w:val="24"/>
        </w:rPr>
        <w:t>six</w:t>
      </w:r>
      <w:r w:rsidRPr="007B4AC7">
        <w:rPr>
          <w:rFonts w:ascii="Times New Roman" w:hAnsi="Times New Roman" w:cs="Times New Roman"/>
          <w:sz w:val="24"/>
          <w:szCs w:val="24"/>
        </w:rPr>
        <w:t xml:space="preserve"> pediatric epilepsy centers </w:t>
      </w:r>
      <w:r w:rsidR="007B4AC7">
        <w:rPr>
          <w:rFonts w:ascii="Times New Roman" w:hAnsi="Times New Roman" w:cs="Times New Roman"/>
          <w:sz w:val="24"/>
          <w:szCs w:val="24"/>
        </w:rPr>
        <w:t>and one</w:t>
      </w:r>
      <w:r w:rsidR="00276A6B" w:rsidRPr="007B4AC7">
        <w:rPr>
          <w:rFonts w:ascii="Times New Roman" w:hAnsi="Times New Roman" w:cs="Times New Roman"/>
          <w:sz w:val="24"/>
          <w:szCs w:val="24"/>
        </w:rPr>
        <w:t xml:space="preserve"> research assistant.</w:t>
      </w:r>
      <w:r w:rsidR="00750D14" w:rsidRPr="007B4AC7">
        <w:rPr>
          <w:rFonts w:ascii="Times New Roman" w:hAnsi="Times New Roman" w:cs="Times New Roman"/>
          <w:sz w:val="24"/>
          <w:szCs w:val="24"/>
        </w:rPr>
        <w:t xml:space="preserve">  </w:t>
      </w:r>
      <w:r w:rsidRPr="007B4AC7">
        <w:rPr>
          <w:rFonts w:ascii="Times New Roman" w:hAnsi="Times New Roman" w:cs="Times New Roman"/>
          <w:sz w:val="24"/>
          <w:szCs w:val="24"/>
        </w:rPr>
        <w:t>As a precursor to designing prospective studies, this group</w:t>
      </w:r>
      <w:r w:rsidR="00750D14" w:rsidRPr="007B4AC7">
        <w:rPr>
          <w:rFonts w:ascii="Times New Roman" w:hAnsi="Times New Roman" w:cs="Times New Roman"/>
          <w:sz w:val="24"/>
          <w:szCs w:val="24"/>
        </w:rPr>
        <w:t xml:space="preserve"> created a survey to assess the opinions </w:t>
      </w:r>
      <w:r w:rsidRPr="007B4AC7">
        <w:rPr>
          <w:rFonts w:ascii="Times New Roman" w:hAnsi="Times New Roman" w:cs="Times New Roman"/>
          <w:sz w:val="24"/>
          <w:szCs w:val="24"/>
        </w:rPr>
        <w:t>of pediatric neurologists</w:t>
      </w:r>
      <w:r w:rsidR="00750D14" w:rsidRPr="007B4AC7">
        <w:rPr>
          <w:rFonts w:ascii="Times New Roman" w:hAnsi="Times New Roman" w:cs="Times New Roman"/>
          <w:sz w:val="24"/>
          <w:szCs w:val="24"/>
        </w:rPr>
        <w:t xml:space="preserve"> who care for children with </w:t>
      </w:r>
      <w:r w:rsidR="00526D9C" w:rsidRPr="007B4AC7">
        <w:rPr>
          <w:rFonts w:ascii="Times New Roman" w:hAnsi="Times New Roman" w:cs="Times New Roman"/>
          <w:sz w:val="24"/>
          <w:szCs w:val="24"/>
        </w:rPr>
        <w:t xml:space="preserve">EMAS </w:t>
      </w:r>
      <w:r w:rsidR="00750D14" w:rsidRPr="007B4AC7">
        <w:rPr>
          <w:rFonts w:ascii="Times New Roman" w:hAnsi="Times New Roman" w:cs="Times New Roman"/>
          <w:sz w:val="24"/>
          <w:szCs w:val="24"/>
        </w:rPr>
        <w:t xml:space="preserve">regarding diagnosis and treatment of </w:t>
      </w:r>
      <w:r w:rsidRPr="007B4AC7">
        <w:rPr>
          <w:rFonts w:ascii="Times New Roman" w:hAnsi="Times New Roman" w:cs="Times New Roman"/>
          <w:sz w:val="24"/>
          <w:szCs w:val="24"/>
        </w:rPr>
        <w:t>this condition</w:t>
      </w:r>
      <w:r w:rsidR="00750D14" w:rsidRPr="007B4AC7">
        <w:rPr>
          <w:rFonts w:ascii="Times New Roman" w:hAnsi="Times New Roman" w:cs="Times New Roman"/>
          <w:sz w:val="24"/>
          <w:szCs w:val="24"/>
        </w:rPr>
        <w:t>.</w:t>
      </w:r>
      <w:r w:rsidRPr="007B4AC7">
        <w:rPr>
          <w:rFonts w:ascii="Times New Roman" w:hAnsi="Times New Roman" w:cs="Times New Roman"/>
          <w:sz w:val="24"/>
          <w:szCs w:val="24"/>
        </w:rPr>
        <w:t xml:space="preserve"> A telephone conference was held to establish the content of the survey</w:t>
      </w:r>
      <w:r w:rsidR="00BE19AA"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 </w:t>
      </w:r>
      <w:r w:rsidR="00BE19AA" w:rsidRPr="007B4AC7">
        <w:rPr>
          <w:rFonts w:ascii="Times New Roman" w:hAnsi="Times New Roman" w:cs="Times New Roman"/>
          <w:sz w:val="24"/>
          <w:szCs w:val="24"/>
        </w:rPr>
        <w:t>A</w:t>
      </w:r>
      <w:r w:rsidRPr="007B4AC7">
        <w:rPr>
          <w:rFonts w:ascii="Times New Roman" w:hAnsi="Times New Roman" w:cs="Times New Roman"/>
          <w:sz w:val="24"/>
          <w:szCs w:val="24"/>
        </w:rPr>
        <w:t xml:space="preserve"> draft was created and sent back to all members for editing. The final survey was approved by all group members.</w:t>
      </w:r>
    </w:p>
    <w:p w:rsidR="00E27370" w:rsidRPr="007B4AC7" w:rsidRDefault="00750D14" w:rsidP="00882A44">
      <w:pPr>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Request</w:t>
      </w:r>
      <w:r w:rsidR="009A65BC" w:rsidRPr="007B4AC7">
        <w:rPr>
          <w:rFonts w:ascii="Times New Roman" w:hAnsi="Times New Roman" w:cs="Times New Roman"/>
          <w:sz w:val="24"/>
          <w:szCs w:val="24"/>
        </w:rPr>
        <w:t>s</w:t>
      </w:r>
      <w:r w:rsidRPr="007B4AC7">
        <w:rPr>
          <w:rFonts w:ascii="Times New Roman" w:hAnsi="Times New Roman" w:cs="Times New Roman"/>
          <w:sz w:val="24"/>
          <w:szCs w:val="24"/>
        </w:rPr>
        <w:t xml:space="preserve"> to complete the survey w</w:t>
      </w:r>
      <w:r w:rsidR="00BE19AA" w:rsidRPr="007B4AC7">
        <w:rPr>
          <w:rFonts w:ascii="Times New Roman" w:hAnsi="Times New Roman" w:cs="Times New Roman"/>
          <w:sz w:val="24"/>
          <w:szCs w:val="24"/>
        </w:rPr>
        <w:t>ere</w:t>
      </w:r>
      <w:r w:rsidRPr="007B4AC7">
        <w:rPr>
          <w:rFonts w:ascii="Times New Roman" w:hAnsi="Times New Roman" w:cs="Times New Roman"/>
          <w:sz w:val="24"/>
          <w:szCs w:val="24"/>
        </w:rPr>
        <w:t xml:space="preserve"> sent to members of PERC</w:t>
      </w:r>
      <w:r w:rsidR="00612BC6" w:rsidRPr="007B4AC7">
        <w:rPr>
          <w:rFonts w:ascii="Times New Roman" w:hAnsi="Times New Roman" w:cs="Times New Roman"/>
          <w:sz w:val="24"/>
          <w:szCs w:val="24"/>
        </w:rPr>
        <w:t xml:space="preserve">, </w:t>
      </w:r>
      <w:r w:rsidRPr="007B4AC7">
        <w:rPr>
          <w:rFonts w:ascii="Times New Roman" w:hAnsi="Times New Roman" w:cs="Times New Roman"/>
          <w:sz w:val="24"/>
          <w:szCs w:val="24"/>
        </w:rPr>
        <w:t>the American Epilepsy Society (AES)</w:t>
      </w:r>
      <w:r w:rsidR="00927DC3" w:rsidRPr="007B4AC7">
        <w:rPr>
          <w:rFonts w:ascii="Times New Roman" w:hAnsi="Times New Roman" w:cs="Times New Roman"/>
          <w:sz w:val="24"/>
          <w:szCs w:val="24"/>
        </w:rPr>
        <w:t>,</w:t>
      </w:r>
      <w:r w:rsidRPr="007B4AC7">
        <w:rPr>
          <w:rFonts w:ascii="Times New Roman" w:hAnsi="Times New Roman" w:cs="Times New Roman"/>
          <w:sz w:val="24"/>
          <w:szCs w:val="24"/>
        </w:rPr>
        <w:t xml:space="preserve"> and the Child Neurology Society (CNS) via email</w:t>
      </w:r>
      <w:r w:rsidR="00D125F7" w:rsidRPr="007B4AC7">
        <w:rPr>
          <w:rFonts w:ascii="Times New Roman" w:hAnsi="Times New Roman" w:cs="Times New Roman"/>
          <w:sz w:val="24"/>
          <w:szCs w:val="24"/>
        </w:rPr>
        <w:t>, with a link to the survey embedded in the email</w:t>
      </w:r>
      <w:r w:rsidRPr="007B4AC7">
        <w:rPr>
          <w:rFonts w:ascii="Times New Roman" w:hAnsi="Times New Roman" w:cs="Times New Roman"/>
          <w:sz w:val="24"/>
          <w:szCs w:val="24"/>
        </w:rPr>
        <w:t xml:space="preserve">.  Members were </w:t>
      </w:r>
      <w:r w:rsidR="005F0BE0" w:rsidRPr="007B4AC7">
        <w:rPr>
          <w:rFonts w:ascii="Times New Roman" w:hAnsi="Times New Roman" w:cs="Times New Roman"/>
          <w:sz w:val="24"/>
          <w:szCs w:val="24"/>
        </w:rPr>
        <w:t>asked to complete the survey if they</w:t>
      </w:r>
      <w:r w:rsidR="00530AAA" w:rsidRPr="007B4AC7">
        <w:rPr>
          <w:rFonts w:ascii="Times New Roman" w:hAnsi="Times New Roman" w:cs="Times New Roman"/>
          <w:sz w:val="24"/>
          <w:szCs w:val="24"/>
        </w:rPr>
        <w:t xml:space="preserve"> were physicians who </w:t>
      </w:r>
      <w:r w:rsidR="005F0BE0" w:rsidRPr="007B4AC7">
        <w:rPr>
          <w:rFonts w:ascii="Times New Roman" w:hAnsi="Times New Roman" w:cs="Times New Roman"/>
          <w:sz w:val="24"/>
          <w:szCs w:val="24"/>
        </w:rPr>
        <w:t xml:space="preserve">cared for children with </w:t>
      </w:r>
      <w:r w:rsidR="00AC78DD" w:rsidRPr="007B4AC7">
        <w:rPr>
          <w:rFonts w:ascii="Times New Roman" w:hAnsi="Times New Roman" w:cs="Times New Roman"/>
          <w:sz w:val="24"/>
          <w:szCs w:val="24"/>
        </w:rPr>
        <w:t>EMAS</w:t>
      </w:r>
      <w:r w:rsidR="00526D9C" w:rsidRPr="007B4AC7">
        <w:rPr>
          <w:rFonts w:ascii="Times New Roman" w:hAnsi="Times New Roman" w:cs="Times New Roman"/>
          <w:sz w:val="24"/>
          <w:szCs w:val="24"/>
        </w:rPr>
        <w:t xml:space="preserve"> </w:t>
      </w:r>
      <w:r w:rsidR="005F0BE0" w:rsidRPr="007B4AC7">
        <w:rPr>
          <w:rFonts w:ascii="Times New Roman" w:hAnsi="Times New Roman" w:cs="Times New Roman"/>
          <w:sz w:val="24"/>
          <w:szCs w:val="24"/>
        </w:rPr>
        <w:t xml:space="preserve">and were </w:t>
      </w:r>
      <w:r w:rsidRPr="007B4AC7">
        <w:rPr>
          <w:rFonts w:ascii="Times New Roman" w:hAnsi="Times New Roman" w:cs="Times New Roman"/>
          <w:sz w:val="24"/>
          <w:szCs w:val="24"/>
        </w:rPr>
        <w:t>given 30 days to complete the survey.</w:t>
      </w:r>
      <w:r w:rsidR="00276A6B" w:rsidRPr="007B4AC7">
        <w:rPr>
          <w:rFonts w:ascii="Times New Roman" w:hAnsi="Times New Roman" w:cs="Times New Roman"/>
          <w:sz w:val="24"/>
          <w:szCs w:val="24"/>
        </w:rPr>
        <w:t xml:space="preserve">  </w:t>
      </w:r>
      <w:r w:rsidR="008333AC" w:rsidRPr="007B4AC7">
        <w:rPr>
          <w:rFonts w:ascii="Times New Roman" w:hAnsi="Times New Roman" w:cs="Times New Roman"/>
          <w:sz w:val="24"/>
          <w:szCs w:val="24"/>
        </w:rPr>
        <w:t xml:space="preserve">The physicians could reside outside the United States, as long as they were members of AES or CNS.  </w:t>
      </w:r>
      <w:r w:rsidR="00A61689" w:rsidRPr="007B4AC7">
        <w:rPr>
          <w:rFonts w:ascii="Times New Roman" w:hAnsi="Times New Roman" w:cs="Times New Roman"/>
          <w:sz w:val="24"/>
          <w:szCs w:val="24"/>
        </w:rPr>
        <w:t>Those who were members of multiple sections could complete the survey only once.</w:t>
      </w:r>
    </w:p>
    <w:p w:rsidR="00E266B3" w:rsidRPr="001B0023" w:rsidRDefault="00E266B3" w:rsidP="001B0023">
      <w:pPr>
        <w:pStyle w:val="ListParagraph"/>
        <w:numPr>
          <w:ilvl w:val="1"/>
          <w:numId w:val="18"/>
        </w:numPr>
        <w:spacing w:line="480" w:lineRule="auto"/>
        <w:rPr>
          <w:rFonts w:ascii="Times New Roman" w:hAnsi="Times New Roman" w:cs="Times New Roman"/>
          <w:sz w:val="24"/>
          <w:szCs w:val="24"/>
        </w:rPr>
      </w:pPr>
      <w:r w:rsidRPr="001B0023">
        <w:rPr>
          <w:rFonts w:ascii="Times New Roman" w:hAnsi="Times New Roman" w:cs="Times New Roman"/>
          <w:sz w:val="24"/>
          <w:szCs w:val="24"/>
        </w:rPr>
        <w:t>Survey</w:t>
      </w:r>
    </w:p>
    <w:p w:rsidR="00750D14" w:rsidRPr="007B4AC7" w:rsidRDefault="00E266B3" w:rsidP="00882A44">
      <w:pPr>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 xml:space="preserve">The </w:t>
      </w:r>
      <w:r w:rsidR="00D125F7" w:rsidRPr="007B4AC7">
        <w:rPr>
          <w:rFonts w:ascii="Times New Roman" w:hAnsi="Times New Roman" w:cs="Times New Roman"/>
          <w:sz w:val="24"/>
          <w:szCs w:val="24"/>
        </w:rPr>
        <w:t>on-line</w:t>
      </w:r>
      <w:r w:rsidR="007B4AC7">
        <w:rPr>
          <w:rFonts w:ascii="Times New Roman" w:hAnsi="Times New Roman" w:cs="Times New Roman"/>
          <w:sz w:val="24"/>
          <w:szCs w:val="24"/>
        </w:rPr>
        <w:t xml:space="preserve"> survey consisted of nine</w:t>
      </w:r>
      <w:r w:rsidRPr="007B4AC7">
        <w:rPr>
          <w:rFonts w:ascii="Times New Roman" w:hAnsi="Times New Roman" w:cs="Times New Roman"/>
          <w:sz w:val="24"/>
          <w:szCs w:val="24"/>
        </w:rPr>
        <w:t xml:space="preserve"> questions</w:t>
      </w:r>
      <w:r w:rsidR="00A61689" w:rsidRPr="007B4AC7">
        <w:rPr>
          <w:rFonts w:ascii="Times New Roman" w:hAnsi="Times New Roman" w:cs="Times New Roman"/>
          <w:sz w:val="24"/>
          <w:szCs w:val="24"/>
        </w:rPr>
        <w:t xml:space="preserve"> (</w:t>
      </w:r>
      <w:r w:rsidR="00CC4958">
        <w:rPr>
          <w:rFonts w:ascii="Times New Roman" w:hAnsi="Times New Roman" w:cs="Times New Roman"/>
          <w:sz w:val="24"/>
          <w:szCs w:val="24"/>
        </w:rPr>
        <w:t>Appendix</w:t>
      </w:r>
      <w:r w:rsidR="00A61689" w:rsidRPr="007B4AC7">
        <w:rPr>
          <w:rFonts w:ascii="Times New Roman" w:hAnsi="Times New Roman" w:cs="Times New Roman"/>
          <w:sz w:val="24"/>
          <w:szCs w:val="24"/>
        </w:rPr>
        <w:t>)</w:t>
      </w:r>
      <w:r w:rsidRPr="007B4AC7">
        <w:rPr>
          <w:rFonts w:ascii="Times New Roman" w:hAnsi="Times New Roman" w:cs="Times New Roman"/>
          <w:sz w:val="24"/>
          <w:szCs w:val="24"/>
        </w:rPr>
        <w:t>.  Two questions provided information regarding type and location of the ph</w:t>
      </w:r>
      <w:r w:rsidR="007B4AC7">
        <w:rPr>
          <w:rFonts w:ascii="Times New Roman" w:hAnsi="Times New Roman" w:cs="Times New Roman"/>
          <w:sz w:val="24"/>
          <w:szCs w:val="24"/>
        </w:rPr>
        <w:t>ysician’s practice.  Questions three</w:t>
      </w:r>
      <w:r w:rsidRPr="007B4AC7">
        <w:rPr>
          <w:rFonts w:ascii="Times New Roman" w:hAnsi="Times New Roman" w:cs="Times New Roman"/>
          <w:sz w:val="24"/>
          <w:szCs w:val="24"/>
        </w:rPr>
        <w:t xml:space="preserve"> to </w:t>
      </w:r>
      <w:r w:rsidR="007B4AC7">
        <w:rPr>
          <w:rFonts w:ascii="Times New Roman" w:hAnsi="Times New Roman" w:cs="Times New Roman"/>
          <w:sz w:val="24"/>
          <w:szCs w:val="24"/>
        </w:rPr>
        <w:t>five</w:t>
      </w:r>
      <w:r w:rsidRPr="007B4AC7">
        <w:rPr>
          <w:rFonts w:ascii="Times New Roman" w:hAnsi="Times New Roman" w:cs="Times New Roman"/>
          <w:sz w:val="24"/>
          <w:szCs w:val="24"/>
        </w:rPr>
        <w:t xml:space="preserve"> used a Likert scale to </w:t>
      </w:r>
      <w:r w:rsidR="00D125F7" w:rsidRPr="007B4AC7">
        <w:rPr>
          <w:rFonts w:ascii="Times New Roman" w:hAnsi="Times New Roman" w:cs="Times New Roman"/>
          <w:sz w:val="24"/>
          <w:szCs w:val="24"/>
        </w:rPr>
        <w:t xml:space="preserve">assess </w:t>
      </w:r>
      <w:r w:rsidRPr="007B4AC7">
        <w:rPr>
          <w:rFonts w:ascii="Times New Roman" w:hAnsi="Times New Roman" w:cs="Times New Roman"/>
          <w:sz w:val="24"/>
          <w:szCs w:val="24"/>
        </w:rPr>
        <w:t xml:space="preserve">the physician’s </w:t>
      </w:r>
      <w:r w:rsidR="00D125F7" w:rsidRPr="007B4AC7">
        <w:rPr>
          <w:rFonts w:ascii="Times New Roman" w:hAnsi="Times New Roman" w:cs="Times New Roman"/>
          <w:sz w:val="24"/>
          <w:szCs w:val="24"/>
        </w:rPr>
        <w:t xml:space="preserve">opinion </w:t>
      </w:r>
      <w:r w:rsidRPr="007B4AC7">
        <w:rPr>
          <w:rFonts w:ascii="Times New Roman" w:hAnsi="Times New Roman" w:cs="Times New Roman"/>
          <w:sz w:val="24"/>
          <w:szCs w:val="24"/>
        </w:rPr>
        <w:t xml:space="preserve">regarding the importance of specific diagnostic and exclusion </w:t>
      </w:r>
      <w:r w:rsidR="00D125F7" w:rsidRPr="007B4AC7">
        <w:rPr>
          <w:rFonts w:ascii="Times New Roman" w:hAnsi="Times New Roman" w:cs="Times New Roman"/>
          <w:sz w:val="24"/>
          <w:szCs w:val="24"/>
        </w:rPr>
        <w:t xml:space="preserve">clinical </w:t>
      </w:r>
      <w:r w:rsidR="007B4AC7">
        <w:rPr>
          <w:rFonts w:ascii="Times New Roman" w:hAnsi="Times New Roman" w:cs="Times New Roman"/>
          <w:sz w:val="24"/>
          <w:szCs w:val="24"/>
        </w:rPr>
        <w:t>criteria (five</w:t>
      </w:r>
      <w:r w:rsidRPr="007B4AC7">
        <w:rPr>
          <w:rFonts w:ascii="Times New Roman" w:hAnsi="Times New Roman" w:cs="Times New Roman"/>
          <w:sz w:val="24"/>
          <w:szCs w:val="24"/>
        </w:rPr>
        <w:t xml:space="preserve"> point Lik</w:t>
      </w:r>
      <w:r w:rsidR="007B4AC7">
        <w:rPr>
          <w:rFonts w:ascii="Times New Roman" w:hAnsi="Times New Roman" w:cs="Times New Roman"/>
          <w:sz w:val="24"/>
          <w:szCs w:val="24"/>
        </w:rPr>
        <w:t>ert scale) and investigations (four</w:t>
      </w:r>
      <w:r w:rsidRPr="007B4AC7">
        <w:rPr>
          <w:rFonts w:ascii="Times New Roman" w:hAnsi="Times New Roman" w:cs="Times New Roman"/>
          <w:sz w:val="24"/>
          <w:szCs w:val="24"/>
        </w:rPr>
        <w:t xml:space="preserve"> point Likert scale) for diagnosing </w:t>
      </w:r>
      <w:r w:rsidR="00AC78DD" w:rsidRPr="007B4AC7">
        <w:rPr>
          <w:rFonts w:ascii="Times New Roman" w:hAnsi="Times New Roman" w:cs="Times New Roman"/>
          <w:sz w:val="24"/>
          <w:szCs w:val="24"/>
        </w:rPr>
        <w:t>EMAS</w:t>
      </w:r>
      <w:r w:rsidRPr="007B4AC7">
        <w:rPr>
          <w:rFonts w:ascii="Times New Roman" w:hAnsi="Times New Roman" w:cs="Times New Roman"/>
          <w:sz w:val="24"/>
          <w:szCs w:val="24"/>
        </w:rPr>
        <w:t xml:space="preserve">.  </w:t>
      </w:r>
      <w:r w:rsidR="00750D14" w:rsidRPr="007B4AC7">
        <w:rPr>
          <w:rFonts w:ascii="Times New Roman" w:hAnsi="Times New Roman" w:cs="Times New Roman"/>
          <w:sz w:val="24"/>
          <w:szCs w:val="24"/>
        </w:rPr>
        <w:t xml:space="preserve">While no specific diagnostic criteria for </w:t>
      </w:r>
      <w:r w:rsidR="00AC78DD" w:rsidRPr="007B4AC7">
        <w:rPr>
          <w:rFonts w:ascii="Times New Roman" w:hAnsi="Times New Roman" w:cs="Times New Roman"/>
          <w:sz w:val="24"/>
          <w:szCs w:val="24"/>
        </w:rPr>
        <w:t xml:space="preserve">EMAS </w:t>
      </w:r>
      <w:r w:rsidR="00750D14" w:rsidRPr="007B4AC7">
        <w:rPr>
          <w:rFonts w:ascii="Times New Roman" w:hAnsi="Times New Roman" w:cs="Times New Roman"/>
          <w:sz w:val="24"/>
          <w:szCs w:val="24"/>
        </w:rPr>
        <w:t xml:space="preserve">exist, the International League </w:t>
      </w:r>
      <w:proofErr w:type="gramStart"/>
      <w:r w:rsidR="00750D14" w:rsidRPr="007B4AC7">
        <w:rPr>
          <w:rFonts w:ascii="Times New Roman" w:hAnsi="Times New Roman" w:cs="Times New Roman"/>
          <w:sz w:val="24"/>
          <w:szCs w:val="24"/>
        </w:rPr>
        <w:t>Against</w:t>
      </w:r>
      <w:proofErr w:type="gramEnd"/>
      <w:r w:rsidR="00750D14" w:rsidRPr="007B4AC7">
        <w:rPr>
          <w:rFonts w:ascii="Times New Roman" w:hAnsi="Times New Roman" w:cs="Times New Roman"/>
          <w:sz w:val="24"/>
          <w:szCs w:val="24"/>
        </w:rPr>
        <w:t xml:space="preserve"> Epilepsy (ILAE) description of </w:t>
      </w:r>
      <w:r w:rsidR="00AC78DD" w:rsidRPr="007B4AC7">
        <w:rPr>
          <w:rFonts w:ascii="Times New Roman" w:hAnsi="Times New Roman" w:cs="Times New Roman"/>
          <w:sz w:val="24"/>
          <w:szCs w:val="24"/>
        </w:rPr>
        <w:t>EMAS</w:t>
      </w:r>
      <w:r w:rsidR="00526D9C" w:rsidRPr="007B4AC7">
        <w:rPr>
          <w:rFonts w:ascii="Times New Roman" w:hAnsi="Times New Roman" w:cs="Times New Roman"/>
          <w:sz w:val="24"/>
          <w:szCs w:val="24"/>
        </w:rPr>
        <w:t xml:space="preserve"> </w:t>
      </w:r>
      <w:r w:rsidR="00750D14" w:rsidRPr="007B4AC7">
        <w:rPr>
          <w:rFonts w:ascii="Times New Roman" w:hAnsi="Times New Roman" w:cs="Times New Roman"/>
          <w:sz w:val="24"/>
          <w:szCs w:val="24"/>
        </w:rPr>
        <w:t xml:space="preserve">was used to create the list of diagnostic </w:t>
      </w:r>
      <w:r w:rsidR="00750D14" w:rsidRPr="007B4AC7">
        <w:rPr>
          <w:rFonts w:ascii="Times New Roman" w:hAnsi="Times New Roman" w:cs="Times New Roman"/>
          <w:sz w:val="24"/>
          <w:szCs w:val="24"/>
        </w:rPr>
        <w:lastRenderedPageBreak/>
        <w:t xml:space="preserve">and exclusion criteria.  </w:t>
      </w:r>
      <w:r w:rsidRPr="007B4AC7">
        <w:rPr>
          <w:rFonts w:ascii="Times New Roman" w:hAnsi="Times New Roman" w:cs="Times New Roman"/>
          <w:sz w:val="24"/>
          <w:szCs w:val="24"/>
        </w:rPr>
        <w:t xml:space="preserve">The respondents were also </w:t>
      </w:r>
      <w:r w:rsidR="00D125F7" w:rsidRPr="007B4AC7">
        <w:rPr>
          <w:rFonts w:ascii="Times New Roman" w:hAnsi="Times New Roman" w:cs="Times New Roman"/>
          <w:sz w:val="24"/>
          <w:szCs w:val="24"/>
        </w:rPr>
        <w:t>given a free text option to add</w:t>
      </w:r>
      <w:r w:rsidRPr="007B4AC7">
        <w:rPr>
          <w:rFonts w:ascii="Times New Roman" w:hAnsi="Times New Roman" w:cs="Times New Roman"/>
          <w:sz w:val="24"/>
          <w:szCs w:val="24"/>
        </w:rPr>
        <w:t xml:space="preserve"> additional investigations they would request when evaluating a child with potential </w:t>
      </w:r>
      <w:r w:rsidR="00AC78DD" w:rsidRPr="007B4AC7">
        <w:rPr>
          <w:rFonts w:ascii="Times New Roman" w:hAnsi="Times New Roman" w:cs="Times New Roman"/>
          <w:sz w:val="24"/>
          <w:szCs w:val="24"/>
        </w:rPr>
        <w:t>EMAS</w:t>
      </w:r>
      <w:r w:rsidR="007B4AC7">
        <w:rPr>
          <w:rFonts w:ascii="Times New Roman" w:hAnsi="Times New Roman" w:cs="Times New Roman"/>
          <w:sz w:val="24"/>
          <w:szCs w:val="24"/>
        </w:rPr>
        <w:t xml:space="preserve"> (questions six</w:t>
      </w:r>
      <w:r w:rsidR="00713DF0" w:rsidRPr="007B4AC7">
        <w:rPr>
          <w:rFonts w:ascii="Times New Roman" w:hAnsi="Times New Roman" w:cs="Times New Roman"/>
          <w:sz w:val="24"/>
          <w:szCs w:val="24"/>
        </w:rPr>
        <w:t xml:space="preserve"> and </w:t>
      </w:r>
      <w:r w:rsidR="007B4AC7">
        <w:rPr>
          <w:rFonts w:ascii="Times New Roman" w:hAnsi="Times New Roman" w:cs="Times New Roman"/>
          <w:sz w:val="24"/>
          <w:szCs w:val="24"/>
        </w:rPr>
        <w:t>seven</w:t>
      </w:r>
      <w:r w:rsidR="00713DF0" w:rsidRPr="007B4AC7">
        <w:rPr>
          <w:rFonts w:ascii="Times New Roman" w:hAnsi="Times New Roman" w:cs="Times New Roman"/>
          <w:sz w:val="24"/>
          <w:szCs w:val="24"/>
        </w:rPr>
        <w:t>)</w:t>
      </w:r>
      <w:r w:rsidR="00750D14" w:rsidRPr="007B4AC7">
        <w:rPr>
          <w:rFonts w:ascii="Times New Roman" w:hAnsi="Times New Roman" w:cs="Times New Roman"/>
          <w:sz w:val="24"/>
          <w:szCs w:val="24"/>
        </w:rPr>
        <w:t>.</w:t>
      </w:r>
    </w:p>
    <w:p w:rsidR="00E266B3" w:rsidRPr="007B4AC7" w:rsidRDefault="00E266B3"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t xml:space="preserve">Question </w:t>
      </w:r>
      <w:r w:rsidR="007B4AC7">
        <w:rPr>
          <w:rFonts w:ascii="Times New Roman" w:hAnsi="Times New Roman" w:cs="Times New Roman"/>
          <w:sz w:val="24"/>
          <w:szCs w:val="24"/>
        </w:rPr>
        <w:t>eight</w:t>
      </w:r>
      <w:r w:rsidRPr="007B4AC7">
        <w:rPr>
          <w:rFonts w:ascii="Times New Roman" w:hAnsi="Times New Roman" w:cs="Times New Roman"/>
          <w:sz w:val="24"/>
          <w:szCs w:val="24"/>
        </w:rPr>
        <w:t xml:space="preserve"> listed all p</w:t>
      </w:r>
      <w:r w:rsidR="00776468" w:rsidRPr="007B4AC7">
        <w:rPr>
          <w:rFonts w:ascii="Times New Roman" w:hAnsi="Times New Roman" w:cs="Times New Roman"/>
          <w:sz w:val="24"/>
          <w:szCs w:val="24"/>
        </w:rPr>
        <w:t>otential therapies for epilepsy -</w:t>
      </w:r>
      <w:r w:rsidRPr="007B4AC7">
        <w:rPr>
          <w:rFonts w:ascii="Times New Roman" w:hAnsi="Times New Roman" w:cs="Times New Roman"/>
          <w:sz w:val="24"/>
          <w:szCs w:val="24"/>
        </w:rPr>
        <w:t xml:space="preserve"> including medications, diet, surgery, and </w:t>
      </w:r>
      <w:r w:rsidR="00776468" w:rsidRPr="007B4AC7">
        <w:rPr>
          <w:rFonts w:ascii="Times New Roman" w:hAnsi="Times New Roman" w:cs="Times New Roman"/>
          <w:sz w:val="24"/>
          <w:szCs w:val="24"/>
        </w:rPr>
        <w:t>supplements</w:t>
      </w:r>
      <w:r w:rsidR="00D125F7" w:rsidRPr="007B4AC7">
        <w:rPr>
          <w:rFonts w:ascii="Times New Roman" w:hAnsi="Times New Roman" w:cs="Times New Roman"/>
          <w:sz w:val="24"/>
          <w:szCs w:val="24"/>
        </w:rPr>
        <w:t xml:space="preserve">. Physicians were asked to rank when or if they would recommend each treatment for </w:t>
      </w:r>
      <w:r w:rsidR="00AC78DD" w:rsidRPr="007B4AC7">
        <w:rPr>
          <w:rFonts w:ascii="Times New Roman" w:hAnsi="Times New Roman" w:cs="Times New Roman"/>
          <w:sz w:val="24"/>
          <w:szCs w:val="24"/>
        </w:rPr>
        <w:t xml:space="preserve">EMAS </w:t>
      </w:r>
      <w:r w:rsidR="007B4AC7">
        <w:rPr>
          <w:rFonts w:ascii="Times New Roman" w:hAnsi="Times New Roman" w:cs="Times New Roman"/>
          <w:sz w:val="24"/>
          <w:szCs w:val="24"/>
        </w:rPr>
        <w:t xml:space="preserve">based on a six </w:t>
      </w:r>
      <w:r w:rsidR="00D125F7" w:rsidRPr="007B4AC7">
        <w:rPr>
          <w:rFonts w:ascii="Times New Roman" w:hAnsi="Times New Roman" w:cs="Times New Roman"/>
          <w:sz w:val="24"/>
          <w:szCs w:val="24"/>
        </w:rPr>
        <w:t xml:space="preserve">point Likert scale, ranging from </w:t>
      </w:r>
      <w:r w:rsidR="00776468" w:rsidRPr="007B4AC7">
        <w:rPr>
          <w:rFonts w:ascii="Times New Roman" w:hAnsi="Times New Roman" w:cs="Times New Roman"/>
          <w:i/>
          <w:sz w:val="24"/>
          <w:szCs w:val="24"/>
        </w:rPr>
        <w:t>first line therapy</w:t>
      </w:r>
      <w:r w:rsidR="00776468" w:rsidRPr="007B4AC7">
        <w:rPr>
          <w:rFonts w:ascii="Times New Roman" w:hAnsi="Times New Roman" w:cs="Times New Roman"/>
          <w:sz w:val="24"/>
          <w:szCs w:val="24"/>
        </w:rPr>
        <w:t xml:space="preserve"> </w:t>
      </w:r>
      <w:r w:rsidR="00D125F7" w:rsidRPr="007B4AC7">
        <w:rPr>
          <w:rFonts w:ascii="Times New Roman" w:hAnsi="Times New Roman" w:cs="Times New Roman"/>
          <w:sz w:val="24"/>
          <w:szCs w:val="24"/>
        </w:rPr>
        <w:t xml:space="preserve">to </w:t>
      </w:r>
      <w:r w:rsidR="00776468" w:rsidRPr="007B4AC7">
        <w:rPr>
          <w:rFonts w:ascii="Times New Roman" w:hAnsi="Times New Roman" w:cs="Times New Roman"/>
          <w:i/>
          <w:sz w:val="24"/>
          <w:szCs w:val="24"/>
        </w:rPr>
        <w:t>would not use</w:t>
      </w:r>
      <w:r w:rsidR="00D125F7" w:rsidRPr="007B4AC7">
        <w:rPr>
          <w:rFonts w:ascii="Times New Roman" w:hAnsi="Times New Roman" w:cs="Times New Roman"/>
          <w:sz w:val="24"/>
          <w:szCs w:val="24"/>
        </w:rPr>
        <w:t xml:space="preserve">. At the end of the survey, </w:t>
      </w:r>
      <w:r w:rsidR="00750D14" w:rsidRPr="007B4AC7">
        <w:rPr>
          <w:rFonts w:ascii="Times New Roman" w:hAnsi="Times New Roman" w:cs="Times New Roman"/>
          <w:sz w:val="24"/>
          <w:szCs w:val="24"/>
        </w:rPr>
        <w:t xml:space="preserve">physicians </w:t>
      </w:r>
      <w:r w:rsidR="00D125F7" w:rsidRPr="007B4AC7">
        <w:rPr>
          <w:rFonts w:ascii="Times New Roman" w:hAnsi="Times New Roman" w:cs="Times New Roman"/>
          <w:sz w:val="24"/>
          <w:szCs w:val="24"/>
        </w:rPr>
        <w:t>were invited to add</w:t>
      </w:r>
      <w:r w:rsidR="005E446C" w:rsidRPr="007B4AC7">
        <w:rPr>
          <w:rFonts w:ascii="Times New Roman" w:hAnsi="Times New Roman" w:cs="Times New Roman"/>
          <w:sz w:val="24"/>
          <w:szCs w:val="24"/>
        </w:rPr>
        <w:t xml:space="preserve"> </w:t>
      </w:r>
      <w:r w:rsidR="00D125F7" w:rsidRPr="007B4AC7">
        <w:rPr>
          <w:rFonts w:ascii="Times New Roman" w:hAnsi="Times New Roman" w:cs="Times New Roman"/>
          <w:sz w:val="24"/>
          <w:szCs w:val="24"/>
        </w:rPr>
        <w:t>any</w:t>
      </w:r>
      <w:r w:rsidR="00750D14" w:rsidRPr="007B4AC7">
        <w:rPr>
          <w:rFonts w:ascii="Times New Roman" w:hAnsi="Times New Roman" w:cs="Times New Roman"/>
          <w:sz w:val="24"/>
          <w:szCs w:val="24"/>
        </w:rPr>
        <w:t xml:space="preserve"> additional comments, questions, or concerns</w:t>
      </w:r>
      <w:r w:rsidR="007B4AC7">
        <w:rPr>
          <w:rFonts w:ascii="Times New Roman" w:hAnsi="Times New Roman" w:cs="Times New Roman"/>
          <w:sz w:val="24"/>
          <w:szCs w:val="24"/>
        </w:rPr>
        <w:t xml:space="preserve"> (question nine</w:t>
      </w:r>
      <w:r w:rsidR="00713DF0" w:rsidRPr="007B4AC7">
        <w:rPr>
          <w:rFonts w:ascii="Times New Roman" w:hAnsi="Times New Roman" w:cs="Times New Roman"/>
          <w:sz w:val="24"/>
          <w:szCs w:val="24"/>
        </w:rPr>
        <w:t>)</w:t>
      </w:r>
      <w:r w:rsidR="00750D14" w:rsidRPr="007B4AC7">
        <w:rPr>
          <w:rFonts w:ascii="Times New Roman" w:hAnsi="Times New Roman" w:cs="Times New Roman"/>
          <w:sz w:val="24"/>
          <w:szCs w:val="24"/>
        </w:rPr>
        <w:t xml:space="preserve">.  </w:t>
      </w:r>
    </w:p>
    <w:p w:rsidR="00750D14" w:rsidRPr="001B0023" w:rsidRDefault="001B0023" w:rsidP="001B0023">
      <w:pPr>
        <w:pStyle w:val="ListParagraph"/>
        <w:numPr>
          <w:ilvl w:val="1"/>
          <w:numId w:val="1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50D14" w:rsidRPr="001B0023">
        <w:rPr>
          <w:rFonts w:ascii="Times New Roman" w:hAnsi="Times New Roman" w:cs="Times New Roman"/>
          <w:sz w:val="24"/>
          <w:szCs w:val="24"/>
        </w:rPr>
        <w:t>Data analysis</w:t>
      </w:r>
      <w:r w:rsidR="000D56F3" w:rsidRPr="001B0023">
        <w:rPr>
          <w:rFonts w:ascii="Times New Roman" w:hAnsi="Times New Roman" w:cs="Times New Roman"/>
          <w:sz w:val="24"/>
          <w:szCs w:val="24"/>
        </w:rPr>
        <w:t xml:space="preserve"> </w:t>
      </w:r>
    </w:p>
    <w:p w:rsidR="00750D14" w:rsidRPr="007B4AC7" w:rsidRDefault="00750D14"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t>Due to the small number of responses, the results were grouped according to the following:</w:t>
      </w:r>
    </w:p>
    <w:p w:rsidR="00AC7A83" w:rsidRPr="007B4AC7" w:rsidRDefault="00AC7A83" w:rsidP="007B4AC7">
      <w:pPr>
        <w:numPr>
          <w:ilvl w:val="0"/>
          <w:numId w:val="1"/>
        </w:numPr>
        <w:spacing w:line="480" w:lineRule="auto"/>
        <w:rPr>
          <w:rFonts w:ascii="Times New Roman" w:hAnsi="Times New Roman" w:cs="Times New Roman"/>
          <w:sz w:val="24"/>
          <w:szCs w:val="24"/>
        </w:rPr>
      </w:pPr>
      <w:r w:rsidRPr="007B4AC7">
        <w:rPr>
          <w:rFonts w:ascii="Times New Roman" w:hAnsi="Times New Roman" w:cs="Times New Roman"/>
          <w:b/>
          <w:bCs/>
          <w:sz w:val="24"/>
          <w:szCs w:val="24"/>
        </w:rPr>
        <w:t xml:space="preserve">Diagnostic criteria </w:t>
      </w:r>
      <w:r w:rsidR="007B4AC7">
        <w:rPr>
          <w:rFonts w:ascii="Times New Roman" w:hAnsi="Times New Roman" w:cs="Times New Roman"/>
          <w:sz w:val="24"/>
          <w:szCs w:val="24"/>
        </w:rPr>
        <w:t>(five</w:t>
      </w:r>
      <w:r w:rsidRPr="007B4AC7">
        <w:rPr>
          <w:rFonts w:ascii="Times New Roman" w:hAnsi="Times New Roman" w:cs="Times New Roman"/>
          <w:sz w:val="24"/>
          <w:szCs w:val="24"/>
        </w:rPr>
        <w:t xml:space="preserve"> point Likert scale): little importance (</w:t>
      </w:r>
      <w:r w:rsidR="007B4AC7">
        <w:rPr>
          <w:rFonts w:ascii="Times New Roman" w:hAnsi="Times New Roman" w:cs="Times New Roman"/>
          <w:sz w:val="24"/>
          <w:szCs w:val="24"/>
        </w:rPr>
        <w:t>one/two), moderate importance (three), very important/essential (four/five</w:t>
      </w:r>
      <w:r w:rsidRPr="007B4AC7">
        <w:rPr>
          <w:rFonts w:ascii="Times New Roman" w:hAnsi="Times New Roman" w:cs="Times New Roman"/>
          <w:sz w:val="24"/>
          <w:szCs w:val="24"/>
        </w:rPr>
        <w:t>)</w:t>
      </w:r>
    </w:p>
    <w:p w:rsidR="00AC7A83" w:rsidRPr="007B4AC7" w:rsidRDefault="00AC7A83" w:rsidP="007B4AC7">
      <w:pPr>
        <w:numPr>
          <w:ilvl w:val="0"/>
          <w:numId w:val="1"/>
        </w:numPr>
        <w:spacing w:line="480" w:lineRule="auto"/>
        <w:rPr>
          <w:rFonts w:ascii="Times New Roman" w:hAnsi="Times New Roman" w:cs="Times New Roman"/>
          <w:sz w:val="24"/>
          <w:szCs w:val="24"/>
        </w:rPr>
      </w:pPr>
      <w:r w:rsidRPr="007B4AC7">
        <w:rPr>
          <w:rFonts w:ascii="Times New Roman" w:hAnsi="Times New Roman" w:cs="Times New Roman"/>
          <w:b/>
          <w:bCs/>
          <w:sz w:val="24"/>
          <w:szCs w:val="24"/>
        </w:rPr>
        <w:t xml:space="preserve">Exclusion criteria </w:t>
      </w:r>
      <w:r w:rsidR="007B4AC7">
        <w:rPr>
          <w:rFonts w:ascii="Times New Roman" w:hAnsi="Times New Roman" w:cs="Times New Roman"/>
          <w:sz w:val="24"/>
          <w:szCs w:val="24"/>
        </w:rPr>
        <w:t>(five</w:t>
      </w:r>
      <w:r w:rsidRPr="007B4AC7">
        <w:rPr>
          <w:rFonts w:ascii="Times New Roman" w:hAnsi="Times New Roman" w:cs="Times New Roman"/>
          <w:sz w:val="24"/>
          <w:szCs w:val="24"/>
        </w:rPr>
        <w:t xml:space="preserve"> point Likert scale): little importance (</w:t>
      </w:r>
      <w:r w:rsidR="007B4AC7">
        <w:rPr>
          <w:rFonts w:ascii="Times New Roman" w:hAnsi="Times New Roman" w:cs="Times New Roman"/>
          <w:sz w:val="24"/>
          <w:szCs w:val="24"/>
        </w:rPr>
        <w:t>one/two</w:t>
      </w:r>
      <w:r w:rsidRPr="007B4AC7">
        <w:rPr>
          <w:rFonts w:ascii="Times New Roman" w:hAnsi="Times New Roman" w:cs="Times New Roman"/>
          <w:sz w:val="24"/>
          <w:szCs w:val="24"/>
        </w:rPr>
        <w:t>), moderate importance (</w:t>
      </w:r>
      <w:r w:rsidR="007B4AC7">
        <w:rPr>
          <w:rFonts w:ascii="Times New Roman" w:hAnsi="Times New Roman" w:cs="Times New Roman"/>
          <w:sz w:val="24"/>
          <w:szCs w:val="24"/>
        </w:rPr>
        <w:t>three), very important/excludes (four/five</w:t>
      </w:r>
      <w:r w:rsidRPr="007B4AC7">
        <w:rPr>
          <w:rFonts w:ascii="Times New Roman" w:hAnsi="Times New Roman" w:cs="Times New Roman"/>
          <w:sz w:val="24"/>
          <w:szCs w:val="24"/>
        </w:rPr>
        <w:t>)</w:t>
      </w:r>
    </w:p>
    <w:p w:rsidR="00AC7A83" w:rsidRPr="007B4AC7" w:rsidRDefault="00AC7A83" w:rsidP="007B4AC7">
      <w:pPr>
        <w:numPr>
          <w:ilvl w:val="0"/>
          <w:numId w:val="1"/>
        </w:numPr>
        <w:spacing w:line="480" w:lineRule="auto"/>
        <w:rPr>
          <w:rFonts w:ascii="Times New Roman" w:hAnsi="Times New Roman" w:cs="Times New Roman"/>
          <w:sz w:val="24"/>
          <w:szCs w:val="24"/>
        </w:rPr>
      </w:pPr>
      <w:r w:rsidRPr="007B4AC7">
        <w:rPr>
          <w:rFonts w:ascii="Times New Roman" w:hAnsi="Times New Roman" w:cs="Times New Roman"/>
          <w:b/>
          <w:bCs/>
          <w:sz w:val="24"/>
          <w:szCs w:val="24"/>
        </w:rPr>
        <w:t>Investigations</w:t>
      </w:r>
      <w:r w:rsidR="007B4AC7">
        <w:rPr>
          <w:rFonts w:ascii="Times New Roman" w:hAnsi="Times New Roman" w:cs="Times New Roman"/>
          <w:sz w:val="24"/>
          <w:szCs w:val="24"/>
        </w:rPr>
        <w:t xml:space="preserve"> (four</w:t>
      </w:r>
      <w:r w:rsidRPr="007B4AC7">
        <w:rPr>
          <w:rFonts w:ascii="Times New Roman" w:hAnsi="Times New Roman" w:cs="Times New Roman"/>
          <w:sz w:val="24"/>
          <w:szCs w:val="24"/>
        </w:rPr>
        <w:t xml:space="preserve"> point Likert scale): Always</w:t>
      </w:r>
      <w:r w:rsidR="007B4AC7">
        <w:rPr>
          <w:rFonts w:ascii="Times New Roman" w:hAnsi="Times New Roman" w:cs="Times New Roman"/>
          <w:sz w:val="24"/>
          <w:szCs w:val="24"/>
        </w:rPr>
        <w:t>/almost always request test (one/two</w:t>
      </w:r>
      <w:r w:rsidRPr="007B4AC7">
        <w:rPr>
          <w:rFonts w:ascii="Times New Roman" w:hAnsi="Times New Roman" w:cs="Times New Roman"/>
          <w:sz w:val="24"/>
          <w:szCs w:val="24"/>
        </w:rPr>
        <w:t>), would request test only</w:t>
      </w:r>
      <w:r w:rsidR="007B4AC7">
        <w:rPr>
          <w:rFonts w:ascii="Times New Roman" w:hAnsi="Times New Roman" w:cs="Times New Roman"/>
          <w:sz w:val="24"/>
          <w:szCs w:val="24"/>
        </w:rPr>
        <w:t xml:space="preserve"> if atypical features present (three</w:t>
      </w:r>
      <w:r w:rsidRPr="007B4AC7">
        <w:rPr>
          <w:rFonts w:ascii="Times New Roman" w:hAnsi="Times New Roman" w:cs="Times New Roman"/>
          <w:sz w:val="24"/>
          <w:szCs w:val="24"/>
        </w:rPr>
        <w:t>), ne</w:t>
      </w:r>
      <w:r w:rsidR="007B4AC7">
        <w:rPr>
          <w:rFonts w:ascii="Times New Roman" w:hAnsi="Times New Roman" w:cs="Times New Roman"/>
          <w:sz w:val="24"/>
          <w:szCs w:val="24"/>
        </w:rPr>
        <w:t>ver/almost never request test (four</w:t>
      </w:r>
      <w:r w:rsidRPr="007B4AC7">
        <w:rPr>
          <w:rFonts w:ascii="Times New Roman" w:hAnsi="Times New Roman" w:cs="Times New Roman"/>
          <w:sz w:val="24"/>
          <w:szCs w:val="24"/>
        </w:rPr>
        <w:t>)</w:t>
      </w:r>
    </w:p>
    <w:p w:rsidR="00857757" w:rsidRPr="007B4AC7" w:rsidRDefault="00750D14" w:rsidP="007B4AC7">
      <w:pPr>
        <w:numPr>
          <w:ilvl w:val="0"/>
          <w:numId w:val="1"/>
        </w:numPr>
        <w:spacing w:line="480" w:lineRule="auto"/>
        <w:rPr>
          <w:rFonts w:ascii="Times New Roman" w:hAnsi="Times New Roman" w:cs="Times New Roman"/>
          <w:sz w:val="24"/>
          <w:szCs w:val="24"/>
        </w:rPr>
      </w:pPr>
      <w:r w:rsidRPr="007B4AC7">
        <w:rPr>
          <w:rFonts w:ascii="Times New Roman" w:hAnsi="Times New Roman" w:cs="Times New Roman"/>
          <w:b/>
          <w:bCs/>
          <w:sz w:val="24"/>
          <w:szCs w:val="24"/>
        </w:rPr>
        <w:t>Treatment</w:t>
      </w:r>
      <w:r w:rsidR="007B4AC7">
        <w:rPr>
          <w:rFonts w:ascii="Times New Roman" w:hAnsi="Times New Roman" w:cs="Times New Roman"/>
          <w:sz w:val="24"/>
          <w:szCs w:val="24"/>
        </w:rPr>
        <w:t xml:space="preserve"> (fix</w:t>
      </w:r>
      <w:r w:rsidRPr="007B4AC7">
        <w:rPr>
          <w:rFonts w:ascii="Times New Roman" w:hAnsi="Times New Roman" w:cs="Times New Roman"/>
          <w:sz w:val="24"/>
          <w:szCs w:val="24"/>
        </w:rPr>
        <w:t xml:space="preserve"> point Likert scale):</w:t>
      </w:r>
      <w:r w:rsidR="00D71C45" w:rsidRPr="007B4AC7">
        <w:rPr>
          <w:rFonts w:ascii="Times New Roman" w:hAnsi="Times New Roman" w:cs="Times New Roman"/>
          <w:sz w:val="24"/>
          <w:szCs w:val="24"/>
        </w:rPr>
        <w:t xml:space="preserve"> preferred treatm</w:t>
      </w:r>
      <w:r w:rsidR="007B4AC7">
        <w:rPr>
          <w:rFonts w:ascii="Times New Roman" w:hAnsi="Times New Roman" w:cs="Times New Roman"/>
          <w:sz w:val="24"/>
          <w:szCs w:val="24"/>
        </w:rPr>
        <w:t>ent (first or second therapy) (one</w:t>
      </w:r>
      <w:r w:rsidR="00D71C45" w:rsidRPr="007B4AC7">
        <w:rPr>
          <w:rFonts w:ascii="Times New Roman" w:hAnsi="Times New Roman" w:cs="Times New Roman"/>
          <w:sz w:val="24"/>
          <w:szCs w:val="24"/>
        </w:rPr>
        <w:t xml:space="preserve">), beneficial if first and second therapy fails </w:t>
      </w:r>
      <w:r w:rsidR="007B4AC7">
        <w:rPr>
          <w:rFonts w:ascii="Times New Roman" w:hAnsi="Times New Roman" w:cs="Times New Roman"/>
          <w:sz w:val="24"/>
          <w:szCs w:val="24"/>
        </w:rPr>
        <w:t xml:space="preserve"> (two/three</w:t>
      </w:r>
      <w:r w:rsidRPr="007B4AC7">
        <w:rPr>
          <w:rFonts w:ascii="Times New Roman" w:hAnsi="Times New Roman" w:cs="Times New Roman"/>
          <w:sz w:val="24"/>
          <w:szCs w:val="24"/>
        </w:rPr>
        <w:t xml:space="preserve">), </w:t>
      </w:r>
      <w:r w:rsidR="001033F5" w:rsidRPr="007B4AC7">
        <w:rPr>
          <w:rFonts w:ascii="Times New Roman" w:hAnsi="Times New Roman" w:cs="Times New Roman"/>
          <w:sz w:val="24"/>
          <w:szCs w:val="24"/>
        </w:rPr>
        <w:t>indeterminate</w:t>
      </w:r>
      <w:r w:rsidR="00D73F68" w:rsidRPr="007B4AC7">
        <w:rPr>
          <w:rFonts w:ascii="Times New Roman" w:hAnsi="Times New Roman" w:cs="Times New Roman"/>
          <w:sz w:val="24"/>
          <w:szCs w:val="24"/>
        </w:rPr>
        <w:t xml:space="preserve"> benefi</w:t>
      </w:r>
      <w:r w:rsidR="001033F5" w:rsidRPr="007B4AC7">
        <w:rPr>
          <w:rFonts w:ascii="Times New Roman" w:hAnsi="Times New Roman" w:cs="Times New Roman"/>
          <w:sz w:val="24"/>
          <w:szCs w:val="24"/>
        </w:rPr>
        <w:t>t</w:t>
      </w:r>
      <w:r w:rsidR="007B4AC7">
        <w:rPr>
          <w:rFonts w:ascii="Times New Roman" w:hAnsi="Times New Roman" w:cs="Times New Roman"/>
          <w:sz w:val="24"/>
          <w:szCs w:val="24"/>
        </w:rPr>
        <w:t xml:space="preserve"> (four</w:t>
      </w:r>
      <w:r w:rsidR="00D73F68" w:rsidRPr="007B4AC7">
        <w:rPr>
          <w:rFonts w:ascii="Times New Roman" w:hAnsi="Times New Roman" w:cs="Times New Roman"/>
          <w:sz w:val="24"/>
          <w:szCs w:val="24"/>
        </w:rPr>
        <w:t xml:space="preserve">), would not use this/ contraindicated in </w:t>
      </w:r>
      <w:r w:rsidR="00526D9C" w:rsidRPr="007B4AC7">
        <w:rPr>
          <w:rFonts w:ascii="Times New Roman" w:hAnsi="Times New Roman" w:cs="Times New Roman"/>
          <w:sz w:val="24"/>
          <w:szCs w:val="24"/>
        </w:rPr>
        <w:t xml:space="preserve">EMAS </w:t>
      </w:r>
      <w:r w:rsidR="007B4AC7">
        <w:rPr>
          <w:rFonts w:ascii="Times New Roman" w:hAnsi="Times New Roman" w:cs="Times New Roman"/>
          <w:sz w:val="24"/>
          <w:szCs w:val="24"/>
        </w:rPr>
        <w:t>(five</w:t>
      </w:r>
      <w:r w:rsidR="00D73F68" w:rsidRPr="007B4AC7">
        <w:rPr>
          <w:rFonts w:ascii="Times New Roman" w:hAnsi="Times New Roman" w:cs="Times New Roman"/>
          <w:sz w:val="24"/>
          <w:szCs w:val="24"/>
        </w:rPr>
        <w:t>)</w:t>
      </w:r>
      <w:r w:rsidRPr="007B4AC7">
        <w:rPr>
          <w:rFonts w:ascii="Times New Roman" w:hAnsi="Times New Roman" w:cs="Times New Roman"/>
          <w:sz w:val="24"/>
          <w:szCs w:val="24"/>
        </w:rPr>
        <w:t xml:space="preserve">  </w:t>
      </w:r>
    </w:p>
    <w:p w:rsidR="0064159D" w:rsidRPr="007B4AC7" w:rsidRDefault="00530AAA" w:rsidP="00882A44">
      <w:pPr>
        <w:spacing w:line="480" w:lineRule="auto"/>
        <w:ind w:firstLine="360"/>
        <w:rPr>
          <w:rFonts w:ascii="Times New Roman" w:hAnsi="Times New Roman" w:cs="Times New Roman"/>
          <w:sz w:val="24"/>
          <w:szCs w:val="24"/>
        </w:rPr>
      </w:pPr>
      <w:r w:rsidRPr="007B4AC7">
        <w:rPr>
          <w:rFonts w:ascii="Times New Roman" w:hAnsi="Times New Roman" w:cs="Times New Roman"/>
          <w:sz w:val="24"/>
          <w:szCs w:val="24"/>
        </w:rPr>
        <w:lastRenderedPageBreak/>
        <w:t xml:space="preserve">Inclusion and exclusion criteria were </w:t>
      </w:r>
      <w:r w:rsidR="00AC7A83" w:rsidRPr="007B4AC7">
        <w:rPr>
          <w:rFonts w:ascii="Times New Roman" w:hAnsi="Times New Roman" w:cs="Times New Roman"/>
          <w:i/>
          <w:sz w:val="24"/>
          <w:szCs w:val="24"/>
        </w:rPr>
        <w:t>critical</w:t>
      </w:r>
      <w:r w:rsidR="00AC7A83" w:rsidRPr="007B4AC7">
        <w:rPr>
          <w:rFonts w:ascii="Times New Roman" w:hAnsi="Times New Roman" w:cs="Times New Roman"/>
          <w:sz w:val="24"/>
          <w:szCs w:val="24"/>
        </w:rPr>
        <w:t xml:space="preserve"> criteria if &gt;= </w:t>
      </w:r>
      <w:r w:rsidR="00504395" w:rsidRPr="007B4AC7">
        <w:rPr>
          <w:rFonts w:ascii="Times New Roman" w:hAnsi="Times New Roman" w:cs="Times New Roman"/>
          <w:sz w:val="24"/>
          <w:szCs w:val="24"/>
        </w:rPr>
        <w:t>80</w:t>
      </w:r>
      <w:r w:rsidR="00AC7A83" w:rsidRPr="007B4AC7">
        <w:rPr>
          <w:rFonts w:ascii="Times New Roman" w:hAnsi="Times New Roman" w:cs="Times New Roman"/>
          <w:sz w:val="24"/>
          <w:szCs w:val="24"/>
        </w:rPr>
        <w:t xml:space="preserve">% said they were very important or essential/exclusionary, </w:t>
      </w:r>
      <w:r w:rsidR="00AC7A83" w:rsidRPr="007B4AC7">
        <w:rPr>
          <w:rFonts w:ascii="Times New Roman" w:hAnsi="Times New Roman" w:cs="Times New Roman"/>
          <w:i/>
          <w:sz w:val="24"/>
          <w:szCs w:val="24"/>
        </w:rPr>
        <w:t>strong</w:t>
      </w:r>
      <w:r w:rsidR="00AC7A83" w:rsidRPr="007B4AC7">
        <w:rPr>
          <w:rFonts w:ascii="Times New Roman" w:hAnsi="Times New Roman" w:cs="Times New Roman"/>
          <w:sz w:val="24"/>
          <w:szCs w:val="24"/>
        </w:rPr>
        <w:t xml:space="preserve"> criteria if &gt;=</w:t>
      </w:r>
      <w:r w:rsidR="00504395" w:rsidRPr="007B4AC7">
        <w:rPr>
          <w:rFonts w:ascii="Times New Roman" w:hAnsi="Times New Roman" w:cs="Times New Roman"/>
          <w:sz w:val="24"/>
          <w:szCs w:val="24"/>
        </w:rPr>
        <w:t>80</w:t>
      </w:r>
      <w:r w:rsidR="00AC7A83" w:rsidRPr="007B4AC7">
        <w:rPr>
          <w:rFonts w:ascii="Times New Roman" w:hAnsi="Times New Roman" w:cs="Times New Roman"/>
          <w:sz w:val="24"/>
          <w:szCs w:val="24"/>
        </w:rPr>
        <w:t xml:space="preserve">% said they were of </w:t>
      </w:r>
      <w:r w:rsidR="001A0461" w:rsidRPr="007B4AC7">
        <w:rPr>
          <w:rFonts w:ascii="Times New Roman" w:hAnsi="Times New Roman" w:cs="Times New Roman"/>
          <w:sz w:val="24"/>
          <w:szCs w:val="24"/>
        </w:rPr>
        <w:t>moderate importance, very important, or essential/exclusionary</w:t>
      </w:r>
      <w:r w:rsidR="00AC7A83" w:rsidRPr="007B4AC7">
        <w:rPr>
          <w:rFonts w:ascii="Times New Roman" w:hAnsi="Times New Roman" w:cs="Times New Roman"/>
          <w:sz w:val="24"/>
          <w:szCs w:val="24"/>
        </w:rPr>
        <w:t xml:space="preserve">, and </w:t>
      </w:r>
      <w:r w:rsidR="00AC7A83" w:rsidRPr="007B4AC7">
        <w:rPr>
          <w:rFonts w:ascii="Times New Roman" w:hAnsi="Times New Roman" w:cs="Times New Roman"/>
          <w:i/>
          <w:sz w:val="24"/>
          <w:szCs w:val="24"/>
        </w:rPr>
        <w:t>modest</w:t>
      </w:r>
      <w:r w:rsidR="00AC7A83" w:rsidRPr="007B4AC7">
        <w:rPr>
          <w:rFonts w:ascii="Times New Roman" w:hAnsi="Times New Roman" w:cs="Times New Roman"/>
          <w:sz w:val="24"/>
          <w:szCs w:val="24"/>
        </w:rPr>
        <w:t xml:space="preserve"> criteria if 50-7</w:t>
      </w:r>
      <w:r w:rsidR="00504395" w:rsidRPr="007B4AC7">
        <w:rPr>
          <w:rFonts w:ascii="Times New Roman" w:hAnsi="Times New Roman" w:cs="Times New Roman"/>
          <w:sz w:val="24"/>
          <w:szCs w:val="24"/>
        </w:rPr>
        <w:t>9</w:t>
      </w:r>
      <w:r w:rsidR="00AC7A83" w:rsidRPr="007B4AC7">
        <w:rPr>
          <w:rFonts w:ascii="Times New Roman" w:hAnsi="Times New Roman" w:cs="Times New Roman"/>
          <w:sz w:val="24"/>
          <w:szCs w:val="24"/>
        </w:rPr>
        <w:t xml:space="preserve">% said they were of moderate importance, very important, or essential/exclusionary. </w:t>
      </w:r>
    </w:p>
    <w:p w:rsidR="0064159D" w:rsidRPr="007B4AC7" w:rsidRDefault="00AC7A83"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t xml:space="preserve"> </w:t>
      </w:r>
      <w:r w:rsidR="00882A44">
        <w:rPr>
          <w:rFonts w:ascii="Times New Roman" w:hAnsi="Times New Roman" w:cs="Times New Roman"/>
          <w:sz w:val="24"/>
          <w:szCs w:val="24"/>
        </w:rPr>
        <w:tab/>
      </w:r>
      <w:r w:rsidR="005F0BE0" w:rsidRPr="007B4AC7">
        <w:rPr>
          <w:rFonts w:ascii="Times New Roman" w:hAnsi="Times New Roman" w:cs="Times New Roman"/>
          <w:sz w:val="24"/>
          <w:szCs w:val="24"/>
        </w:rPr>
        <w:t xml:space="preserve">An investigation was </w:t>
      </w:r>
      <w:r w:rsidR="00F5664E" w:rsidRPr="007B4AC7">
        <w:rPr>
          <w:rFonts w:ascii="Times New Roman" w:hAnsi="Times New Roman" w:cs="Times New Roman"/>
          <w:sz w:val="24"/>
          <w:szCs w:val="24"/>
        </w:rPr>
        <w:t>an</w:t>
      </w:r>
      <w:r w:rsidR="00E4331E" w:rsidRPr="007B4AC7">
        <w:rPr>
          <w:rFonts w:ascii="Times New Roman" w:hAnsi="Times New Roman" w:cs="Times New Roman"/>
          <w:sz w:val="24"/>
          <w:szCs w:val="24"/>
        </w:rPr>
        <w:t xml:space="preserve"> </w:t>
      </w:r>
      <w:r w:rsidR="00473C87" w:rsidRPr="007B4AC7">
        <w:rPr>
          <w:rFonts w:ascii="Times New Roman" w:hAnsi="Times New Roman" w:cs="Times New Roman"/>
          <w:i/>
          <w:sz w:val="24"/>
          <w:szCs w:val="24"/>
        </w:rPr>
        <w:t>essential</w:t>
      </w:r>
      <w:r w:rsidR="00473C87" w:rsidRPr="007B4AC7">
        <w:rPr>
          <w:rFonts w:ascii="Times New Roman" w:hAnsi="Times New Roman" w:cs="Times New Roman"/>
          <w:sz w:val="24"/>
          <w:szCs w:val="24"/>
        </w:rPr>
        <w:t xml:space="preserve"> </w:t>
      </w:r>
      <w:r w:rsidR="00E4331E" w:rsidRPr="007B4AC7">
        <w:rPr>
          <w:rFonts w:ascii="Times New Roman" w:hAnsi="Times New Roman" w:cs="Times New Roman"/>
          <w:sz w:val="24"/>
          <w:szCs w:val="24"/>
        </w:rPr>
        <w:t>investigation for all patients if &gt;=</w:t>
      </w:r>
      <w:r w:rsidR="000A2CDD" w:rsidRPr="007B4AC7">
        <w:rPr>
          <w:rFonts w:ascii="Times New Roman" w:hAnsi="Times New Roman" w:cs="Times New Roman"/>
          <w:sz w:val="24"/>
          <w:szCs w:val="24"/>
        </w:rPr>
        <w:t>80</w:t>
      </w:r>
      <w:r w:rsidR="00E4331E" w:rsidRPr="007B4AC7">
        <w:rPr>
          <w:rFonts w:ascii="Times New Roman" w:hAnsi="Times New Roman" w:cs="Times New Roman"/>
          <w:sz w:val="24"/>
          <w:szCs w:val="24"/>
        </w:rPr>
        <w:t>% said they would always</w:t>
      </w:r>
      <w:r w:rsidR="00F5664E" w:rsidRPr="007B4AC7">
        <w:rPr>
          <w:rFonts w:ascii="Times New Roman" w:hAnsi="Times New Roman" w:cs="Times New Roman"/>
          <w:sz w:val="24"/>
          <w:szCs w:val="24"/>
        </w:rPr>
        <w:t>/</w:t>
      </w:r>
      <w:r w:rsidR="00E4331E" w:rsidRPr="007B4AC7">
        <w:rPr>
          <w:rFonts w:ascii="Times New Roman" w:hAnsi="Times New Roman" w:cs="Times New Roman"/>
          <w:sz w:val="24"/>
          <w:szCs w:val="24"/>
        </w:rPr>
        <w:t xml:space="preserve"> almost always request that test, a </w:t>
      </w:r>
      <w:r w:rsidR="00E4331E" w:rsidRPr="007B4AC7">
        <w:rPr>
          <w:rFonts w:ascii="Times New Roman" w:hAnsi="Times New Roman" w:cs="Times New Roman"/>
          <w:i/>
          <w:sz w:val="24"/>
          <w:szCs w:val="24"/>
        </w:rPr>
        <w:t>recommended</w:t>
      </w:r>
      <w:r w:rsidR="00E4331E" w:rsidRPr="007B4AC7">
        <w:rPr>
          <w:rFonts w:ascii="Times New Roman" w:hAnsi="Times New Roman" w:cs="Times New Roman"/>
          <w:sz w:val="24"/>
          <w:szCs w:val="24"/>
        </w:rPr>
        <w:t xml:space="preserve"> investigation for </w:t>
      </w:r>
      <w:r w:rsidR="00FE1DFA" w:rsidRPr="007B4AC7">
        <w:rPr>
          <w:rFonts w:ascii="Times New Roman" w:hAnsi="Times New Roman" w:cs="Times New Roman"/>
          <w:sz w:val="24"/>
          <w:szCs w:val="24"/>
        </w:rPr>
        <w:t>majority of</w:t>
      </w:r>
      <w:r w:rsidR="00E4331E" w:rsidRPr="007B4AC7">
        <w:rPr>
          <w:rFonts w:ascii="Times New Roman" w:hAnsi="Times New Roman" w:cs="Times New Roman"/>
          <w:sz w:val="24"/>
          <w:szCs w:val="24"/>
        </w:rPr>
        <w:t xml:space="preserve"> patients if &gt;=</w:t>
      </w:r>
      <w:r w:rsidR="000A2CDD" w:rsidRPr="007B4AC7">
        <w:rPr>
          <w:rFonts w:ascii="Times New Roman" w:hAnsi="Times New Roman" w:cs="Times New Roman"/>
          <w:sz w:val="24"/>
          <w:szCs w:val="24"/>
        </w:rPr>
        <w:t>80</w:t>
      </w:r>
      <w:r w:rsidR="00E4331E" w:rsidRPr="007B4AC7">
        <w:rPr>
          <w:rFonts w:ascii="Times New Roman" w:hAnsi="Times New Roman" w:cs="Times New Roman"/>
          <w:sz w:val="24"/>
          <w:szCs w:val="24"/>
        </w:rPr>
        <w:t>%</w:t>
      </w:r>
      <w:r w:rsidR="002C30AA" w:rsidRPr="007B4AC7">
        <w:rPr>
          <w:rFonts w:ascii="Times New Roman" w:hAnsi="Times New Roman" w:cs="Times New Roman"/>
          <w:sz w:val="24"/>
          <w:szCs w:val="24"/>
        </w:rPr>
        <w:t xml:space="preserve"> said they would request </w:t>
      </w:r>
      <w:r w:rsidR="009022D5" w:rsidRPr="007B4AC7">
        <w:rPr>
          <w:rFonts w:ascii="Times New Roman" w:hAnsi="Times New Roman" w:cs="Times New Roman"/>
          <w:sz w:val="24"/>
          <w:szCs w:val="24"/>
        </w:rPr>
        <w:t>always</w:t>
      </w:r>
      <w:r w:rsidR="00F5664E" w:rsidRPr="007B4AC7">
        <w:rPr>
          <w:rFonts w:ascii="Times New Roman" w:hAnsi="Times New Roman" w:cs="Times New Roman"/>
          <w:sz w:val="24"/>
          <w:szCs w:val="24"/>
        </w:rPr>
        <w:t>/almost always</w:t>
      </w:r>
      <w:r w:rsidR="009022D5" w:rsidRPr="007B4AC7">
        <w:rPr>
          <w:rFonts w:ascii="Times New Roman" w:hAnsi="Times New Roman" w:cs="Times New Roman"/>
          <w:sz w:val="24"/>
          <w:szCs w:val="24"/>
        </w:rPr>
        <w:t xml:space="preserve"> or </w:t>
      </w:r>
      <w:r w:rsidR="002C30AA" w:rsidRPr="007B4AC7">
        <w:rPr>
          <w:rFonts w:ascii="Times New Roman" w:hAnsi="Times New Roman" w:cs="Times New Roman"/>
          <w:sz w:val="24"/>
          <w:szCs w:val="24"/>
        </w:rPr>
        <w:t xml:space="preserve">if there were atypical features (minor or significant) present, and a </w:t>
      </w:r>
      <w:r w:rsidR="002C30AA" w:rsidRPr="007B4AC7">
        <w:rPr>
          <w:rFonts w:ascii="Times New Roman" w:hAnsi="Times New Roman" w:cs="Times New Roman"/>
          <w:i/>
          <w:sz w:val="24"/>
          <w:szCs w:val="24"/>
        </w:rPr>
        <w:t>possible</w:t>
      </w:r>
      <w:r w:rsidR="002C30AA" w:rsidRPr="007B4AC7">
        <w:rPr>
          <w:rFonts w:ascii="Times New Roman" w:hAnsi="Times New Roman" w:cs="Times New Roman"/>
          <w:sz w:val="24"/>
          <w:szCs w:val="24"/>
        </w:rPr>
        <w:t xml:space="preserve"> investigation if 50-7</w:t>
      </w:r>
      <w:r w:rsidR="000A2CDD" w:rsidRPr="007B4AC7">
        <w:rPr>
          <w:rFonts w:ascii="Times New Roman" w:hAnsi="Times New Roman" w:cs="Times New Roman"/>
          <w:sz w:val="24"/>
          <w:szCs w:val="24"/>
        </w:rPr>
        <w:t>9</w:t>
      </w:r>
      <w:r w:rsidR="002C30AA" w:rsidRPr="007B4AC7">
        <w:rPr>
          <w:rFonts w:ascii="Times New Roman" w:hAnsi="Times New Roman" w:cs="Times New Roman"/>
          <w:sz w:val="24"/>
          <w:szCs w:val="24"/>
        </w:rPr>
        <w:t>% said they would request the test always</w:t>
      </w:r>
      <w:r w:rsidR="00F5664E" w:rsidRPr="007B4AC7">
        <w:rPr>
          <w:rFonts w:ascii="Times New Roman" w:hAnsi="Times New Roman" w:cs="Times New Roman"/>
          <w:sz w:val="24"/>
          <w:szCs w:val="24"/>
        </w:rPr>
        <w:t>/almost always</w:t>
      </w:r>
      <w:r w:rsidR="002C30AA" w:rsidRPr="007B4AC7">
        <w:rPr>
          <w:rFonts w:ascii="Times New Roman" w:hAnsi="Times New Roman" w:cs="Times New Roman"/>
          <w:sz w:val="24"/>
          <w:szCs w:val="24"/>
        </w:rPr>
        <w:t xml:space="preserve"> or if atypical features were present.  </w:t>
      </w:r>
    </w:p>
    <w:p w:rsidR="00A61689" w:rsidRPr="007B4AC7" w:rsidRDefault="0064159D" w:rsidP="00882A44">
      <w:pPr>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 xml:space="preserve">Therapies with which &gt;=50% of respondents reported they had no experience were excluded from analysis.  </w:t>
      </w:r>
      <w:r w:rsidR="002C30AA" w:rsidRPr="007B4AC7">
        <w:rPr>
          <w:rFonts w:ascii="Times New Roman" w:hAnsi="Times New Roman" w:cs="Times New Roman"/>
          <w:sz w:val="24"/>
          <w:szCs w:val="24"/>
        </w:rPr>
        <w:t xml:space="preserve">Recommended </w:t>
      </w:r>
      <w:r w:rsidR="002C30AA" w:rsidRPr="007B4AC7">
        <w:rPr>
          <w:rFonts w:ascii="Times New Roman" w:hAnsi="Times New Roman" w:cs="Times New Roman"/>
          <w:i/>
          <w:sz w:val="24"/>
          <w:szCs w:val="24"/>
        </w:rPr>
        <w:t>first line</w:t>
      </w:r>
      <w:r w:rsidR="002C30AA" w:rsidRPr="007B4AC7">
        <w:rPr>
          <w:rFonts w:ascii="Times New Roman" w:hAnsi="Times New Roman" w:cs="Times New Roman"/>
          <w:sz w:val="24"/>
          <w:szCs w:val="24"/>
        </w:rPr>
        <w:t xml:space="preserve"> therapies were those used as preferred treatment by &gt;</w:t>
      </w:r>
      <w:r w:rsidR="00D80B87" w:rsidRPr="007B4AC7">
        <w:rPr>
          <w:rFonts w:ascii="Times New Roman" w:hAnsi="Times New Roman" w:cs="Times New Roman"/>
          <w:sz w:val="24"/>
          <w:szCs w:val="24"/>
        </w:rPr>
        <w:t>7</w:t>
      </w:r>
      <w:r w:rsidR="002C30AA" w:rsidRPr="007B4AC7">
        <w:rPr>
          <w:rFonts w:ascii="Times New Roman" w:hAnsi="Times New Roman" w:cs="Times New Roman"/>
          <w:sz w:val="24"/>
          <w:szCs w:val="24"/>
        </w:rPr>
        <w:t>0% of respondents</w:t>
      </w:r>
      <w:r w:rsidRPr="007B4AC7">
        <w:rPr>
          <w:rFonts w:ascii="Times New Roman" w:hAnsi="Times New Roman" w:cs="Times New Roman"/>
          <w:sz w:val="24"/>
          <w:szCs w:val="24"/>
        </w:rPr>
        <w:t xml:space="preserve"> who had experience with that therapy</w:t>
      </w:r>
      <w:r w:rsidR="002C30AA" w:rsidRPr="007B4AC7">
        <w:rPr>
          <w:rFonts w:ascii="Times New Roman" w:hAnsi="Times New Roman" w:cs="Times New Roman"/>
          <w:sz w:val="24"/>
          <w:szCs w:val="24"/>
        </w:rPr>
        <w:t xml:space="preserve">.  </w:t>
      </w:r>
      <w:r w:rsidR="000A2CDD" w:rsidRPr="007B4AC7">
        <w:rPr>
          <w:rFonts w:ascii="Times New Roman" w:hAnsi="Times New Roman" w:cs="Times New Roman"/>
          <w:i/>
          <w:sz w:val="24"/>
          <w:szCs w:val="24"/>
        </w:rPr>
        <w:t>Beneficial</w:t>
      </w:r>
      <w:r w:rsidR="000A2CDD" w:rsidRPr="007B4AC7">
        <w:rPr>
          <w:rFonts w:ascii="Times New Roman" w:hAnsi="Times New Roman" w:cs="Times New Roman"/>
          <w:sz w:val="24"/>
          <w:szCs w:val="24"/>
        </w:rPr>
        <w:t xml:space="preserve"> treatments</w:t>
      </w:r>
      <w:r w:rsidR="00EC7DB5" w:rsidRPr="007B4AC7">
        <w:rPr>
          <w:rFonts w:ascii="Times New Roman" w:hAnsi="Times New Roman" w:cs="Times New Roman"/>
          <w:sz w:val="24"/>
          <w:szCs w:val="24"/>
        </w:rPr>
        <w:t xml:space="preserve"> </w:t>
      </w:r>
      <w:r w:rsidR="002C30AA" w:rsidRPr="007B4AC7">
        <w:rPr>
          <w:rFonts w:ascii="Times New Roman" w:hAnsi="Times New Roman" w:cs="Times New Roman"/>
          <w:sz w:val="24"/>
          <w:szCs w:val="24"/>
        </w:rPr>
        <w:t xml:space="preserve">after first line therapies failed were those recommended as choices </w:t>
      </w:r>
      <w:r w:rsidR="007B4AC7">
        <w:rPr>
          <w:rFonts w:ascii="Times New Roman" w:hAnsi="Times New Roman" w:cs="Times New Roman"/>
          <w:sz w:val="24"/>
          <w:szCs w:val="24"/>
        </w:rPr>
        <w:t>one-six</w:t>
      </w:r>
      <w:r w:rsidR="002C30AA" w:rsidRPr="007B4AC7">
        <w:rPr>
          <w:rFonts w:ascii="Times New Roman" w:hAnsi="Times New Roman" w:cs="Times New Roman"/>
          <w:sz w:val="24"/>
          <w:szCs w:val="24"/>
        </w:rPr>
        <w:t xml:space="preserve"> by &gt;</w:t>
      </w:r>
      <w:r w:rsidR="00D80B87" w:rsidRPr="007B4AC7">
        <w:rPr>
          <w:rFonts w:ascii="Times New Roman" w:hAnsi="Times New Roman" w:cs="Times New Roman"/>
          <w:sz w:val="24"/>
          <w:szCs w:val="24"/>
        </w:rPr>
        <w:t>7</w:t>
      </w:r>
      <w:r w:rsidR="002C30AA" w:rsidRPr="007B4AC7">
        <w:rPr>
          <w:rFonts w:ascii="Times New Roman" w:hAnsi="Times New Roman" w:cs="Times New Roman"/>
          <w:sz w:val="24"/>
          <w:szCs w:val="24"/>
        </w:rPr>
        <w:t xml:space="preserve">0%.  Medications that were unlikely to be beneficial, but were not contraindicated </w:t>
      </w:r>
      <w:r w:rsidR="001033F5" w:rsidRPr="007B4AC7">
        <w:rPr>
          <w:rFonts w:ascii="Times New Roman" w:hAnsi="Times New Roman" w:cs="Times New Roman"/>
          <w:sz w:val="24"/>
          <w:szCs w:val="24"/>
        </w:rPr>
        <w:t>(</w:t>
      </w:r>
      <w:r w:rsidR="001033F5" w:rsidRPr="007B4AC7">
        <w:rPr>
          <w:rFonts w:ascii="Times New Roman" w:hAnsi="Times New Roman" w:cs="Times New Roman"/>
          <w:i/>
          <w:sz w:val="24"/>
          <w:szCs w:val="24"/>
        </w:rPr>
        <w:t>indeterminate benefit</w:t>
      </w:r>
      <w:r w:rsidR="001033F5" w:rsidRPr="007B4AC7">
        <w:rPr>
          <w:rFonts w:ascii="Times New Roman" w:hAnsi="Times New Roman" w:cs="Times New Roman"/>
          <w:sz w:val="24"/>
          <w:szCs w:val="24"/>
        </w:rPr>
        <w:t xml:space="preserve">) </w:t>
      </w:r>
      <w:r w:rsidR="002C30AA" w:rsidRPr="007B4AC7">
        <w:rPr>
          <w:rFonts w:ascii="Times New Roman" w:hAnsi="Times New Roman" w:cs="Times New Roman"/>
          <w:sz w:val="24"/>
          <w:szCs w:val="24"/>
        </w:rPr>
        <w:t>were those used as choice</w:t>
      </w:r>
      <w:r w:rsidR="007B4AC7">
        <w:rPr>
          <w:rFonts w:ascii="Times New Roman" w:hAnsi="Times New Roman" w:cs="Times New Roman"/>
          <w:sz w:val="24"/>
          <w:szCs w:val="24"/>
        </w:rPr>
        <w:t xml:space="preserve"> one-six</w:t>
      </w:r>
      <w:r w:rsidR="00805442" w:rsidRPr="007B4AC7">
        <w:rPr>
          <w:rFonts w:ascii="Times New Roman" w:hAnsi="Times New Roman" w:cs="Times New Roman"/>
          <w:sz w:val="24"/>
          <w:szCs w:val="24"/>
        </w:rPr>
        <w:t xml:space="preserve"> by &lt;70%, but were choice at some time by</w:t>
      </w:r>
      <w:r w:rsidR="002C30AA" w:rsidRPr="007B4AC7">
        <w:rPr>
          <w:rFonts w:ascii="Times New Roman" w:hAnsi="Times New Roman" w:cs="Times New Roman"/>
          <w:sz w:val="24"/>
          <w:szCs w:val="24"/>
        </w:rPr>
        <w:t xml:space="preserve"> &gt;</w:t>
      </w:r>
      <w:r w:rsidR="00D80B87" w:rsidRPr="007B4AC7">
        <w:rPr>
          <w:rFonts w:ascii="Times New Roman" w:hAnsi="Times New Roman" w:cs="Times New Roman"/>
          <w:sz w:val="24"/>
          <w:szCs w:val="24"/>
        </w:rPr>
        <w:t>7</w:t>
      </w:r>
      <w:r w:rsidR="002C30AA" w:rsidRPr="007B4AC7">
        <w:rPr>
          <w:rFonts w:ascii="Times New Roman" w:hAnsi="Times New Roman" w:cs="Times New Roman"/>
          <w:sz w:val="24"/>
          <w:szCs w:val="24"/>
        </w:rPr>
        <w:t xml:space="preserve">0%.  Contraindicated treatments were those not used to treat </w:t>
      </w:r>
      <w:r w:rsidR="00AC78DD" w:rsidRPr="007B4AC7">
        <w:rPr>
          <w:rFonts w:ascii="Times New Roman" w:hAnsi="Times New Roman" w:cs="Times New Roman"/>
          <w:sz w:val="24"/>
          <w:szCs w:val="24"/>
        </w:rPr>
        <w:t>EMAS</w:t>
      </w:r>
      <w:r w:rsidR="00526D9C" w:rsidRPr="007B4AC7">
        <w:rPr>
          <w:rFonts w:ascii="Times New Roman" w:hAnsi="Times New Roman" w:cs="Times New Roman"/>
          <w:sz w:val="24"/>
          <w:szCs w:val="24"/>
        </w:rPr>
        <w:t xml:space="preserve"> </w:t>
      </w:r>
      <w:r w:rsidR="002C30AA" w:rsidRPr="007B4AC7">
        <w:rPr>
          <w:rFonts w:ascii="Times New Roman" w:hAnsi="Times New Roman" w:cs="Times New Roman"/>
          <w:sz w:val="24"/>
          <w:szCs w:val="24"/>
        </w:rPr>
        <w:t>in &gt;</w:t>
      </w:r>
      <w:r w:rsidR="00D80B87" w:rsidRPr="007B4AC7">
        <w:rPr>
          <w:rFonts w:ascii="Times New Roman" w:hAnsi="Times New Roman" w:cs="Times New Roman"/>
          <w:sz w:val="24"/>
          <w:szCs w:val="24"/>
        </w:rPr>
        <w:t>7</w:t>
      </w:r>
      <w:r w:rsidR="000A2CDD" w:rsidRPr="007B4AC7">
        <w:rPr>
          <w:rFonts w:ascii="Times New Roman" w:hAnsi="Times New Roman" w:cs="Times New Roman"/>
          <w:sz w:val="24"/>
          <w:szCs w:val="24"/>
        </w:rPr>
        <w:t>0</w:t>
      </w:r>
      <w:r w:rsidR="002C30AA" w:rsidRPr="007B4AC7">
        <w:rPr>
          <w:rFonts w:ascii="Times New Roman" w:hAnsi="Times New Roman" w:cs="Times New Roman"/>
          <w:sz w:val="24"/>
          <w:szCs w:val="24"/>
        </w:rPr>
        <w:t xml:space="preserve">% of physicians. </w:t>
      </w:r>
    </w:p>
    <w:p w:rsidR="00A61689" w:rsidRPr="00DD6551" w:rsidRDefault="00A61689" w:rsidP="00DD6551">
      <w:pPr>
        <w:pStyle w:val="ListParagraph"/>
        <w:numPr>
          <w:ilvl w:val="0"/>
          <w:numId w:val="18"/>
        </w:numPr>
        <w:spacing w:line="480" w:lineRule="auto"/>
        <w:rPr>
          <w:rFonts w:ascii="Times New Roman" w:hAnsi="Times New Roman" w:cs="Times New Roman"/>
          <w:sz w:val="24"/>
          <w:szCs w:val="24"/>
        </w:rPr>
      </w:pPr>
      <w:r w:rsidRPr="00DD6551">
        <w:rPr>
          <w:rFonts w:ascii="Times New Roman" w:hAnsi="Times New Roman" w:cs="Times New Roman"/>
          <w:sz w:val="24"/>
          <w:szCs w:val="24"/>
        </w:rPr>
        <w:t>Results</w:t>
      </w:r>
    </w:p>
    <w:p w:rsidR="00A61689" w:rsidRPr="001B0023" w:rsidRDefault="001B0023" w:rsidP="001B0023">
      <w:pPr>
        <w:pStyle w:val="ListParagraph"/>
        <w:numPr>
          <w:ilvl w:val="1"/>
          <w:numId w:val="1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61689" w:rsidRPr="001B0023">
        <w:rPr>
          <w:rFonts w:ascii="Times New Roman" w:hAnsi="Times New Roman" w:cs="Times New Roman"/>
          <w:sz w:val="24"/>
          <w:szCs w:val="24"/>
        </w:rPr>
        <w:t>Participants</w:t>
      </w:r>
    </w:p>
    <w:p w:rsidR="00A61689" w:rsidRPr="007B4AC7" w:rsidRDefault="00A61689" w:rsidP="00882A44">
      <w:pPr>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There were 7</w:t>
      </w:r>
      <w:r w:rsidR="00196D00" w:rsidRPr="007B4AC7">
        <w:rPr>
          <w:rFonts w:ascii="Times New Roman" w:hAnsi="Times New Roman" w:cs="Times New Roman"/>
          <w:sz w:val="24"/>
          <w:szCs w:val="24"/>
        </w:rPr>
        <w:t>6</w:t>
      </w:r>
      <w:r w:rsidRPr="007B4AC7">
        <w:rPr>
          <w:rFonts w:ascii="Times New Roman" w:hAnsi="Times New Roman" w:cs="Times New Roman"/>
          <w:sz w:val="24"/>
          <w:szCs w:val="24"/>
        </w:rPr>
        <w:t xml:space="preserve"> providers who responded in total</w:t>
      </w:r>
      <w:r w:rsidR="0018514C" w:rsidRPr="007B4AC7">
        <w:rPr>
          <w:rFonts w:ascii="Times New Roman" w:hAnsi="Times New Roman" w:cs="Times New Roman"/>
          <w:sz w:val="24"/>
          <w:szCs w:val="24"/>
        </w:rPr>
        <w:t>:</w:t>
      </w:r>
      <w:r w:rsidRPr="007B4AC7">
        <w:rPr>
          <w:rFonts w:ascii="Times New Roman" w:hAnsi="Times New Roman" w:cs="Times New Roman"/>
          <w:sz w:val="24"/>
          <w:szCs w:val="24"/>
        </w:rPr>
        <w:t xml:space="preserve"> 36 from PERC, 22 from CNS, and </w:t>
      </w:r>
      <w:r w:rsidR="007B4AC7">
        <w:rPr>
          <w:rFonts w:ascii="Times New Roman" w:hAnsi="Times New Roman" w:cs="Times New Roman"/>
          <w:sz w:val="24"/>
          <w:szCs w:val="24"/>
        </w:rPr>
        <w:t>three</w:t>
      </w:r>
      <w:r w:rsidRPr="007B4AC7">
        <w:rPr>
          <w:rFonts w:ascii="Times New Roman" w:hAnsi="Times New Roman" w:cs="Times New Roman"/>
          <w:sz w:val="24"/>
          <w:szCs w:val="24"/>
        </w:rPr>
        <w:t xml:space="preserve"> from AES.  Of those, </w:t>
      </w:r>
      <w:r w:rsidR="00196D00" w:rsidRPr="007B4AC7">
        <w:rPr>
          <w:rFonts w:ascii="Times New Roman" w:hAnsi="Times New Roman" w:cs="Times New Roman"/>
          <w:sz w:val="24"/>
          <w:szCs w:val="24"/>
        </w:rPr>
        <w:t>51</w:t>
      </w:r>
      <w:r w:rsidRPr="007B4AC7">
        <w:rPr>
          <w:rFonts w:ascii="Times New Roman" w:hAnsi="Times New Roman" w:cs="Times New Roman"/>
          <w:sz w:val="24"/>
          <w:szCs w:val="24"/>
        </w:rPr>
        <w:t xml:space="preserve"> were child and adolescent epilepsy subspecialists, 2</w:t>
      </w:r>
      <w:r w:rsidR="00196D00" w:rsidRPr="007B4AC7">
        <w:rPr>
          <w:rFonts w:ascii="Times New Roman" w:hAnsi="Times New Roman" w:cs="Times New Roman"/>
          <w:sz w:val="24"/>
          <w:szCs w:val="24"/>
        </w:rPr>
        <w:t>4</w:t>
      </w:r>
      <w:r w:rsidRPr="007B4AC7">
        <w:rPr>
          <w:rFonts w:ascii="Times New Roman" w:hAnsi="Times New Roman" w:cs="Times New Roman"/>
          <w:sz w:val="24"/>
          <w:szCs w:val="24"/>
        </w:rPr>
        <w:t xml:space="preserve"> child and adolescent neurol</w:t>
      </w:r>
      <w:r w:rsidR="0018514C" w:rsidRPr="007B4AC7">
        <w:rPr>
          <w:rFonts w:ascii="Times New Roman" w:hAnsi="Times New Roman" w:cs="Times New Roman"/>
          <w:sz w:val="24"/>
          <w:szCs w:val="24"/>
        </w:rPr>
        <w:t>ogists</w:t>
      </w:r>
      <w:r w:rsidR="007B4AC7">
        <w:rPr>
          <w:rFonts w:ascii="Times New Roman" w:hAnsi="Times New Roman" w:cs="Times New Roman"/>
          <w:sz w:val="24"/>
          <w:szCs w:val="24"/>
        </w:rPr>
        <w:t>, and one</w:t>
      </w:r>
      <w:r w:rsidR="0018514C" w:rsidRPr="007B4AC7">
        <w:rPr>
          <w:rFonts w:ascii="Times New Roman" w:hAnsi="Times New Roman" w:cs="Times New Roman"/>
          <w:sz w:val="24"/>
          <w:szCs w:val="24"/>
        </w:rPr>
        <w:t xml:space="preserve"> adult neurologist</w:t>
      </w:r>
      <w:r w:rsidRPr="007B4AC7">
        <w:rPr>
          <w:rFonts w:ascii="Times New Roman" w:hAnsi="Times New Roman" w:cs="Times New Roman"/>
          <w:sz w:val="24"/>
          <w:szCs w:val="24"/>
        </w:rPr>
        <w:t>.</w:t>
      </w:r>
      <w:r w:rsidR="00196D00" w:rsidRPr="007B4AC7">
        <w:rPr>
          <w:rFonts w:ascii="Times New Roman" w:hAnsi="Times New Roman" w:cs="Times New Roman"/>
          <w:sz w:val="24"/>
          <w:szCs w:val="24"/>
        </w:rPr>
        <w:t xml:space="preserve">  The majority (61) practice in the United </w:t>
      </w:r>
      <w:r w:rsidR="00196D00" w:rsidRPr="007B4AC7">
        <w:rPr>
          <w:rFonts w:ascii="Times New Roman" w:hAnsi="Times New Roman" w:cs="Times New Roman"/>
          <w:sz w:val="24"/>
          <w:szCs w:val="24"/>
        </w:rPr>
        <w:lastRenderedPageBreak/>
        <w:t xml:space="preserve">States, </w:t>
      </w:r>
      <w:r w:rsidR="007B4AC7">
        <w:rPr>
          <w:rFonts w:ascii="Times New Roman" w:hAnsi="Times New Roman" w:cs="Times New Roman"/>
          <w:sz w:val="24"/>
          <w:szCs w:val="24"/>
        </w:rPr>
        <w:t>four</w:t>
      </w:r>
      <w:r w:rsidR="00196D00" w:rsidRPr="007B4AC7">
        <w:rPr>
          <w:rFonts w:ascii="Times New Roman" w:hAnsi="Times New Roman" w:cs="Times New Roman"/>
          <w:sz w:val="24"/>
          <w:szCs w:val="24"/>
        </w:rPr>
        <w:t xml:space="preserve"> </w:t>
      </w:r>
      <w:proofErr w:type="gramStart"/>
      <w:r w:rsidR="009728E5" w:rsidRPr="007B4AC7">
        <w:rPr>
          <w:rFonts w:ascii="Times New Roman" w:hAnsi="Times New Roman" w:cs="Times New Roman"/>
          <w:sz w:val="24"/>
          <w:szCs w:val="24"/>
        </w:rPr>
        <w:t>practice</w:t>
      </w:r>
      <w:proofErr w:type="gramEnd"/>
      <w:r w:rsidR="009728E5" w:rsidRPr="007B4AC7">
        <w:rPr>
          <w:rFonts w:ascii="Times New Roman" w:hAnsi="Times New Roman" w:cs="Times New Roman"/>
          <w:sz w:val="24"/>
          <w:szCs w:val="24"/>
        </w:rPr>
        <w:t xml:space="preserve"> </w:t>
      </w:r>
      <w:r w:rsidR="007B4AC7">
        <w:rPr>
          <w:rFonts w:ascii="Times New Roman" w:hAnsi="Times New Roman" w:cs="Times New Roman"/>
          <w:sz w:val="24"/>
          <w:szCs w:val="24"/>
        </w:rPr>
        <w:t>in Canada, and two</w:t>
      </w:r>
      <w:r w:rsidR="00196D00" w:rsidRPr="007B4AC7">
        <w:rPr>
          <w:rFonts w:ascii="Times New Roman" w:hAnsi="Times New Roman" w:cs="Times New Roman"/>
          <w:sz w:val="24"/>
          <w:szCs w:val="24"/>
        </w:rPr>
        <w:t xml:space="preserve"> in Europe.</w:t>
      </w:r>
      <w:r w:rsidRPr="007B4AC7">
        <w:rPr>
          <w:rFonts w:ascii="Times New Roman" w:hAnsi="Times New Roman" w:cs="Times New Roman"/>
          <w:sz w:val="24"/>
          <w:szCs w:val="24"/>
        </w:rPr>
        <w:t xml:space="preserve"> </w:t>
      </w:r>
      <w:r w:rsidR="00097BDE" w:rsidRPr="007B4AC7">
        <w:rPr>
          <w:rFonts w:ascii="Times New Roman" w:hAnsi="Times New Roman" w:cs="Times New Roman"/>
          <w:sz w:val="24"/>
          <w:szCs w:val="24"/>
        </w:rPr>
        <w:t xml:space="preserve">  The survey questions and possible answers are included in the supporting information (</w:t>
      </w:r>
      <w:r w:rsidR="00CC4958">
        <w:rPr>
          <w:rFonts w:ascii="Times New Roman" w:hAnsi="Times New Roman" w:cs="Times New Roman"/>
          <w:sz w:val="24"/>
          <w:szCs w:val="24"/>
        </w:rPr>
        <w:t>Appendix</w:t>
      </w:r>
      <w:r w:rsidR="00097BDE" w:rsidRPr="007B4AC7">
        <w:rPr>
          <w:rFonts w:ascii="Times New Roman" w:hAnsi="Times New Roman" w:cs="Times New Roman"/>
          <w:sz w:val="24"/>
          <w:szCs w:val="24"/>
        </w:rPr>
        <w:t>).</w:t>
      </w:r>
    </w:p>
    <w:p w:rsidR="00530AAA" w:rsidRPr="007B4AC7" w:rsidRDefault="001B0023" w:rsidP="001B0023">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3.2. </w:t>
      </w:r>
      <w:r w:rsidR="00530AAA" w:rsidRPr="007B4AC7">
        <w:rPr>
          <w:rFonts w:ascii="Times New Roman" w:hAnsi="Times New Roman" w:cs="Times New Roman"/>
          <w:sz w:val="24"/>
          <w:szCs w:val="24"/>
        </w:rPr>
        <w:t>Survey results</w:t>
      </w:r>
    </w:p>
    <w:p w:rsidR="00530AAA" w:rsidRPr="007B4AC7" w:rsidRDefault="00DD6551" w:rsidP="001B0023">
      <w:pPr>
        <w:spacing w:line="480" w:lineRule="auto"/>
        <w:ind w:firstLine="360"/>
        <w:rPr>
          <w:rFonts w:ascii="Times New Roman" w:hAnsi="Times New Roman" w:cs="Times New Roman"/>
          <w:sz w:val="24"/>
          <w:szCs w:val="24"/>
        </w:rPr>
      </w:pPr>
      <w:r>
        <w:rPr>
          <w:rFonts w:ascii="Times New Roman" w:hAnsi="Times New Roman" w:cs="Times New Roman"/>
          <w:sz w:val="24"/>
          <w:szCs w:val="24"/>
        </w:rPr>
        <w:t>3.2.1</w:t>
      </w:r>
      <w:r w:rsidR="001B0023">
        <w:rPr>
          <w:rFonts w:ascii="Times New Roman" w:hAnsi="Times New Roman" w:cs="Times New Roman"/>
          <w:sz w:val="24"/>
          <w:szCs w:val="24"/>
        </w:rPr>
        <w:t xml:space="preserve">. </w:t>
      </w:r>
      <w:r w:rsidR="00526D9C" w:rsidRPr="007B4AC7">
        <w:rPr>
          <w:rFonts w:ascii="Times New Roman" w:hAnsi="Times New Roman" w:cs="Times New Roman"/>
          <w:sz w:val="24"/>
          <w:szCs w:val="24"/>
        </w:rPr>
        <w:t xml:space="preserve">EMAS </w:t>
      </w:r>
      <w:r w:rsidR="00530AAA" w:rsidRPr="007B4AC7">
        <w:rPr>
          <w:rFonts w:ascii="Times New Roman" w:hAnsi="Times New Roman" w:cs="Times New Roman"/>
          <w:sz w:val="24"/>
          <w:szCs w:val="24"/>
        </w:rPr>
        <w:t xml:space="preserve">diagnostic criteria (Figure </w:t>
      </w:r>
      <w:r w:rsidR="003C5CEC" w:rsidRPr="007B4AC7">
        <w:rPr>
          <w:rFonts w:ascii="Times New Roman" w:hAnsi="Times New Roman" w:cs="Times New Roman"/>
          <w:sz w:val="24"/>
          <w:szCs w:val="24"/>
        </w:rPr>
        <w:t>1</w:t>
      </w:r>
      <w:r w:rsidR="00530AAA" w:rsidRPr="007B4AC7">
        <w:rPr>
          <w:rFonts w:ascii="Times New Roman" w:hAnsi="Times New Roman" w:cs="Times New Roman"/>
          <w:sz w:val="24"/>
          <w:szCs w:val="24"/>
        </w:rPr>
        <w:t>)</w:t>
      </w:r>
    </w:p>
    <w:p w:rsidR="00530AAA" w:rsidRPr="007B4AC7" w:rsidRDefault="00945796" w:rsidP="00882A44">
      <w:pPr>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The only critical diagnostic criterion was a history suggestive of myoclonic atonic seizures</w:t>
      </w:r>
      <w:r w:rsidR="00030F9A" w:rsidRPr="007B4AC7">
        <w:rPr>
          <w:rFonts w:ascii="Times New Roman" w:hAnsi="Times New Roman" w:cs="Times New Roman"/>
          <w:sz w:val="24"/>
          <w:szCs w:val="24"/>
        </w:rPr>
        <w:t>, with 90.8% of respondents</w:t>
      </w:r>
      <w:r w:rsidR="00BD41F8" w:rsidRPr="007B4AC7">
        <w:rPr>
          <w:rFonts w:ascii="Times New Roman" w:hAnsi="Times New Roman" w:cs="Times New Roman"/>
          <w:sz w:val="24"/>
          <w:szCs w:val="24"/>
        </w:rPr>
        <w:t xml:space="preserve"> saying this was essential or very important</w:t>
      </w:r>
      <w:r w:rsidRPr="007B4AC7">
        <w:rPr>
          <w:rFonts w:ascii="Times New Roman" w:hAnsi="Times New Roman" w:cs="Times New Roman"/>
          <w:sz w:val="24"/>
          <w:szCs w:val="24"/>
        </w:rPr>
        <w:t>.  Strong criteria</w:t>
      </w:r>
      <w:r w:rsidR="00BD41F8" w:rsidRPr="007B4AC7">
        <w:rPr>
          <w:rFonts w:ascii="Times New Roman" w:hAnsi="Times New Roman" w:cs="Times New Roman"/>
          <w:sz w:val="24"/>
          <w:szCs w:val="24"/>
        </w:rPr>
        <w:t xml:space="preserve"> (essential, very/moderate important for &gt;80% of respondents)</w:t>
      </w:r>
      <w:r w:rsidRPr="007B4AC7">
        <w:rPr>
          <w:rFonts w:ascii="Times New Roman" w:hAnsi="Times New Roman" w:cs="Times New Roman"/>
          <w:sz w:val="24"/>
          <w:szCs w:val="24"/>
        </w:rPr>
        <w:t xml:space="preserve"> included</w:t>
      </w:r>
      <w:r w:rsidR="00467530" w:rsidRPr="007B4AC7">
        <w:rPr>
          <w:rFonts w:ascii="Times New Roman" w:hAnsi="Times New Roman" w:cs="Times New Roman"/>
          <w:sz w:val="24"/>
          <w:szCs w:val="24"/>
        </w:rPr>
        <w:t>:</w:t>
      </w:r>
      <w:r w:rsidRPr="007B4AC7">
        <w:rPr>
          <w:rFonts w:ascii="Times New Roman" w:hAnsi="Times New Roman" w:cs="Times New Roman"/>
          <w:sz w:val="24"/>
          <w:szCs w:val="24"/>
        </w:rPr>
        <w:t xml:space="preserve"> </w:t>
      </w:r>
      <w:r w:rsidR="001A0461" w:rsidRPr="007B4AC7">
        <w:rPr>
          <w:rFonts w:ascii="Times New Roman" w:hAnsi="Times New Roman" w:cs="Times New Roman"/>
          <w:sz w:val="24"/>
          <w:szCs w:val="24"/>
        </w:rPr>
        <w:t xml:space="preserve">recorded myoclonic atonic seizures, a home video suggestive of myoclonic atonic seizures, </w:t>
      </w:r>
      <w:r w:rsidR="0018514C" w:rsidRPr="007B4AC7">
        <w:rPr>
          <w:rFonts w:ascii="Times New Roman" w:hAnsi="Times New Roman" w:cs="Times New Roman"/>
          <w:sz w:val="24"/>
          <w:szCs w:val="24"/>
        </w:rPr>
        <w:t xml:space="preserve">generalized spike wave discharges on inter-ictal EEG, </w:t>
      </w:r>
      <w:r w:rsidR="008B282B" w:rsidRPr="007B4AC7">
        <w:rPr>
          <w:rFonts w:ascii="Times New Roman" w:hAnsi="Times New Roman" w:cs="Times New Roman"/>
          <w:sz w:val="24"/>
          <w:szCs w:val="24"/>
        </w:rPr>
        <w:t>normal neuroimaging, and normal development prior to seizure onset.  The presence of other generalized seizures was considered modest diagnostic criteria</w:t>
      </w:r>
      <w:r w:rsidR="00467530" w:rsidRPr="007B4AC7">
        <w:rPr>
          <w:rFonts w:ascii="Times New Roman" w:hAnsi="Times New Roman" w:cs="Times New Roman"/>
          <w:sz w:val="24"/>
          <w:szCs w:val="24"/>
        </w:rPr>
        <w:t xml:space="preserve"> (essential, very/moderate importance for 50-79%)</w:t>
      </w:r>
      <w:r w:rsidR="008B282B" w:rsidRPr="007B4AC7">
        <w:rPr>
          <w:rFonts w:ascii="Times New Roman" w:hAnsi="Times New Roman" w:cs="Times New Roman"/>
          <w:sz w:val="24"/>
          <w:szCs w:val="24"/>
        </w:rPr>
        <w:t>.  Neither a family history of epilepsy or seizures</w:t>
      </w:r>
      <w:r w:rsidR="009728E5" w:rsidRPr="007B4AC7">
        <w:rPr>
          <w:rFonts w:ascii="Times New Roman" w:hAnsi="Times New Roman" w:cs="Times New Roman"/>
          <w:sz w:val="24"/>
          <w:szCs w:val="24"/>
        </w:rPr>
        <w:t>,</w:t>
      </w:r>
      <w:r w:rsidR="008B282B" w:rsidRPr="007B4AC7">
        <w:rPr>
          <w:rFonts w:ascii="Times New Roman" w:hAnsi="Times New Roman" w:cs="Times New Roman"/>
          <w:sz w:val="24"/>
          <w:szCs w:val="24"/>
        </w:rPr>
        <w:t xml:space="preserve"> nor diffuse theta with centroparietal predominance w</w:t>
      </w:r>
      <w:r w:rsidR="009728E5" w:rsidRPr="007B4AC7">
        <w:rPr>
          <w:rFonts w:ascii="Times New Roman" w:hAnsi="Times New Roman" w:cs="Times New Roman"/>
          <w:sz w:val="24"/>
          <w:szCs w:val="24"/>
        </w:rPr>
        <w:t>as</w:t>
      </w:r>
      <w:r w:rsidR="008B282B" w:rsidRPr="007B4AC7">
        <w:rPr>
          <w:rFonts w:ascii="Times New Roman" w:hAnsi="Times New Roman" w:cs="Times New Roman"/>
          <w:sz w:val="24"/>
          <w:szCs w:val="24"/>
        </w:rPr>
        <w:t xml:space="preserve"> important.</w:t>
      </w:r>
    </w:p>
    <w:p w:rsidR="00530AAA" w:rsidRPr="007B4AC7" w:rsidRDefault="00DD6551" w:rsidP="001B0023">
      <w:pPr>
        <w:spacing w:line="480" w:lineRule="auto"/>
        <w:ind w:firstLine="360"/>
        <w:rPr>
          <w:rFonts w:ascii="Times New Roman" w:hAnsi="Times New Roman" w:cs="Times New Roman"/>
          <w:sz w:val="24"/>
          <w:szCs w:val="24"/>
        </w:rPr>
      </w:pPr>
      <w:r>
        <w:rPr>
          <w:rFonts w:ascii="Times New Roman" w:hAnsi="Times New Roman" w:cs="Times New Roman"/>
          <w:sz w:val="24"/>
          <w:szCs w:val="24"/>
        </w:rPr>
        <w:t>3.2.2</w:t>
      </w:r>
      <w:r w:rsidR="001B0023">
        <w:rPr>
          <w:rFonts w:ascii="Times New Roman" w:hAnsi="Times New Roman" w:cs="Times New Roman"/>
          <w:sz w:val="24"/>
          <w:szCs w:val="24"/>
        </w:rPr>
        <w:t xml:space="preserve">. </w:t>
      </w:r>
      <w:r w:rsidR="00526D9C" w:rsidRPr="007B4AC7">
        <w:rPr>
          <w:rFonts w:ascii="Times New Roman" w:hAnsi="Times New Roman" w:cs="Times New Roman"/>
          <w:sz w:val="24"/>
          <w:szCs w:val="24"/>
        </w:rPr>
        <w:t xml:space="preserve">EMAS </w:t>
      </w:r>
      <w:r w:rsidR="00530AAA" w:rsidRPr="007B4AC7">
        <w:rPr>
          <w:rFonts w:ascii="Times New Roman" w:hAnsi="Times New Roman" w:cs="Times New Roman"/>
          <w:sz w:val="24"/>
          <w:szCs w:val="24"/>
        </w:rPr>
        <w:t xml:space="preserve">exclusionary criteria (Figure </w:t>
      </w:r>
      <w:r w:rsidR="003C5CEC" w:rsidRPr="007B4AC7">
        <w:rPr>
          <w:rFonts w:ascii="Times New Roman" w:hAnsi="Times New Roman" w:cs="Times New Roman"/>
          <w:sz w:val="24"/>
          <w:szCs w:val="24"/>
        </w:rPr>
        <w:t>2</w:t>
      </w:r>
      <w:r w:rsidR="00530AAA" w:rsidRPr="007B4AC7">
        <w:rPr>
          <w:rFonts w:ascii="Times New Roman" w:hAnsi="Times New Roman" w:cs="Times New Roman"/>
          <w:sz w:val="24"/>
          <w:szCs w:val="24"/>
        </w:rPr>
        <w:t>)</w:t>
      </w:r>
    </w:p>
    <w:p w:rsidR="009627BE" w:rsidRPr="007B4AC7" w:rsidRDefault="00F314F5" w:rsidP="00882A44">
      <w:pPr>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 xml:space="preserve">There were no critical exclusionary criteria.  </w:t>
      </w:r>
      <w:r w:rsidR="00BD41F8" w:rsidRPr="007B4AC7">
        <w:rPr>
          <w:rFonts w:ascii="Times New Roman" w:hAnsi="Times New Roman" w:cs="Times New Roman"/>
          <w:sz w:val="24"/>
          <w:szCs w:val="24"/>
        </w:rPr>
        <w:t>Strong criteria (exclusionary, very/moderate important for &gt;80% of respondents) included</w:t>
      </w:r>
      <w:r w:rsidR="00467530" w:rsidRPr="007B4AC7">
        <w:rPr>
          <w:rFonts w:ascii="Times New Roman" w:hAnsi="Times New Roman" w:cs="Times New Roman"/>
          <w:sz w:val="24"/>
          <w:szCs w:val="24"/>
        </w:rPr>
        <w:t>:</w:t>
      </w:r>
      <w:r w:rsidR="00BD41F8" w:rsidRPr="007B4AC7">
        <w:rPr>
          <w:rFonts w:ascii="Times New Roman" w:hAnsi="Times New Roman" w:cs="Times New Roman"/>
          <w:sz w:val="24"/>
          <w:szCs w:val="24"/>
        </w:rPr>
        <w:t xml:space="preserve"> </w:t>
      </w:r>
      <w:r w:rsidR="005665C6" w:rsidRPr="007B4AC7">
        <w:rPr>
          <w:rFonts w:ascii="Times New Roman" w:hAnsi="Times New Roman" w:cs="Times New Roman"/>
          <w:sz w:val="24"/>
          <w:szCs w:val="24"/>
        </w:rPr>
        <w:t xml:space="preserve">a history of epileptic spasms, abnormal neuroimaging, focal abnormalities on neurologic exam, and </w:t>
      </w:r>
      <w:r w:rsidR="00BD41F8" w:rsidRPr="007B4AC7">
        <w:rPr>
          <w:rFonts w:ascii="Times New Roman" w:hAnsi="Times New Roman" w:cs="Times New Roman"/>
          <w:sz w:val="24"/>
          <w:szCs w:val="24"/>
        </w:rPr>
        <w:t>s</w:t>
      </w:r>
      <w:r w:rsidR="009E5AEC" w:rsidRPr="007B4AC7">
        <w:rPr>
          <w:rFonts w:ascii="Times New Roman" w:hAnsi="Times New Roman" w:cs="Times New Roman"/>
          <w:sz w:val="24"/>
          <w:szCs w:val="24"/>
        </w:rPr>
        <w:t>eizure onset befor</w:t>
      </w:r>
      <w:r w:rsidR="007B4AC7">
        <w:rPr>
          <w:rFonts w:ascii="Times New Roman" w:hAnsi="Times New Roman" w:cs="Times New Roman"/>
          <w:sz w:val="24"/>
          <w:szCs w:val="24"/>
        </w:rPr>
        <w:t>e six months or after six</w:t>
      </w:r>
      <w:r w:rsidR="009E5AEC" w:rsidRPr="007B4AC7">
        <w:rPr>
          <w:rFonts w:ascii="Times New Roman" w:hAnsi="Times New Roman" w:cs="Times New Roman"/>
          <w:sz w:val="24"/>
          <w:szCs w:val="24"/>
        </w:rPr>
        <w:t xml:space="preserve"> years</w:t>
      </w:r>
      <w:r w:rsidRPr="007B4AC7">
        <w:rPr>
          <w:rFonts w:ascii="Times New Roman" w:hAnsi="Times New Roman" w:cs="Times New Roman"/>
          <w:sz w:val="24"/>
          <w:szCs w:val="24"/>
        </w:rPr>
        <w:t>.  Modest exclusionary criteria</w:t>
      </w:r>
      <w:r w:rsidR="00526D9C" w:rsidRPr="007B4AC7">
        <w:rPr>
          <w:rFonts w:ascii="Times New Roman" w:hAnsi="Times New Roman" w:cs="Times New Roman"/>
          <w:sz w:val="24"/>
          <w:szCs w:val="24"/>
        </w:rPr>
        <w:t xml:space="preserve"> (exclusionary, very/moderate important for </w:t>
      </w:r>
      <w:r w:rsidR="00467530" w:rsidRPr="007B4AC7">
        <w:rPr>
          <w:rFonts w:ascii="Times New Roman" w:hAnsi="Times New Roman" w:cs="Times New Roman"/>
          <w:sz w:val="24"/>
          <w:szCs w:val="24"/>
        </w:rPr>
        <w:t>5</w:t>
      </w:r>
      <w:r w:rsidR="00526D9C" w:rsidRPr="007B4AC7">
        <w:rPr>
          <w:rFonts w:ascii="Times New Roman" w:hAnsi="Times New Roman" w:cs="Times New Roman"/>
          <w:sz w:val="24"/>
          <w:szCs w:val="24"/>
        </w:rPr>
        <w:t>0-79% of respondents)</w:t>
      </w:r>
      <w:r w:rsidRPr="007B4AC7">
        <w:rPr>
          <w:rFonts w:ascii="Times New Roman" w:hAnsi="Times New Roman" w:cs="Times New Roman"/>
          <w:sz w:val="24"/>
          <w:szCs w:val="24"/>
        </w:rPr>
        <w:t xml:space="preserve"> included</w:t>
      </w:r>
      <w:r w:rsidR="00467530" w:rsidRPr="007B4AC7">
        <w:rPr>
          <w:rFonts w:ascii="Times New Roman" w:hAnsi="Times New Roman" w:cs="Times New Roman"/>
          <w:sz w:val="24"/>
          <w:szCs w:val="24"/>
        </w:rPr>
        <w:t>:</w:t>
      </w:r>
      <w:r w:rsidRPr="007B4AC7">
        <w:rPr>
          <w:rFonts w:ascii="Times New Roman" w:hAnsi="Times New Roman" w:cs="Times New Roman"/>
          <w:sz w:val="24"/>
          <w:szCs w:val="24"/>
        </w:rPr>
        <w:t xml:space="preserve"> </w:t>
      </w:r>
      <w:r w:rsidR="005665C6" w:rsidRPr="007B4AC7">
        <w:rPr>
          <w:rFonts w:ascii="Times New Roman" w:hAnsi="Times New Roman" w:cs="Times New Roman"/>
          <w:sz w:val="24"/>
          <w:szCs w:val="24"/>
        </w:rPr>
        <w:t xml:space="preserve">developmental delay prior to seizure onset, </w:t>
      </w:r>
      <w:r w:rsidR="00BD41F8" w:rsidRPr="007B4AC7">
        <w:rPr>
          <w:rFonts w:ascii="Times New Roman" w:hAnsi="Times New Roman" w:cs="Times New Roman"/>
          <w:sz w:val="24"/>
          <w:szCs w:val="24"/>
        </w:rPr>
        <w:t>low cerebrospinal glucose</w:t>
      </w:r>
      <w:r w:rsidRPr="007B4AC7">
        <w:rPr>
          <w:rFonts w:ascii="Times New Roman" w:hAnsi="Times New Roman" w:cs="Times New Roman"/>
          <w:sz w:val="24"/>
          <w:szCs w:val="24"/>
        </w:rPr>
        <w:t>, focal</w:t>
      </w:r>
      <w:r w:rsidR="00BD41F8"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or tonic seizures, and focal EEG abnormalities.  A history of febrile status epilepticus was not an exclusionary criterion.  </w:t>
      </w:r>
    </w:p>
    <w:p w:rsidR="008F549A" w:rsidRDefault="008F549A" w:rsidP="001B0023">
      <w:pPr>
        <w:spacing w:line="480" w:lineRule="auto"/>
        <w:ind w:firstLine="360"/>
        <w:rPr>
          <w:rFonts w:ascii="Times New Roman" w:hAnsi="Times New Roman" w:cs="Times New Roman"/>
          <w:sz w:val="24"/>
          <w:szCs w:val="24"/>
        </w:rPr>
      </w:pPr>
    </w:p>
    <w:p w:rsidR="009627BE" w:rsidRPr="007B4AC7" w:rsidRDefault="00DD6551" w:rsidP="001B0023">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3.2.3</w:t>
      </w:r>
      <w:r w:rsidR="001B0023">
        <w:rPr>
          <w:rFonts w:ascii="Times New Roman" w:hAnsi="Times New Roman" w:cs="Times New Roman"/>
          <w:sz w:val="24"/>
          <w:szCs w:val="24"/>
        </w:rPr>
        <w:t xml:space="preserve">. </w:t>
      </w:r>
      <w:r w:rsidR="00526D9C" w:rsidRPr="007B4AC7">
        <w:rPr>
          <w:rFonts w:ascii="Times New Roman" w:hAnsi="Times New Roman" w:cs="Times New Roman"/>
          <w:sz w:val="24"/>
          <w:szCs w:val="24"/>
        </w:rPr>
        <w:t xml:space="preserve">EMAS </w:t>
      </w:r>
      <w:r w:rsidR="009627BE" w:rsidRPr="007B4AC7">
        <w:rPr>
          <w:rFonts w:ascii="Times New Roman" w:hAnsi="Times New Roman" w:cs="Times New Roman"/>
          <w:sz w:val="24"/>
          <w:szCs w:val="24"/>
        </w:rPr>
        <w:t xml:space="preserve">recommended investigations (Figure </w:t>
      </w:r>
      <w:r w:rsidR="003C5CEC" w:rsidRPr="007B4AC7">
        <w:rPr>
          <w:rFonts w:ascii="Times New Roman" w:hAnsi="Times New Roman" w:cs="Times New Roman"/>
          <w:sz w:val="24"/>
          <w:szCs w:val="24"/>
        </w:rPr>
        <w:t>3</w:t>
      </w:r>
      <w:r w:rsidR="009627BE" w:rsidRPr="007B4AC7">
        <w:rPr>
          <w:rFonts w:ascii="Times New Roman" w:hAnsi="Times New Roman" w:cs="Times New Roman"/>
          <w:sz w:val="24"/>
          <w:szCs w:val="24"/>
        </w:rPr>
        <w:t>)</w:t>
      </w:r>
    </w:p>
    <w:p w:rsidR="002D5618" w:rsidRPr="007B4AC7" w:rsidRDefault="009627BE" w:rsidP="00882A44">
      <w:pPr>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 xml:space="preserve">Routine and/or prolonged EEG </w:t>
      </w:r>
      <w:r w:rsidR="0032044E" w:rsidRPr="007B4AC7">
        <w:rPr>
          <w:rFonts w:ascii="Times New Roman" w:hAnsi="Times New Roman" w:cs="Times New Roman"/>
          <w:sz w:val="24"/>
          <w:szCs w:val="24"/>
        </w:rPr>
        <w:t xml:space="preserve">and </w:t>
      </w:r>
      <w:r w:rsidRPr="007B4AC7">
        <w:rPr>
          <w:rFonts w:ascii="Times New Roman" w:hAnsi="Times New Roman" w:cs="Times New Roman"/>
          <w:sz w:val="24"/>
          <w:szCs w:val="24"/>
        </w:rPr>
        <w:t xml:space="preserve">MRI brain </w:t>
      </w:r>
      <w:r w:rsidR="0032044E" w:rsidRPr="007B4AC7">
        <w:rPr>
          <w:rFonts w:ascii="Times New Roman" w:hAnsi="Times New Roman" w:cs="Times New Roman"/>
          <w:sz w:val="24"/>
          <w:szCs w:val="24"/>
        </w:rPr>
        <w:t>were essential evaluations, requested for nearly all patients by 93.4%, 84.2%, and 90.4% of respondents, respectively</w:t>
      </w:r>
      <w:r w:rsidR="00FE1DFA" w:rsidRPr="007B4AC7">
        <w:rPr>
          <w:rFonts w:ascii="Times New Roman" w:hAnsi="Times New Roman" w:cs="Times New Roman"/>
          <w:sz w:val="24"/>
          <w:szCs w:val="24"/>
        </w:rPr>
        <w:t xml:space="preserve">.  </w:t>
      </w:r>
      <w:r w:rsidR="0032044E" w:rsidRPr="007B4AC7">
        <w:rPr>
          <w:rFonts w:ascii="Times New Roman" w:hAnsi="Times New Roman" w:cs="Times New Roman"/>
          <w:sz w:val="24"/>
          <w:szCs w:val="24"/>
        </w:rPr>
        <w:t>Recommended evaluati</w:t>
      </w:r>
      <w:r w:rsidR="0018514C" w:rsidRPr="007B4AC7">
        <w:rPr>
          <w:rFonts w:ascii="Times New Roman" w:hAnsi="Times New Roman" w:cs="Times New Roman"/>
          <w:sz w:val="24"/>
          <w:szCs w:val="24"/>
        </w:rPr>
        <w:t>ons (requested for nearly all or</w:t>
      </w:r>
      <w:r w:rsidR="0032044E" w:rsidRPr="007B4AC7">
        <w:rPr>
          <w:rFonts w:ascii="Times New Roman" w:hAnsi="Times New Roman" w:cs="Times New Roman"/>
          <w:sz w:val="24"/>
          <w:szCs w:val="24"/>
        </w:rPr>
        <w:t xml:space="preserve"> </w:t>
      </w:r>
      <w:r w:rsidR="00467530" w:rsidRPr="007B4AC7">
        <w:rPr>
          <w:rFonts w:ascii="Times New Roman" w:hAnsi="Times New Roman" w:cs="Times New Roman"/>
          <w:sz w:val="24"/>
          <w:szCs w:val="24"/>
        </w:rPr>
        <w:t xml:space="preserve">if </w:t>
      </w:r>
      <w:r w:rsidR="0032044E" w:rsidRPr="007B4AC7">
        <w:rPr>
          <w:rFonts w:ascii="Times New Roman" w:hAnsi="Times New Roman" w:cs="Times New Roman"/>
          <w:sz w:val="24"/>
          <w:szCs w:val="24"/>
        </w:rPr>
        <w:t xml:space="preserve">atypical features </w:t>
      </w:r>
      <w:r w:rsidR="00467530" w:rsidRPr="007B4AC7">
        <w:rPr>
          <w:rFonts w:ascii="Times New Roman" w:hAnsi="Times New Roman" w:cs="Times New Roman"/>
          <w:sz w:val="24"/>
          <w:szCs w:val="24"/>
        </w:rPr>
        <w:t xml:space="preserve">were </w:t>
      </w:r>
      <w:r w:rsidR="0032044E" w:rsidRPr="007B4AC7">
        <w:rPr>
          <w:rFonts w:ascii="Times New Roman" w:hAnsi="Times New Roman" w:cs="Times New Roman"/>
          <w:sz w:val="24"/>
          <w:szCs w:val="24"/>
        </w:rPr>
        <w:t>present) include</w:t>
      </w:r>
      <w:r w:rsidR="00467530" w:rsidRPr="007B4AC7">
        <w:rPr>
          <w:rFonts w:ascii="Times New Roman" w:hAnsi="Times New Roman" w:cs="Times New Roman"/>
          <w:sz w:val="24"/>
          <w:szCs w:val="24"/>
        </w:rPr>
        <w:t>d:</w:t>
      </w:r>
      <w:r w:rsidR="0032044E" w:rsidRPr="007B4AC7">
        <w:rPr>
          <w:rFonts w:ascii="Times New Roman" w:hAnsi="Times New Roman" w:cs="Times New Roman"/>
          <w:sz w:val="24"/>
          <w:szCs w:val="24"/>
        </w:rPr>
        <w:t xml:space="preserve"> </w:t>
      </w:r>
      <w:r w:rsidR="005665C6" w:rsidRPr="007B4AC7">
        <w:rPr>
          <w:rFonts w:ascii="Times New Roman" w:hAnsi="Times New Roman" w:cs="Times New Roman"/>
          <w:sz w:val="24"/>
          <w:szCs w:val="24"/>
        </w:rPr>
        <w:t>quantitative serum amino acids, urine organic acids,  fatty acid oxidation/</w:t>
      </w:r>
      <w:proofErr w:type="spellStart"/>
      <w:r w:rsidR="005665C6" w:rsidRPr="007B4AC7">
        <w:rPr>
          <w:rFonts w:ascii="Times New Roman" w:hAnsi="Times New Roman" w:cs="Times New Roman"/>
          <w:sz w:val="24"/>
          <w:szCs w:val="24"/>
        </w:rPr>
        <w:t>acylcarnitine</w:t>
      </w:r>
      <w:proofErr w:type="spellEnd"/>
      <w:r w:rsidR="005665C6" w:rsidRPr="007B4AC7">
        <w:rPr>
          <w:rFonts w:ascii="Times New Roman" w:hAnsi="Times New Roman" w:cs="Times New Roman"/>
          <w:sz w:val="24"/>
          <w:szCs w:val="24"/>
        </w:rPr>
        <w:t xml:space="preserve"> profile, </w:t>
      </w:r>
      <w:r w:rsidR="0032044E" w:rsidRPr="007B4AC7">
        <w:rPr>
          <w:rFonts w:ascii="Times New Roman" w:hAnsi="Times New Roman" w:cs="Times New Roman"/>
          <w:sz w:val="24"/>
          <w:szCs w:val="24"/>
        </w:rPr>
        <w:t>m</w:t>
      </w:r>
      <w:r w:rsidR="00FE1DFA" w:rsidRPr="007B4AC7">
        <w:rPr>
          <w:rFonts w:ascii="Times New Roman" w:hAnsi="Times New Roman" w:cs="Times New Roman"/>
          <w:sz w:val="24"/>
          <w:szCs w:val="24"/>
        </w:rPr>
        <w:t xml:space="preserve">icroarray, </w:t>
      </w:r>
      <w:r w:rsidR="005665C6" w:rsidRPr="007B4AC7">
        <w:rPr>
          <w:rFonts w:ascii="Times New Roman" w:hAnsi="Times New Roman" w:cs="Times New Roman"/>
          <w:sz w:val="24"/>
          <w:szCs w:val="24"/>
        </w:rPr>
        <w:t xml:space="preserve">genetic panel, lactate and pyruvate, and </w:t>
      </w:r>
      <w:r w:rsidR="00FE1DFA" w:rsidRPr="007B4AC7">
        <w:rPr>
          <w:rFonts w:ascii="Times New Roman" w:hAnsi="Times New Roman" w:cs="Times New Roman"/>
          <w:sz w:val="24"/>
          <w:szCs w:val="24"/>
        </w:rPr>
        <w:t>CSF and serum glucose and lactate.  Specific gene testing,</w:t>
      </w:r>
      <w:r w:rsidR="005665C6" w:rsidRPr="007B4AC7">
        <w:rPr>
          <w:rFonts w:ascii="Times New Roman" w:hAnsi="Times New Roman" w:cs="Times New Roman"/>
          <w:sz w:val="24"/>
          <w:szCs w:val="24"/>
        </w:rPr>
        <w:t xml:space="preserve"> </w:t>
      </w:r>
      <w:r w:rsidR="00FE1DFA" w:rsidRPr="007B4AC7">
        <w:rPr>
          <w:rFonts w:ascii="Times New Roman" w:hAnsi="Times New Roman" w:cs="Times New Roman"/>
          <w:sz w:val="24"/>
          <w:szCs w:val="24"/>
        </w:rPr>
        <w:t xml:space="preserve">whole exome sequencing, </w:t>
      </w:r>
      <w:r w:rsidR="0032044E" w:rsidRPr="007B4AC7">
        <w:rPr>
          <w:rFonts w:ascii="Times New Roman" w:hAnsi="Times New Roman" w:cs="Times New Roman"/>
          <w:sz w:val="24"/>
          <w:szCs w:val="24"/>
        </w:rPr>
        <w:t xml:space="preserve">electrolytes </w:t>
      </w:r>
      <w:r w:rsidR="00FE1DFA" w:rsidRPr="007B4AC7">
        <w:rPr>
          <w:rFonts w:ascii="Times New Roman" w:hAnsi="Times New Roman" w:cs="Times New Roman"/>
          <w:sz w:val="24"/>
          <w:szCs w:val="24"/>
        </w:rPr>
        <w:t>and additional metabolic testing w</w:t>
      </w:r>
      <w:r w:rsidR="0032044E" w:rsidRPr="007B4AC7">
        <w:rPr>
          <w:rFonts w:ascii="Times New Roman" w:hAnsi="Times New Roman" w:cs="Times New Roman"/>
          <w:sz w:val="24"/>
          <w:szCs w:val="24"/>
        </w:rPr>
        <w:t>ere</w:t>
      </w:r>
      <w:r w:rsidR="00FE1DFA" w:rsidRPr="007B4AC7">
        <w:rPr>
          <w:rFonts w:ascii="Times New Roman" w:hAnsi="Times New Roman" w:cs="Times New Roman"/>
          <w:sz w:val="24"/>
          <w:szCs w:val="24"/>
        </w:rPr>
        <w:t xml:space="preserve"> </w:t>
      </w:r>
      <w:r w:rsidR="00467530" w:rsidRPr="007B4AC7">
        <w:rPr>
          <w:rFonts w:ascii="Times New Roman" w:hAnsi="Times New Roman" w:cs="Times New Roman"/>
          <w:sz w:val="24"/>
          <w:szCs w:val="24"/>
        </w:rPr>
        <w:t>possible</w:t>
      </w:r>
      <w:r w:rsidR="0018514C" w:rsidRPr="007B4AC7">
        <w:rPr>
          <w:rFonts w:ascii="Times New Roman" w:hAnsi="Times New Roman" w:cs="Times New Roman"/>
          <w:sz w:val="24"/>
          <w:szCs w:val="24"/>
        </w:rPr>
        <w:t xml:space="preserve"> evaluations</w:t>
      </w:r>
      <w:r w:rsidR="00467530" w:rsidRPr="007B4AC7">
        <w:rPr>
          <w:rFonts w:ascii="Times New Roman" w:hAnsi="Times New Roman" w:cs="Times New Roman"/>
          <w:sz w:val="24"/>
          <w:szCs w:val="24"/>
        </w:rPr>
        <w:t xml:space="preserve"> (requested for all or if atypical features were present </w:t>
      </w:r>
      <w:r w:rsidR="0032044E" w:rsidRPr="007B4AC7">
        <w:rPr>
          <w:rFonts w:ascii="Times New Roman" w:hAnsi="Times New Roman" w:cs="Times New Roman"/>
          <w:sz w:val="24"/>
          <w:szCs w:val="24"/>
        </w:rPr>
        <w:t>by 50-79% of respondents</w:t>
      </w:r>
      <w:r w:rsidR="00467530" w:rsidRPr="007B4AC7">
        <w:rPr>
          <w:rFonts w:ascii="Times New Roman" w:hAnsi="Times New Roman" w:cs="Times New Roman"/>
          <w:sz w:val="24"/>
          <w:szCs w:val="24"/>
        </w:rPr>
        <w:t>)</w:t>
      </w:r>
      <w:r w:rsidR="00FE1DFA" w:rsidRPr="007B4AC7">
        <w:rPr>
          <w:rFonts w:ascii="Times New Roman" w:hAnsi="Times New Roman" w:cs="Times New Roman"/>
          <w:sz w:val="24"/>
          <w:szCs w:val="24"/>
        </w:rPr>
        <w:t xml:space="preserve">.    </w:t>
      </w:r>
    </w:p>
    <w:p w:rsidR="002D5618" w:rsidRPr="007B4AC7" w:rsidRDefault="00DD6551" w:rsidP="001B0023">
      <w:pPr>
        <w:spacing w:line="480" w:lineRule="auto"/>
        <w:ind w:firstLine="360"/>
        <w:rPr>
          <w:rFonts w:ascii="Times New Roman" w:hAnsi="Times New Roman" w:cs="Times New Roman"/>
          <w:sz w:val="24"/>
          <w:szCs w:val="24"/>
        </w:rPr>
      </w:pPr>
      <w:r>
        <w:rPr>
          <w:rFonts w:ascii="Times New Roman" w:hAnsi="Times New Roman" w:cs="Times New Roman"/>
          <w:sz w:val="24"/>
          <w:szCs w:val="24"/>
        </w:rPr>
        <w:t>3.2.4</w:t>
      </w:r>
      <w:r w:rsidR="001B0023">
        <w:rPr>
          <w:rFonts w:ascii="Times New Roman" w:hAnsi="Times New Roman" w:cs="Times New Roman"/>
          <w:sz w:val="24"/>
          <w:szCs w:val="24"/>
        </w:rPr>
        <w:t xml:space="preserve">. </w:t>
      </w:r>
      <w:r w:rsidR="00526D9C" w:rsidRPr="007B4AC7">
        <w:rPr>
          <w:rFonts w:ascii="Times New Roman" w:hAnsi="Times New Roman" w:cs="Times New Roman"/>
          <w:sz w:val="24"/>
          <w:szCs w:val="24"/>
        </w:rPr>
        <w:t xml:space="preserve">EMAS </w:t>
      </w:r>
      <w:r w:rsidR="002D5618" w:rsidRPr="007B4AC7">
        <w:rPr>
          <w:rFonts w:ascii="Times New Roman" w:hAnsi="Times New Roman" w:cs="Times New Roman"/>
          <w:sz w:val="24"/>
          <w:szCs w:val="24"/>
        </w:rPr>
        <w:t xml:space="preserve">recommended treatments (Figure </w:t>
      </w:r>
      <w:r w:rsidR="003C5CEC" w:rsidRPr="007B4AC7">
        <w:rPr>
          <w:rFonts w:ascii="Times New Roman" w:hAnsi="Times New Roman" w:cs="Times New Roman"/>
          <w:sz w:val="24"/>
          <w:szCs w:val="24"/>
        </w:rPr>
        <w:t>4</w:t>
      </w:r>
      <w:r w:rsidR="002D5618" w:rsidRPr="007B4AC7">
        <w:rPr>
          <w:rFonts w:ascii="Times New Roman" w:hAnsi="Times New Roman" w:cs="Times New Roman"/>
          <w:sz w:val="24"/>
          <w:szCs w:val="24"/>
        </w:rPr>
        <w:t>)</w:t>
      </w:r>
    </w:p>
    <w:p w:rsidR="00A6618F" w:rsidRDefault="009353CB" w:rsidP="00882A44">
      <w:pPr>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Deep brain stimulation, ezogabine, and sulthiame were excluded</w:t>
      </w:r>
      <w:r w:rsidR="000B7A10" w:rsidRPr="007B4AC7">
        <w:rPr>
          <w:rFonts w:ascii="Times New Roman" w:hAnsi="Times New Roman" w:cs="Times New Roman"/>
          <w:sz w:val="24"/>
          <w:szCs w:val="24"/>
        </w:rPr>
        <w:t xml:space="preserve"> from analysis</w:t>
      </w:r>
      <w:r w:rsidRPr="007B4AC7">
        <w:rPr>
          <w:rFonts w:ascii="Times New Roman" w:hAnsi="Times New Roman" w:cs="Times New Roman"/>
          <w:sz w:val="24"/>
          <w:szCs w:val="24"/>
        </w:rPr>
        <w:t xml:space="preserve"> due to lack of experience with these therapies.  </w:t>
      </w:r>
      <w:r w:rsidR="00955C8B" w:rsidRPr="007B4AC7">
        <w:rPr>
          <w:rFonts w:ascii="Times New Roman" w:hAnsi="Times New Roman" w:cs="Times New Roman"/>
          <w:sz w:val="24"/>
          <w:szCs w:val="24"/>
        </w:rPr>
        <w:t xml:space="preserve">The only recommended first line therapy was valproic acid, being recommended as a preferred medication by </w:t>
      </w:r>
      <w:r w:rsidRPr="007B4AC7">
        <w:rPr>
          <w:rFonts w:ascii="Times New Roman" w:hAnsi="Times New Roman" w:cs="Times New Roman"/>
          <w:sz w:val="24"/>
          <w:szCs w:val="24"/>
        </w:rPr>
        <w:t>71.6</w:t>
      </w:r>
      <w:r w:rsidR="00955C8B" w:rsidRPr="007B4AC7">
        <w:rPr>
          <w:rFonts w:ascii="Times New Roman" w:hAnsi="Times New Roman" w:cs="Times New Roman"/>
          <w:sz w:val="24"/>
          <w:szCs w:val="24"/>
        </w:rPr>
        <w:t xml:space="preserve">%.  </w:t>
      </w:r>
      <w:r w:rsidR="002D5618" w:rsidRPr="007B4AC7">
        <w:rPr>
          <w:rFonts w:ascii="Times New Roman" w:hAnsi="Times New Roman" w:cs="Times New Roman"/>
          <w:sz w:val="24"/>
          <w:szCs w:val="24"/>
        </w:rPr>
        <w:t xml:space="preserve">  </w:t>
      </w:r>
      <w:r w:rsidR="00467530" w:rsidRPr="007B4AC7">
        <w:rPr>
          <w:rFonts w:ascii="Times New Roman" w:hAnsi="Times New Roman" w:cs="Times New Roman"/>
          <w:sz w:val="24"/>
          <w:szCs w:val="24"/>
        </w:rPr>
        <w:t>B</w:t>
      </w:r>
      <w:r w:rsidR="007B4AC7">
        <w:rPr>
          <w:rFonts w:ascii="Times New Roman" w:hAnsi="Times New Roman" w:cs="Times New Roman"/>
          <w:sz w:val="24"/>
          <w:szCs w:val="24"/>
        </w:rPr>
        <w:t>eneficial treatments (choice one-six</w:t>
      </w:r>
      <w:r w:rsidR="00467530" w:rsidRPr="007B4AC7">
        <w:rPr>
          <w:rFonts w:ascii="Times New Roman" w:hAnsi="Times New Roman" w:cs="Times New Roman"/>
          <w:sz w:val="24"/>
          <w:szCs w:val="24"/>
        </w:rPr>
        <w:t xml:space="preserve"> by &gt;70% of respondents)</w:t>
      </w:r>
      <w:r w:rsidR="0018514C" w:rsidRPr="007B4AC7">
        <w:rPr>
          <w:rFonts w:ascii="Times New Roman" w:hAnsi="Times New Roman" w:cs="Times New Roman"/>
          <w:sz w:val="24"/>
          <w:szCs w:val="24"/>
        </w:rPr>
        <w:t xml:space="preserve"> </w:t>
      </w:r>
      <w:r w:rsidR="00467530" w:rsidRPr="007B4AC7">
        <w:rPr>
          <w:rFonts w:ascii="Times New Roman" w:hAnsi="Times New Roman" w:cs="Times New Roman"/>
          <w:sz w:val="24"/>
          <w:szCs w:val="24"/>
        </w:rPr>
        <w:t>included:</w:t>
      </w:r>
      <w:r w:rsidR="00955C8B" w:rsidRPr="007B4AC7">
        <w:rPr>
          <w:rFonts w:ascii="Times New Roman" w:hAnsi="Times New Roman" w:cs="Times New Roman"/>
          <w:sz w:val="24"/>
          <w:szCs w:val="24"/>
        </w:rPr>
        <w:t xml:space="preserve"> </w:t>
      </w:r>
      <w:proofErr w:type="spellStart"/>
      <w:r w:rsidR="005665C6" w:rsidRPr="007B4AC7">
        <w:rPr>
          <w:rFonts w:ascii="Times New Roman" w:hAnsi="Times New Roman" w:cs="Times New Roman"/>
          <w:sz w:val="24"/>
          <w:szCs w:val="24"/>
        </w:rPr>
        <w:t>topiramate</w:t>
      </w:r>
      <w:proofErr w:type="spellEnd"/>
      <w:r w:rsidR="005665C6" w:rsidRPr="007B4AC7">
        <w:rPr>
          <w:rFonts w:ascii="Times New Roman" w:hAnsi="Times New Roman" w:cs="Times New Roman"/>
          <w:sz w:val="24"/>
          <w:szCs w:val="24"/>
        </w:rPr>
        <w:t xml:space="preserve">, </w:t>
      </w:r>
      <w:proofErr w:type="spellStart"/>
      <w:r w:rsidR="005665C6" w:rsidRPr="007B4AC7">
        <w:rPr>
          <w:rFonts w:ascii="Times New Roman" w:hAnsi="Times New Roman" w:cs="Times New Roman"/>
          <w:sz w:val="24"/>
          <w:szCs w:val="24"/>
        </w:rPr>
        <w:t>zonisamide</w:t>
      </w:r>
      <w:proofErr w:type="spellEnd"/>
      <w:r w:rsidR="005665C6" w:rsidRPr="007B4AC7">
        <w:rPr>
          <w:rFonts w:ascii="Times New Roman" w:hAnsi="Times New Roman" w:cs="Times New Roman"/>
          <w:sz w:val="24"/>
          <w:szCs w:val="24"/>
        </w:rPr>
        <w:t xml:space="preserve">, </w:t>
      </w:r>
      <w:proofErr w:type="spellStart"/>
      <w:r w:rsidR="005665C6" w:rsidRPr="007B4AC7">
        <w:rPr>
          <w:rFonts w:ascii="Times New Roman" w:hAnsi="Times New Roman" w:cs="Times New Roman"/>
          <w:sz w:val="24"/>
          <w:szCs w:val="24"/>
        </w:rPr>
        <w:t>levetiracetam</w:t>
      </w:r>
      <w:proofErr w:type="spellEnd"/>
      <w:r w:rsidR="005665C6"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benzodiazepines, </w:t>
      </w:r>
      <w:r w:rsidR="0095326F" w:rsidRPr="007B4AC7">
        <w:rPr>
          <w:rFonts w:ascii="Times New Roman" w:hAnsi="Times New Roman" w:cs="Times New Roman"/>
          <w:sz w:val="24"/>
          <w:szCs w:val="24"/>
        </w:rPr>
        <w:t xml:space="preserve">and the dietary </w:t>
      </w:r>
      <w:r w:rsidR="00955C8B" w:rsidRPr="007B4AC7">
        <w:rPr>
          <w:rFonts w:ascii="Times New Roman" w:hAnsi="Times New Roman" w:cs="Times New Roman"/>
          <w:sz w:val="24"/>
          <w:szCs w:val="24"/>
        </w:rPr>
        <w:t>therapies (ketogenic diet, Modified Atkins Diet, low glycemic index diet)</w:t>
      </w:r>
      <w:r w:rsidRPr="007B4AC7">
        <w:rPr>
          <w:rFonts w:ascii="Times New Roman" w:hAnsi="Times New Roman" w:cs="Times New Roman"/>
          <w:sz w:val="24"/>
          <w:szCs w:val="24"/>
        </w:rPr>
        <w:t>.</w:t>
      </w:r>
      <w:r w:rsidR="00955C8B" w:rsidRPr="007B4AC7">
        <w:rPr>
          <w:rFonts w:ascii="Times New Roman" w:hAnsi="Times New Roman" w:cs="Times New Roman"/>
          <w:sz w:val="24"/>
          <w:szCs w:val="24"/>
        </w:rPr>
        <w:t xml:space="preserve">  </w:t>
      </w:r>
      <w:r w:rsidR="003A68A3" w:rsidRPr="007B4AC7">
        <w:rPr>
          <w:rFonts w:ascii="Times New Roman" w:hAnsi="Times New Roman" w:cs="Times New Roman"/>
          <w:sz w:val="24"/>
          <w:szCs w:val="24"/>
        </w:rPr>
        <w:t xml:space="preserve">Possible (indeterminate) treatments included: acetazolamide, </w:t>
      </w:r>
      <w:proofErr w:type="spellStart"/>
      <w:r w:rsidR="003A68A3" w:rsidRPr="007B4AC7">
        <w:rPr>
          <w:rFonts w:ascii="Times New Roman" w:hAnsi="Times New Roman" w:cs="Times New Roman"/>
          <w:sz w:val="24"/>
          <w:szCs w:val="24"/>
        </w:rPr>
        <w:t>ethosuximide</w:t>
      </w:r>
      <w:proofErr w:type="spellEnd"/>
      <w:r w:rsidR="003A68A3" w:rsidRPr="007B4AC7">
        <w:rPr>
          <w:rFonts w:ascii="Times New Roman" w:hAnsi="Times New Roman" w:cs="Times New Roman"/>
          <w:sz w:val="24"/>
          <w:szCs w:val="24"/>
        </w:rPr>
        <w:t xml:space="preserve">, </w:t>
      </w:r>
      <w:proofErr w:type="spellStart"/>
      <w:r w:rsidR="003A68A3" w:rsidRPr="007B4AC7">
        <w:rPr>
          <w:rFonts w:ascii="Times New Roman" w:hAnsi="Times New Roman" w:cs="Times New Roman"/>
          <w:sz w:val="24"/>
          <w:szCs w:val="24"/>
        </w:rPr>
        <w:t>felbamate</w:t>
      </w:r>
      <w:proofErr w:type="spellEnd"/>
      <w:r w:rsidR="003A68A3" w:rsidRPr="007B4AC7">
        <w:rPr>
          <w:rFonts w:ascii="Times New Roman" w:hAnsi="Times New Roman" w:cs="Times New Roman"/>
          <w:sz w:val="24"/>
          <w:szCs w:val="24"/>
        </w:rPr>
        <w:t xml:space="preserve">, lamotrigine, </w:t>
      </w:r>
      <w:proofErr w:type="spellStart"/>
      <w:r w:rsidR="003A68A3" w:rsidRPr="007B4AC7">
        <w:rPr>
          <w:rFonts w:ascii="Times New Roman" w:hAnsi="Times New Roman" w:cs="Times New Roman"/>
          <w:sz w:val="24"/>
          <w:szCs w:val="24"/>
        </w:rPr>
        <w:t>rufinamide</w:t>
      </w:r>
      <w:proofErr w:type="spellEnd"/>
      <w:r w:rsidR="003A68A3" w:rsidRPr="007B4AC7">
        <w:rPr>
          <w:rFonts w:ascii="Times New Roman" w:hAnsi="Times New Roman" w:cs="Times New Roman"/>
          <w:sz w:val="24"/>
          <w:szCs w:val="24"/>
        </w:rPr>
        <w:t xml:space="preserve">, and VNS.  </w:t>
      </w:r>
      <w:r w:rsidRPr="007B4AC7">
        <w:rPr>
          <w:rFonts w:ascii="Times New Roman" w:hAnsi="Times New Roman" w:cs="Times New Roman"/>
          <w:sz w:val="24"/>
          <w:szCs w:val="24"/>
        </w:rPr>
        <w:t>Contraindicated therapies included carbamazep</w:t>
      </w:r>
      <w:r w:rsidR="0018514C" w:rsidRPr="007B4AC7">
        <w:rPr>
          <w:rFonts w:ascii="Times New Roman" w:hAnsi="Times New Roman" w:cs="Times New Roman"/>
          <w:sz w:val="24"/>
          <w:szCs w:val="24"/>
        </w:rPr>
        <w:t xml:space="preserve">ine, </w:t>
      </w:r>
      <w:proofErr w:type="spellStart"/>
      <w:r w:rsidR="0018514C" w:rsidRPr="007B4AC7">
        <w:rPr>
          <w:rFonts w:ascii="Times New Roman" w:hAnsi="Times New Roman" w:cs="Times New Roman"/>
          <w:sz w:val="24"/>
          <w:szCs w:val="24"/>
        </w:rPr>
        <w:t>eslicarbazepine</w:t>
      </w:r>
      <w:proofErr w:type="spellEnd"/>
      <w:r w:rsidRPr="007B4AC7">
        <w:rPr>
          <w:rFonts w:ascii="Times New Roman" w:hAnsi="Times New Roman" w:cs="Times New Roman"/>
          <w:sz w:val="24"/>
          <w:szCs w:val="24"/>
        </w:rPr>
        <w:t xml:space="preserve">, </w:t>
      </w:r>
      <w:r w:rsidR="009728E5" w:rsidRPr="007B4AC7">
        <w:rPr>
          <w:rFonts w:ascii="Times New Roman" w:hAnsi="Times New Roman" w:cs="Times New Roman"/>
          <w:sz w:val="24"/>
          <w:szCs w:val="24"/>
        </w:rPr>
        <w:t xml:space="preserve">oxcarbazepine, </w:t>
      </w:r>
      <w:r w:rsidR="0018514C" w:rsidRPr="007B4AC7">
        <w:rPr>
          <w:rFonts w:ascii="Times New Roman" w:hAnsi="Times New Roman" w:cs="Times New Roman"/>
          <w:sz w:val="24"/>
          <w:szCs w:val="24"/>
        </w:rPr>
        <w:t>phenytoin</w:t>
      </w:r>
      <w:r w:rsidR="009728E5" w:rsidRPr="007B4AC7">
        <w:rPr>
          <w:rFonts w:ascii="Times New Roman" w:hAnsi="Times New Roman" w:cs="Times New Roman"/>
          <w:sz w:val="24"/>
          <w:szCs w:val="24"/>
        </w:rPr>
        <w:t>,</w:t>
      </w:r>
      <w:r w:rsidR="00EB471C"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and </w:t>
      </w:r>
      <w:proofErr w:type="spellStart"/>
      <w:r w:rsidRPr="007B4AC7">
        <w:rPr>
          <w:rFonts w:ascii="Times New Roman" w:hAnsi="Times New Roman" w:cs="Times New Roman"/>
          <w:sz w:val="24"/>
          <w:szCs w:val="24"/>
        </w:rPr>
        <w:t>tiagabine</w:t>
      </w:r>
      <w:proofErr w:type="spellEnd"/>
      <w:r w:rsidRPr="007B4AC7">
        <w:rPr>
          <w:rFonts w:ascii="Times New Roman" w:hAnsi="Times New Roman" w:cs="Times New Roman"/>
          <w:sz w:val="24"/>
          <w:szCs w:val="24"/>
        </w:rPr>
        <w:t xml:space="preserve">.  </w:t>
      </w:r>
      <w:r w:rsidR="003A68A3" w:rsidRPr="007B4AC7">
        <w:rPr>
          <w:rFonts w:ascii="Times New Roman" w:hAnsi="Times New Roman" w:cs="Times New Roman"/>
          <w:sz w:val="24"/>
          <w:szCs w:val="24"/>
        </w:rPr>
        <w:t>The remainder were neither recommended nor contraindicated.</w:t>
      </w:r>
    </w:p>
    <w:p w:rsidR="008F549A" w:rsidRDefault="008F549A" w:rsidP="00882A44">
      <w:pPr>
        <w:spacing w:line="480" w:lineRule="auto"/>
        <w:ind w:firstLine="720"/>
        <w:rPr>
          <w:rFonts w:ascii="Times New Roman" w:hAnsi="Times New Roman" w:cs="Times New Roman"/>
          <w:sz w:val="24"/>
          <w:szCs w:val="24"/>
        </w:rPr>
      </w:pPr>
    </w:p>
    <w:p w:rsidR="008F549A" w:rsidRDefault="008F549A" w:rsidP="00882A44">
      <w:pPr>
        <w:spacing w:line="480" w:lineRule="auto"/>
        <w:ind w:firstLine="720"/>
        <w:rPr>
          <w:rFonts w:ascii="Times New Roman" w:hAnsi="Times New Roman" w:cs="Times New Roman"/>
          <w:sz w:val="24"/>
          <w:szCs w:val="24"/>
        </w:rPr>
      </w:pPr>
    </w:p>
    <w:p w:rsidR="008F549A" w:rsidRPr="007B4AC7" w:rsidRDefault="008F549A" w:rsidP="00882A44">
      <w:pPr>
        <w:spacing w:line="480" w:lineRule="auto"/>
        <w:ind w:firstLine="720"/>
        <w:rPr>
          <w:rFonts w:ascii="Times New Roman" w:hAnsi="Times New Roman" w:cs="Times New Roman"/>
          <w:sz w:val="24"/>
          <w:szCs w:val="24"/>
        </w:rPr>
      </w:pPr>
    </w:p>
    <w:p w:rsidR="00A6618F" w:rsidRPr="00DD6551" w:rsidRDefault="00A6618F" w:rsidP="00DD6551">
      <w:pPr>
        <w:pStyle w:val="ListParagraph"/>
        <w:numPr>
          <w:ilvl w:val="0"/>
          <w:numId w:val="18"/>
        </w:numPr>
        <w:spacing w:line="480" w:lineRule="auto"/>
        <w:rPr>
          <w:rFonts w:ascii="Times New Roman" w:hAnsi="Times New Roman" w:cs="Times New Roman"/>
          <w:sz w:val="24"/>
          <w:szCs w:val="24"/>
        </w:rPr>
      </w:pPr>
      <w:r w:rsidRPr="00DD6551">
        <w:rPr>
          <w:rFonts w:ascii="Times New Roman" w:hAnsi="Times New Roman" w:cs="Times New Roman"/>
          <w:sz w:val="24"/>
          <w:szCs w:val="24"/>
        </w:rPr>
        <w:lastRenderedPageBreak/>
        <w:t>Discussion</w:t>
      </w:r>
    </w:p>
    <w:p w:rsidR="009B6168" w:rsidRPr="007B4AC7" w:rsidRDefault="009353CB" w:rsidP="00882A44">
      <w:pPr>
        <w:pStyle w:val="Body"/>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 xml:space="preserve"> </w:t>
      </w:r>
      <w:r w:rsidR="009B6168" w:rsidRPr="007B4AC7">
        <w:rPr>
          <w:rFonts w:ascii="Times New Roman" w:hAnsi="Times New Roman" w:cs="Times New Roman"/>
          <w:sz w:val="24"/>
          <w:szCs w:val="24"/>
        </w:rPr>
        <w:t>This is a large survey of physicians who specialize in treating children with epilepsy across multiple epilepsy centers.  To date, no similar surveys have been published to help identify preferred diagnostic and treatment practices for EMAS, even though early syndrome identification and initiation of effective treatment have been associated with improved ou</w:t>
      </w:r>
      <w:r w:rsidR="004C4B05" w:rsidRPr="007B4AC7">
        <w:rPr>
          <w:rFonts w:ascii="Times New Roman" w:hAnsi="Times New Roman" w:cs="Times New Roman"/>
          <w:sz w:val="24"/>
          <w:szCs w:val="24"/>
        </w:rPr>
        <w:t>tcome</w:t>
      </w:r>
      <w:r w:rsidR="00CC4958">
        <w:rPr>
          <w:rFonts w:ascii="Times New Roman" w:hAnsi="Times New Roman" w:cs="Times New Roman"/>
          <w:sz w:val="24"/>
          <w:szCs w:val="24"/>
        </w:rPr>
        <w:t xml:space="preserve"> (Kelley and </w:t>
      </w:r>
      <w:proofErr w:type="spellStart"/>
      <w:r w:rsidR="00CC4958">
        <w:rPr>
          <w:rFonts w:ascii="Times New Roman" w:hAnsi="Times New Roman" w:cs="Times New Roman"/>
          <w:sz w:val="24"/>
          <w:szCs w:val="24"/>
        </w:rPr>
        <w:t>Kossoff</w:t>
      </w:r>
      <w:proofErr w:type="spellEnd"/>
      <w:r w:rsidR="00CC4958">
        <w:rPr>
          <w:rFonts w:ascii="Times New Roman" w:hAnsi="Times New Roman" w:cs="Times New Roman"/>
          <w:sz w:val="24"/>
          <w:szCs w:val="24"/>
        </w:rPr>
        <w:t>, 2010; Stephani, 2006)</w:t>
      </w:r>
      <w:r w:rsidR="00AC5997" w:rsidRPr="007B4AC7">
        <w:rPr>
          <w:rFonts w:ascii="Times New Roman" w:hAnsi="Times New Roman" w:cs="Times New Roman"/>
          <w:sz w:val="24"/>
          <w:szCs w:val="24"/>
        </w:rPr>
        <w:t>.</w:t>
      </w:r>
      <w:r w:rsidR="00CC4958">
        <w:rPr>
          <w:rFonts w:ascii="Times New Roman" w:hAnsi="Times New Roman" w:cs="Times New Roman"/>
          <w:sz w:val="24"/>
          <w:szCs w:val="24"/>
        </w:rPr>
        <w:t xml:space="preserve"> </w:t>
      </w:r>
      <w:r w:rsidR="004C4B05" w:rsidRPr="007B4AC7">
        <w:rPr>
          <w:rFonts w:ascii="Times New Roman" w:hAnsi="Times New Roman" w:cs="Times New Roman"/>
          <w:sz w:val="24"/>
          <w:szCs w:val="24"/>
        </w:rPr>
        <w:t xml:space="preserve"> </w:t>
      </w:r>
      <w:r w:rsidR="009B6168" w:rsidRPr="007B4AC7">
        <w:rPr>
          <w:rFonts w:ascii="Times New Roman" w:hAnsi="Times New Roman" w:cs="Times New Roman"/>
          <w:sz w:val="24"/>
          <w:szCs w:val="24"/>
        </w:rPr>
        <w:t>Furthermore, medications that exacerbate seizures in EM</w:t>
      </w:r>
      <w:r w:rsidR="004C4B05" w:rsidRPr="007B4AC7">
        <w:rPr>
          <w:rFonts w:ascii="Times New Roman" w:hAnsi="Times New Roman" w:cs="Times New Roman"/>
          <w:sz w:val="24"/>
          <w:szCs w:val="24"/>
        </w:rPr>
        <w:t>AS have also been identified</w:t>
      </w:r>
      <w:r w:rsidR="00CC4958">
        <w:rPr>
          <w:rFonts w:ascii="Times New Roman" w:hAnsi="Times New Roman" w:cs="Times New Roman"/>
          <w:sz w:val="24"/>
          <w:szCs w:val="24"/>
        </w:rPr>
        <w:t xml:space="preserve"> (</w:t>
      </w:r>
      <w:proofErr w:type="spellStart"/>
      <w:r w:rsidR="00CC4958">
        <w:rPr>
          <w:rFonts w:ascii="Times New Roman" w:hAnsi="Times New Roman" w:cs="Times New Roman"/>
          <w:sz w:val="24"/>
          <w:szCs w:val="24"/>
        </w:rPr>
        <w:t>McTague</w:t>
      </w:r>
      <w:proofErr w:type="spellEnd"/>
      <w:r w:rsidR="00CC4958">
        <w:rPr>
          <w:rFonts w:ascii="Times New Roman" w:hAnsi="Times New Roman" w:cs="Times New Roman"/>
          <w:sz w:val="24"/>
          <w:szCs w:val="24"/>
        </w:rPr>
        <w:t xml:space="preserve"> and Cross, 2013)</w:t>
      </w:r>
      <w:r w:rsidR="00AC5997" w:rsidRPr="007B4AC7">
        <w:rPr>
          <w:rFonts w:ascii="Times New Roman" w:hAnsi="Times New Roman" w:cs="Times New Roman"/>
          <w:sz w:val="24"/>
          <w:szCs w:val="24"/>
        </w:rPr>
        <w:t>.</w:t>
      </w:r>
      <w:r w:rsidR="00CC4958">
        <w:rPr>
          <w:rFonts w:ascii="Times New Roman" w:hAnsi="Times New Roman" w:cs="Times New Roman"/>
          <w:sz w:val="24"/>
          <w:szCs w:val="24"/>
        </w:rPr>
        <w:t xml:space="preserve"> </w:t>
      </w:r>
      <w:r w:rsidR="009B6168" w:rsidRPr="007B4AC7">
        <w:rPr>
          <w:rFonts w:ascii="Times New Roman" w:hAnsi="Times New Roman" w:cs="Times New Roman"/>
          <w:sz w:val="24"/>
          <w:szCs w:val="24"/>
        </w:rPr>
        <w:t xml:space="preserve"> A retrospective review of treatment of EMAS in a large pediatric institution revealed the first two medications typically used were oxcarbazepine and carbamazepine, both of which have been associated with worsening of seizures in EMAS.  This was attributed to lack of ab</w:t>
      </w:r>
      <w:r w:rsidR="004C4B05" w:rsidRPr="007B4AC7">
        <w:rPr>
          <w:rFonts w:ascii="Times New Roman" w:hAnsi="Times New Roman" w:cs="Times New Roman"/>
          <w:sz w:val="24"/>
          <w:szCs w:val="24"/>
        </w:rPr>
        <w:t>ility to identify EMAS early</w:t>
      </w:r>
      <w:r w:rsidR="00CC4958">
        <w:rPr>
          <w:rFonts w:ascii="Times New Roman" w:hAnsi="Times New Roman" w:cs="Times New Roman"/>
          <w:sz w:val="24"/>
          <w:szCs w:val="24"/>
        </w:rPr>
        <w:t xml:space="preserve"> (Kilaru and </w:t>
      </w:r>
      <w:proofErr w:type="spellStart"/>
      <w:r w:rsidR="00CC4958">
        <w:rPr>
          <w:rFonts w:ascii="Times New Roman" w:hAnsi="Times New Roman" w:cs="Times New Roman"/>
          <w:sz w:val="24"/>
          <w:szCs w:val="24"/>
        </w:rPr>
        <w:t>Bergqvist</w:t>
      </w:r>
      <w:proofErr w:type="spellEnd"/>
      <w:r w:rsidR="00CC4958">
        <w:rPr>
          <w:rFonts w:ascii="Times New Roman" w:hAnsi="Times New Roman" w:cs="Times New Roman"/>
          <w:sz w:val="24"/>
          <w:szCs w:val="24"/>
        </w:rPr>
        <w:t>, 2007)</w:t>
      </w:r>
      <w:r w:rsidR="00AC5997" w:rsidRPr="007B4AC7">
        <w:rPr>
          <w:rFonts w:ascii="Times New Roman" w:hAnsi="Times New Roman" w:cs="Times New Roman"/>
          <w:sz w:val="24"/>
          <w:szCs w:val="24"/>
        </w:rPr>
        <w:t>.</w:t>
      </w:r>
    </w:p>
    <w:p w:rsidR="009B6168" w:rsidRPr="007B4AC7" w:rsidRDefault="009B6168" w:rsidP="00882A44">
      <w:pPr>
        <w:pStyle w:val="Body"/>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Diagnostic criteria for EMAS- including necessary/exclusionary seizure types, age of onset, EEG patterns, and etiology- has varied throughout the literature, making identification of this sy</w:t>
      </w:r>
      <w:r w:rsidR="004C4B05" w:rsidRPr="007B4AC7">
        <w:rPr>
          <w:rFonts w:ascii="Times New Roman" w:hAnsi="Times New Roman" w:cs="Times New Roman"/>
          <w:sz w:val="24"/>
          <w:szCs w:val="24"/>
        </w:rPr>
        <w:t>ndrome challenging</w:t>
      </w:r>
      <w:r w:rsidR="00CC4958">
        <w:rPr>
          <w:rFonts w:ascii="Times New Roman" w:hAnsi="Times New Roman" w:cs="Times New Roman"/>
          <w:sz w:val="24"/>
          <w:szCs w:val="24"/>
        </w:rPr>
        <w:t xml:space="preserve"> (Commission on Classification and Terminology of the International League Against Epilepsy, 1989; Kelley and </w:t>
      </w:r>
      <w:proofErr w:type="spellStart"/>
      <w:r w:rsidR="00CC4958">
        <w:rPr>
          <w:rFonts w:ascii="Times New Roman" w:hAnsi="Times New Roman" w:cs="Times New Roman"/>
          <w:sz w:val="24"/>
          <w:szCs w:val="24"/>
        </w:rPr>
        <w:t>Kossoff</w:t>
      </w:r>
      <w:proofErr w:type="spellEnd"/>
      <w:r w:rsidR="00CC4958">
        <w:rPr>
          <w:rFonts w:ascii="Times New Roman" w:hAnsi="Times New Roman" w:cs="Times New Roman"/>
          <w:sz w:val="24"/>
          <w:szCs w:val="24"/>
        </w:rPr>
        <w:t>, 2010; Larsen, et al., 2015;</w:t>
      </w:r>
      <w:r w:rsidR="00CC4958" w:rsidRPr="00CC4958">
        <w:rPr>
          <w:rFonts w:ascii="Times New Roman" w:hAnsi="Times New Roman" w:cs="Times New Roman"/>
          <w:sz w:val="24"/>
          <w:szCs w:val="24"/>
        </w:rPr>
        <w:t xml:space="preserve"> </w:t>
      </w:r>
      <w:r w:rsidR="00CC4958">
        <w:rPr>
          <w:rFonts w:ascii="Times New Roman" w:hAnsi="Times New Roman" w:cs="Times New Roman"/>
          <w:sz w:val="24"/>
          <w:szCs w:val="24"/>
        </w:rPr>
        <w:t>Mullen, et al., 2011;</w:t>
      </w:r>
      <w:r w:rsidR="00CC4958" w:rsidRPr="00CC4958">
        <w:rPr>
          <w:rFonts w:ascii="Times New Roman" w:hAnsi="Times New Roman" w:cs="Times New Roman"/>
          <w:sz w:val="24"/>
          <w:szCs w:val="24"/>
        </w:rPr>
        <w:t xml:space="preserve"> </w:t>
      </w:r>
      <w:r w:rsidR="00CC4958">
        <w:rPr>
          <w:rFonts w:ascii="Times New Roman" w:hAnsi="Times New Roman" w:cs="Times New Roman"/>
          <w:sz w:val="24"/>
          <w:szCs w:val="24"/>
        </w:rPr>
        <w:t>Tang and Pal, 2012)</w:t>
      </w:r>
      <w:r w:rsidR="00AC5997" w:rsidRPr="007B4AC7">
        <w:rPr>
          <w:rFonts w:ascii="Times New Roman" w:hAnsi="Times New Roman" w:cs="Times New Roman"/>
          <w:sz w:val="24"/>
          <w:szCs w:val="24"/>
        </w:rPr>
        <w:t>.</w:t>
      </w:r>
      <w:r w:rsidR="004C4B05" w:rsidRPr="007B4AC7">
        <w:rPr>
          <w:rFonts w:ascii="Times New Roman" w:hAnsi="Times New Roman" w:cs="Times New Roman"/>
          <w:sz w:val="24"/>
          <w:szCs w:val="24"/>
        </w:rPr>
        <w:t xml:space="preserve"> </w:t>
      </w:r>
      <w:r w:rsidRPr="007B4AC7">
        <w:rPr>
          <w:rFonts w:ascii="Times New Roman" w:hAnsi="Times New Roman" w:cs="Times New Roman"/>
          <w:sz w:val="24"/>
          <w:szCs w:val="24"/>
        </w:rPr>
        <w:t>However, the only critical diagnostic criterion identified in this survey was a history of myoclonic atonic seizures.  This is consistent with previous studies of children with EMAS that documented variable seizure types, but children all h</w:t>
      </w:r>
      <w:r w:rsidR="004C4B05" w:rsidRPr="007B4AC7">
        <w:rPr>
          <w:rFonts w:ascii="Times New Roman" w:hAnsi="Times New Roman" w:cs="Times New Roman"/>
          <w:sz w:val="24"/>
          <w:szCs w:val="24"/>
        </w:rPr>
        <w:t>ad myoclonic atonic seizures</w:t>
      </w:r>
      <w:r w:rsidR="00CC4958">
        <w:rPr>
          <w:rFonts w:ascii="Times New Roman" w:hAnsi="Times New Roman" w:cs="Times New Roman"/>
          <w:sz w:val="24"/>
          <w:szCs w:val="24"/>
        </w:rPr>
        <w:t xml:space="preserve"> (Caraballo, et al., 2013; </w:t>
      </w:r>
      <w:proofErr w:type="spellStart"/>
      <w:r w:rsidR="00CC4958">
        <w:rPr>
          <w:rFonts w:ascii="Times New Roman" w:hAnsi="Times New Roman" w:cs="Times New Roman"/>
          <w:sz w:val="24"/>
          <w:szCs w:val="24"/>
        </w:rPr>
        <w:t>Trivisano</w:t>
      </w:r>
      <w:proofErr w:type="spellEnd"/>
      <w:r w:rsidR="00CC4958">
        <w:rPr>
          <w:rFonts w:ascii="Times New Roman" w:hAnsi="Times New Roman" w:cs="Times New Roman"/>
          <w:sz w:val="24"/>
          <w:szCs w:val="24"/>
        </w:rPr>
        <w:t xml:space="preserve">, et al, </w:t>
      </w:r>
      <w:r w:rsidR="00B34885">
        <w:rPr>
          <w:rFonts w:ascii="Times New Roman" w:hAnsi="Times New Roman" w:cs="Times New Roman"/>
          <w:sz w:val="24"/>
          <w:szCs w:val="24"/>
        </w:rPr>
        <w:t>2011)</w:t>
      </w:r>
      <w:r w:rsidR="00AC5997" w:rsidRPr="007B4AC7">
        <w:rPr>
          <w:rFonts w:ascii="Times New Roman" w:hAnsi="Times New Roman" w:cs="Times New Roman"/>
          <w:sz w:val="24"/>
          <w:szCs w:val="24"/>
        </w:rPr>
        <w:t>.</w:t>
      </w:r>
      <w:r w:rsidR="00B34885">
        <w:rPr>
          <w:rFonts w:ascii="Times New Roman" w:hAnsi="Times New Roman" w:cs="Times New Roman"/>
          <w:sz w:val="24"/>
          <w:szCs w:val="24"/>
        </w:rPr>
        <w:t xml:space="preserve"> </w:t>
      </w:r>
      <w:r w:rsidR="004C4B05" w:rsidRPr="007B4AC7">
        <w:rPr>
          <w:rFonts w:ascii="Times New Roman" w:hAnsi="Times New Roman" w:cs="Times New Roman"/>
          <w:sz w:val="24"/>
          <w:szCs w:val="24"/>
        </w:rPr>
        <w:t xml:space="preserve"> </w:t>
      </w:r>
      <w:r w:rsidRPr="007B4AC7">
        <w:rPr>
          <w:rFonts w:ascii="Times New Roman" w:hAnsi="Times New Roman" w:cs="Times New Roman"/>
          <w:sz w:val="24"/>
          <w:szCs w:val="24"/>
        </w:rPr>
        <w:t>The presence of myoclonic atonic seizures, rather than epileptic spasms or atonic seizures, can also help differentiate EMAS from othe</w:t>
      </w:r>
      <w:r w:rsidR="004C4B05" w:rsidRPr="007B4AC7">
        <w:rPr>
          <w:rFonts w:ascii="Times New Roman" w:hAnsi="Times New Roman" w:cs="Times New Roman"/>
          <w:sz w:val="24"/>
          <w:szCs w:val="24"/>
        </w:rPr>
        <w:t>r epileptic encephalopathies</w:t>
      </w:r>
      <w:r w:rsidR="00B34885">
        <w:rPr>
          <w:rFonts w:ascii="Times New Roman" w:hAnsi="Times New Roman" w:cs="Times New Roman"/>
          <w:sz w:val="24"/>
          <w:szCs w:val="24"/>
        </w:rPr>
        <w:t xml:space="preserve"> (Itoh, et al., 2015)</w:t>
      </w:r>
      <w:r w:rsidR="00AC5997" w:rsidRPr="007B4AC7">
        <w:rPr>
          <w:rFonts w:ascii="Times New Roman" w:hAnsi="Times New Roman" w:cs="Times New Roman"/>
          <w:sz w:val="24"/>
          <w:szCs w:val="24"/>
        </w:rPr>
        <w:t>.</w:t>
      </w:r>
      <w:r w:rsidR="00B34885">
        <w:rPr>
          <w:rFonts w:ascii="Times New Roman" w:hAnsi="Times New Roman" w:cs="Times New Roman"/>
          <w:sz w:val="24"/>
          <w:szCs w:val="24"/>
        </w:rPr>
        <w:t xml:space="preserve"> </w:t>
      </w:r>
      <w:r w:rsidR="004C4B05"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Supportive information included recorded myoclonic atonic seizures, normal neuroimaging, and normal development prior to seizure onset.  </w:t>
      </w:r>
    </w:p>
    <w:p w:rsidR="009B6168" w:rsidRPr="007B4AC7" w:rsidRDefault="009B6168" w:rsidP="00882A44">
      <w:pPr>
        <w:pStyle w:val="Body"/>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lastRenderedPageBreak/>
        <w:t xml:space="preserve">Previously reported associated EEG findings have included normal EEG at the time of seizure onset, followed by non-specific </w:t>
      </w:r>
      <w:proofErr w:type="spellStart"/>
      <w:r w:rsidRPr="007B4AC7">
        <w:rPr>
          <w:rFonts w:ascii="Times New Roman" w:hAnsi="Times New Roman" w:cs="Times New Roman"/>
          <w:sz w:val="24"/>
          <w:szCs w:val="24"/>
        </w:rPr>
        <w:t>centroparietal</w:t>
      </w:r>
      <w:proofErr w:type="spellEnd"/>
      <w:r w:rsidRPr="007B4AC7">
        <w:rPr>
          <w:rFonts w:ascii="Times New Roman" w:hAnsi="Times New Roman" w:cs="Times New Roman"/>
          <w:sz w:val="24"/>
          <w:szCs w:val="24"/>
        </w:rPr>
        <w:t xml:space="preserve"> slowing, generalized slowing, and emergence of generalized slow spike and wave and atypical spike and wave discharges.  Continuous irregular activity that may resemble </w:t>
      </w:r>
      <w:proofErr w:type="spellStart"/>
      <w:r w:rsidRPr="007B4AC7">
        <w:rPr>
          <w:rFonts w:ascii="Times New Roman" w:hAnsi="Times New Roman" w:cs="Times New Roman"/>
          <w:sz w:val="24"/>
          <w:szCs w:val="24"/>
        </w:rPr>
        <w:t>hypsarrhythmia</w:t>
      </w:r>
      <w:proofErr w:type="spellEnd"/>
      <w:r w:rsidR="004C4B05" w:rsidRPr="007B4AC7">
        <w:rPr>
          <w:rFonts w:ascii="Times New Roman" w:hAnsi="Times New Roman" w:cs="Times New Roman"/>
          <w:sz w:val="24"/>
          <w:szCs w:val="24"/>
        </w:rPr>
        <w:t xml:space="preserve"> has also been reported</w:t>
      </w:r>
      <w:r w:rsidR="00B34885">
        <w:rPr>
          <w:rFonts w:ascii="Times New Roman" w:hAnsi="Times New Roman" w:cs="Times New Roman"/>
          <w:sz w:val="24"/>
          <w:szCs w:val="24"/>
        </w:rPr>
        <w:t xml:space="preserve"> (Kelley and </w:t>
      </w:r>
      <w:proofErr w:type="spellStart"/>
      <w:r w:rsidR="00B34885">
        <w:rPr>
          <w:rFonts w:ascii="Times New Roman" w:hAnsi="Times New Roman" w:cs="Times New Roman"/>
          <w:sz w:val="24"/>
          <w:szCs w:val="24"/>
        </w:rPr>
        <w:t>Kossoff</w:t>
      </w:r>
      <w:proofErr w:type="spellEnd"/>
      <w:r w:rsidR="00B34885">
        <w:rPr>
          <w:rFonts w:ascii="Times New Roman" w:hAnsi="Times New Roman" w:cs="Times New Roman"/>
          <w:sz w:val="24"/>
          <w:szCs w:val="24"/>
        </w:rPr>
        <w:t>, 2010; Tang and Pal, 2012)</w:t>
      </w:r>
      <w:r w:rsidR="004C4B05" w:rsidRPr="007B4AC7">
        <w:rPr>
          <w:rFonts w:ascii="Times New Roman" w:hAnsi="Times New Roman" w:cs="Times New Roman"/>
          <w:sz w:val="24"/>
          <w:szCs w:val="24"/>
        </w:rPr>
        <w:t>.</w:t>
      </w:r>
      <w:r w:rsidR="00B34885">
        <w:rPr>
          <w:rFonts w:ascii="Times New Roman" w:hAnsi="Times New Roman" w:cs="Times New Roman"/>
          <w:sz w:val="24"/>
          <w:szCs w:val="24"/>
        </w:rPr>
        <w:t xml:space="preserve"> </w:t>
      </w:r>
      <w:r w:rsidR="00AC5997" w:rsidRPr="007B4AC7">
        <w:rPr>
          <w:rFonts w:ascii="Times New Roman" w:hAnsi="Times New Roman" w:cs="Times New Roman"/>
          <w:sz w:val="24"/>
          <w:szCs w:val="24"/>
        </w:rPr>
        <w:t xml:space="preserve"> </w:t>
      </w:r>
      <w:r w:rsidRPr="007B4AC7">
        <w:rPr>
          <w:rFonts w:ascii="Times New Roman" w:hAnsi="Times New Roman" w:cs="Times New Roman"/>
          <w:sz w:val="24"/>
          <w:szCs w:val="24"/>
        </w:rPr>
        <w:t xml:space="preserve">EEG demonstrating generalized spike and wave discharges was also felt to be a strong supportive criterion in this survey.  By contrast, background </w:t>
      </w:r>
      <w:proofErr w:type="spellStart"/>
      <w:r w:rsidR="00927DC3" w:rsidRPr="007B4AC7">
        <w:rPr>
          <w:rFonts w:ascii="Times New Roman" w:hAnsi="Times New Roman" w:cs="Times New Roman"/>
          <w:sz w:val="24"/>
          <w:szCs w:val="24"/>
        </w:rPr>
        <w:t>centro</w:t>
      </w:r>
      <w:proofErr w:type="spellEnd"/>
      <w:r w:rsidR="00927DC3" w:rsidRPr="007B4AC7">
        <w:rPr>
          <w:rFonts w:ascii="Times New Roman" w:hAnsi="Times New Roman" w:cs="Times New Roman"/>
          <w:sz w:val="24"/>
          <w:szCs w:val="24"/>
        </w:rPr>
        <w:t xml:space="preserve">-parietal theta </w:t>
      </w:r>
      <w:r w:rsidRPr="007B4AC7">
        <w:rPr>
          <w:rFonts w:ascii="Times New Roman" w:hAnsi="Times New Roman" w:cs="Times New Roman"/>
          <w:sz w:val="24"/>
          <w:szCs w:val="24"/>
        </w:rPr>
        <w:t>slowing was not important.  This is likely related to the expected variability i</w:t>
      </w:r>
      <w:r w:rsidR="004C4B05" w:rsidRPr="007B4AC7">
        <w:rPr>
          <w:rFonts w:ascii="Times New Roman" w:hAnsi="Times New Roman" w:cs="Times New Roman"/>
          <w:sz w:val="24"/>
          <w:szCs w:val="24"/>
        </w:rPr>
        <w:t>n EEGs in children with EMAS</w:t>
      </w:r>
      <w:r w:rsidR="00B34885">
        <w:rPr>
          <w:rFonts w:ascii="Times New Roman" w:hAnsi="Times New Roman" w:cs="Times New Roman"/>
          <w:sz w:val="24"/>
          <w:szCs w:val="24"/>
        </w:rPr>
        <w:t xml:space="preserve"> (Kelley and </w:t>
      </w:r>
      <w:proofErr w:type="spellStart"/>
      <w:r w:rsidR="00B34885">
        <w:rPr>
          <w:rFonts w:ascii="Times New Roman" w:hAnsi="Times New Roman" w:cs="Times New Roman"/>
          <w:sz w:val="24"/>
          <w:szCs w:val="24"/>
        </w:rPr>
        <w:t>Kossoff</w:t>
      </w:r>
      <w:proofErr w:type="spellEnd"/>
      <w:r w:rsidR="00B34885">
        <w:rPr>
          <w:rFonts w:ascii="Times New Roman" w:hAnsi="Times New Roman" w:cs="Times New Roman"/>
          <w:sz w:val="24"/>
          <w:szCs w:val="24"/>
        </w:rPr>
        <w:t>, 2010)</w:t>
      </w:r>
      <w:r w:rsidR="00AC5997" w:rsidRPr="007B4AC7">
        <w:rPr>
          <w:rFonts w:ascii="Times New Roman" w:hAnsi="Times New Roman" w:cs="Times New Roman"/>
          <w:sz w:val="24"/>
          <w:szCs w:val="24"/>
        </w:rPr>
        <w:t>.</w:t>
      </w:r>
      <w:r w:rsidR="00B34885">
        <w:rPr>
          <w:rFonts w:ascii="Times New Roman" w:hAnsi="Times New Roman" w:cs="Times New Roman"/>
          <w:sz w:val="24"/>
          <w:szCs w:val="24"/>
        </w:rPr>
        <w:t xml:space="preserve"> </w:t>
      </w:r>
      <w:r w:rsidR="004C4B05" w:rsidRPr="007B4AC7">
        <w:rPr>
          <w:rFonts w:ascii="Times New Roman" w:hAnsi="Times New Roman" w:cs="Times New Roman"/>
          <w:sz w:val="24"/>
          <w:szCs w:val="24"/>
        </w:rPr>
        <w:t xml:space="preserve"> </w:t>
      </w:r>
      <w:r w:rsidRPr="007B4AC7">
        <w:rPr>
          <w:rFonts w:ascii="Times New Roman" w:hAnsi="Times New Roman" w:cs="Times New Roman"/>
          <w:sz w:val="24"/>
          <w:szCs w:val="24"/>
        </w:rPr>
        <w:t>Furthermore, although a family history of seizures has been reported in up to 1/3 of cases</w:t>
      </w:r>
      <w:r w:rsidR="00B34885">
        <w:rPr>
          <w:rFonts w:ascii="Times New Roman" w:hAnsi="Times New Roman" w:cs="Times New Roman"/>
          <w:sz w:val="24"/>
          <w:szCs w:val="24"/>
        </w:rPr>
        <w:t xml:space="preserve"> (Tang and Pal, 2012)</w:t>
      </w:r>
      <w:r w:rsidR="007B4AC7">
        <w:rPr>
          <w:rFonts w:ascii="Times New Roman" w:hAnsi="Times New Roman" w:cs="Times New Roman"/>
          <w:sz w:val="24"/>
          <w:szCs w:val="24"/>
        </w:rPr>
        <w:t>,</w:t>
      </w:r>
      <w:r w:rsidRPr="007B4AC7">
        <w:rPr>
          <w:rFonts w:ascii="Times New Roman" w:hAnsi="Times New Roman" w:cs="Times New Roman"/>
          <w:sz w:val="24"/>
          <w:szCs w:val="24"/>
        </w:rPr>
        <w:t xml:space="preserve"> presence or absence of a family history was not viewed as important.  </w:t>
      </w:r>
    </w:p>
    <w:p w:rsidR="009B6168" w:rsidRPr="007B4AC7" w:rsidRDefault="009B6168" w:rsidP="00882A44">
      <w:pPr>
        <w:pStyle w:val="Body"/>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 xml:space="preserve">Due to the similarities of EMAS with other epileptic encephalopathies, such as </w:t>
      </w:r>
      <w:proofErr w:type="spellStart"/>
      <w:r w:rsidRPr="007B4AC7">
        <w:rPr>
          <w:rFonts w:ascii="Times New Roman" w:hAnsi="Times New Roman" w:cs="Times New Roman"/>
          <w:sz w:val="24"/>
          <w:szCs w:val="24"/>
        </w:rPr>
        <w:t>Dravet</w:t>
      </w:r>
      <w:proofErr w:type="spellEnd"/>
      <w:r w:rsidRPr="007B4AC7">
        <w:rPr>
          <w:rFonts w:ascii="Times New Roman" w:hAnsi="Times New Roman" w:cs="Times New Roman"/>
          <w:sz w:val="24"/>
          <w:szCs w:val="24"/>
        </w:rPr>
        <w:t xml:space="preserve"> syndrome and LGS, identifying criteria to exclude these syndromes is important.  It is also recommended that glucose transporter deficiency syndrome (GLUT1) be excluded</w:t>
      </w:r>
      <w:r w:rsidR="008B2B53" w:rsidRPr="007B4AC7">
        <w:rPr>
          <w:rFonts w:ascii="Times New Roman" w:hAnsi="Times New Roman" w:cs="Times New Roman"/>
          <w:sz w:val="24"/>
          <w:szCs w:val="24"/>
        </w:rPr>
        <w:t xml:space="preserve"> as this represents a unique syndrome from EMAS</w:t>
      </w:r>
      <w:r w:rsidR="00B34885">
        <w:rPr>
          <w:rFonts w:ascii="Times New Roman" w:hAnsi="Times New Roman" w:cs="Times New Roman"/>
          <w:sz w:val="24"/>
          <w:szCs w:val="24"/>
        </w:rPr>
        <w:t xml:space="preserve"> (Larsen, et al., 2015)</w:t>
      </w:r>
      <w:r w:rsidR="00AC5997" w:rsidRPr="007B4AC7">
        <w:rPr>
          <w:rFonts w:ascii="Times New Roman" w:hAnsi="Times New Roman" w:cs="Times New Roman"/>
          <w:sz w:val="24"/>
          <w:szCs w:val="24"/>
        </w:rPr>
        <w:t>.</w:t>
      </w:r>
      <w:r w:rsidRPr="007B4AC7">
        <w:rPr>
          <w:rFonts w:ascii="Times New Roman" w:hAnsi="Times New Roman" w:cs="Times New Roman"/>
          <w:sz w:val="24"/>
          <w:szCs w:val="24"/>
        </w:rPr>
        <w:t xml:space="preserve"> </w:t>
      </w:r>
      <w:r w:rsidR="00B34885">
        <w:rPr>
          <w:rFonts w:ascii="Times New Roman" w:hAnsi="Times New Roman" w:cs="Times New Roman"/>
          <w:sz w:val="24"/>
          <w:szCs w:val="24"/>
        </w:rPr>
        <w:t xml:space="preserve"> </w:t>
      </w:r>
      <w:r w:rsidRPr="007B4AC7">
        <w:rPr>
          <w:rFonts w:ascii="Times New Roman" w:hAnsi="Times New Roman" w:cs="Times New Roman"/>
          <w:sz w:val="24"/>
          <w:szCs w:val="24"/>
        </w:rPr>
        <w:t xml:space="preserve">In this survey, no critical exclusionary criteria were identified.  However, a history of epileptic spasms as well as focal features on exam or neuroimaging, were strong exclusionary criteria.  These findings would be more consistent with LGS or other epileptic encephalopathies.  Focal or tonic seizures and developmental delay prior to seizure onset could also be suggestive of LGS, but are less specific and were viewed as only modest exclusionary criteria.  </w:t>
      </w:r>
      <w:r w:rsidR="0032044E" w:rsidRPr="007B4AC7">
        <w:rPr>
          <w:rFonts w:ascii="Times New Roman" w:hAnsi="Times New Roman" w:cs="Times New Roman"/>
          <w:sz w:val="24"/>
          <w:szCs w:val="24"/>
        </w:rPr>
        <w:t xml:space="preserve">Although it has previously been recommended to exclude GLUT1, low CSF glucose was only a modest exclusionary criterion.  </w:t>
      </w:r>
      <w:r w:rsidRPr="007B4AC7">
        <w:rPr>
          <w:rFonts w:ascii="Times New Roman" w:hAnsi="Times New Roman" w:cs="Times New Roman"/>
          <w:sz w:val="24"/>
          <w:szCs w:val="24"/>
        </w:rPr>
        <w:t xml:space="preserve">A history of febrile status epilepticus would be most consistent with </w:t>
      </w:r>
      <w:proofErr w:type="spellStart"/>
      <w:r w:rsidRPr="007B4AC7">
        <w:rPr>
          <w:rFonts w:ascii="Times New Roman" w:hAnsi="Times New Roman" w:cs="Times New Roman"/>
          <w:sz w:val="24"/>
          <w:szCs w:val="24"/>
        </w:rPr>
        <w:t>Dravet</w:t>
      </w:r>
      <w:proofErr w:type="spellEnd"/>
      <w:r w:rsidRPr="007B4AC7">
        <w:rPr>
          <w:rFonts w:ascii="Times New Roman" w:hAnsi="Times New Roman" w:cs="Times New Roman"/>
          <w:sz w:val="24"/>
          <w:szCs w:val="24"/>
        </w:rPr>
        <w:t xml:space="preserve"> syndrome, but febri</w:t>
      </w:r>
      <w:r w:rsidR="00040F94" w:rsidRPr="007B4AC7">
        <w:rPr>
          <w:rFonts w:ascii="Times New Roman" w:hAnsi="Times New Roman" w:cs="Times New Roman"/>
          <w:sz w:val="24"/>
          <w:szCs w:val="24"/>
        </w:rPr>
        <w:t>le seizures can precede EMAS</w:t>
      </w:r>
      <w:r w:rsidR="00B34885">
        <w:rPr>
          <w:rFonts w:ascii="Times New Roman" w:hAnsi="Times New Roman" w:cs="Times New Roman"/>
          <w:sz w:val="24"/>
          <w:szCs w:val="24"/>
        </w:rPr>
        <w:t xml:space="preserve"> (Caraballo, et al., 2013)</w:t>
      </w:r>
      <w:r w:rsidR="00AC5997" w:rsidRPr="007B4AC7">
        <w:rPr>
          <w:rFonts w:ascii="Times New Roman" w:hAnsi="Times New Roman" w:cs="Times New Roman"/>
          <w:sz w:val="24"/>
          <w:szCs w:val="24"/>
        </w:rPr>
        <w:t>.</w:t>
      </w:r>
      <w:r w:rsidR="00040F94" w:rsidRPr="007B4AC7">
        <w:rPr>
          <w:rFonts w:ascii="Times New Roman" w:hAnsi="Times New Roman" w:cs="Times New Roman"/>
          <w:sz w:val="24"/>
          <w:szCs w:val="24"/>
        </w:rPr>
        <w:t xml:space="preserve"> </w:t>
      </w:r>
      <w:r w:rsidRPr="007B4AC7">
        <w:rPr>
          <w:rFonts w:ascii="Times New Roman" w:hAnsi="Times New Roman" w:cs="Times New Roman"/>
          <w:sz w:val="24"/>
          <w:szCs w:val="24"/>
        </w:rPr>
        <w:t>Therefore, this history was not an exclusionary criterion.</w:t>
      </w:r>
    </w:p>
    <w:p w:rsidR="009B6168" w:rsidRPr="007B4AC7" w:rsidRDefault="009B6168" w:rsidP="00882A44">
      <w:pPr>
        <w:pStyle w:val="Body"/>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lastRenderedPageBreak/>
        <w:t>Investigations for underlying etiology in children with epileptic encephalopathies are often extensive and include neuroimaging, genetic, and metabolic evaluations.  Identification of an underlying etiology can help identify potential more effective therapeutic options than medications alone.  Furthermore, an identifiable metabolic cause for seizures in children with a history of myoclonic-atonic seizures is helpful in excluding EMAS.  However, extensive testing is costly.  A previous study of the most cost effective evaluation for a different epileptic encephalopathy, West syndrome, demonstrated that EEG, neuroimaging, and epilepsy gene panel were the most preferred</w:t>
      </w:r>
      <w:r w:rsidR="00B34885">
        <w:rPr>
          <w:rFonts w:ascii="Times New Roman" w:hAnsi="Times New Roman" w:cs="Times New Roman"/>
          <w:sz w:val="24"/>
          <w:szCs w:val="24"/>
        </w:rPr>
        <w:t xml:space="preserve"> (Wirrell, et al., 2015)</w:t>
      </w:r>
      <w:r w:rsidR="00AC5997" w:rsidRPr="007B4AC7">
        <w:rPr>
          <w:rFonts w:ascii="Times New Roman" w:hAnsi="Times New Roman" w:cs="Times New Roman"/>
          <w:sz w:val="24"/>
          <w:szCs w:val="24"/>
        </w:rPr>
        <w:t>.</w:t>
      </w:r>
      <w:r w:rsidR="00B34885">
        <w:rPr>
          <w:rFonts w:ascii="Times New Roman" w:hAnsi="Times New Roman" w:cs="Times New Roman"/>
          <w:sz w:val="24"/>
          <w:szCs w:val="24"/>
        </w:rPr>
        <w:t xml:space="preserve"> </w:t>
      </w:r>
      <w:r w:rsidRPr="007B4AC7">
        <w:rPr>
          <w:rFonts w:ascii="Times New Roman" w:hAnsi="Times New Roman" w:cs="Times New Roman"/>
          <w:sz w:val="24"/>
          <w:szCs w:val="24"/>
        </w:rPr>
        <w:t xml:space="preserve"> Similarly, EEG, </w:t>
      </w:r>
      <w:r w:rsidR="00837BD8" w:rsidRPr="007B4AC7">
        <w:rPr>
          <w:rFonts w:ascii="Times New Roman" w:hAnsi="Times New Roman" w:cs="Times New Roman"/>
          <w:sz w:val="24"/>
          <w:szCs w:val="24"/>
        </w:rPr>
        <w:t xml:space="preserve">and </w:t>
      </w:r>
      <w:r w:rsidRPr="007B4AC7">
        <w:rPr>
          <w:rFonts w:ascii="Times New Roman" w:hAnsi="Times New Roman" w:cs="Times New Roman"/>
          <w:sz w:val="24"/>
          <w:szCs w:val="24"/>
        </w:rPr>
        <w:t xml:space="preserve">MRI brain were recommended for all patients in this survey.  </w:t>
      </w:r>
      <w:r w:rsidR="00837BD8" w:rsidRPr="007B4AC7">
        <w:rPr>
          <w:rFonts w:ascii="Times New Roman" w:hAnsi="Times New Roman" w:cs="Times New Roman"/>
          <w:sz w:val="24"/>
          <w:szCs w:val="24"/>
        </w:rPr>
        <w:t xml:space="preserve">Epilepsy gene panel was also recommended.  </w:t>
      </w:r>
      <w:r w:rsidRPr="007B4AC7">
        <w:rPr>
          <w:rFonts w:ascii="Times New Roman" w:hAnsi="Times New Roman" w:cs="Times New Roman"/>
          <w:sz w:val="24"/>
          <w:szCs w:val="24"/>
        </w:rPr>
        <w:t xml:space="preserve">Although metabolic testing was low yield in the West syndrome group, </w:t>
      </w:r>
      <w:r w:rsidR="00837BD8" w:rsidRPr="007B4AC7">
        <w:rPr>
          <w:rFonts w:ascii="Times New Roman" w:hAnsi="Times New Roman" w:cs="Times New Roman"/>
          <w:sz w:val="24"/>
          <w:szCs w:val="24"/>
        </w:rPr>
        <w:t xml:space="preserve">and low CSF glucose was only a modest exclusionary criterion, </w:t>
      </w:r>
      <w:r w:rsidRPr="007B4AC7">
        <w:rPr>
          <w:rFonts w:ascii="Times New Roman" w:hAnsi="Times New Roman" w:cs="Times New Roman"/>
          <w:sz w:val="24"/>
          <w:szCs w:val="24"/>
        </w:rPr>
        <w:t xml:space="preserve">CSF and serum glucose and lactate were recommended for the majority of patients.  Additional metabolic and genetic testing was also recommended for the majority of patients.  </w:t>
      </w:r>
    </w:p>
    <w:p w:rsidR="009B6168" w:rsidRPr="007B4AC7" w:rsidRDefault="009B6168" w:rsidP="00882A44">
      <w:pPr>
        <w:pStyle w:val="Body"/>
        <w:spacing w:line="480" w:lineRule="auto"/>
        <w:ind w:firstLine="720"/>
        <w:rPr>
          <w:rFonts w:ascii="Times New Roman" w:hAnsi="Times New Roman" w:cs="Times New Roman"/>
          <w:sz w:val="24"/>
          <w:szCs w:val="24"/>
        </w:rPr>
      </w:pPr>
      <w:r w:rsidRPr="007B4AC7">
        <w:rPr>
          <w:rFonts w:ascii="Times New Roman" w:hAnsi="Times New Roman" w:cs="Times New Roman"/>
          <w:sz w:val="24"/>
          <w:szCs w:val="24"/>
        </w:rPr>
        <w:t>Early control of seizures in EMAS may be associated wit</w:t>
      </w:r>
      <w:r w:rsidR="00040F94" w:rsidRPr="007B4AC7">
        <w:rPr>
          <w:rFonts w:ascii="Times New Roman" w:hAnsi="Times New Roman" w:cs="Times New Roman"/>
          <w:sz w:val="24"/>
          <w:szCs w:val="24"/>
        </w:rPr>
        <w:t>h improved long term outcome</w:t>
      </w:r>
      <w:r w:rsidR="00B34885">
        <w:rPr>
          <w:rFonts w:ascii="Times New Roman" w:hAnsi="Times New Roman" w:cs="Times New Roman"/>
          <w:sz w:val="24"/>
          <w:szCs w:val="24"/>
        </w:rPr>
        <w:t xml:space="preserve"> (Kelley and </w:t>
      </w:r>
      <w:proofErr w:type="spellStart"/>
      <w:r w:rsidR="00B34885">
        <w:rPr>
          <w:rFonts w:ascii="Times New Roman" w:hAnsi="Times New Roman" w:cs="Times New Roman"/>
          <w:sz w:val="24"/>
          <w:szCs w:val="24"/>
        </w:rPr>
        <w:t>Kossoff</w:t>
      </w:r>
      <w:proofErr w:type="spellEnd"/>
      <w:r w:rsidR="00B34885">
        <w:rPr>
          <w:rFonts w:ascii="Times New Roman" w:hAnsi="Times New Roman" w:cs="Times New Roman"/>
          <w:sz w:val="24"/>
          <w:szCs w:val="24"/>
        </w:rPr>
        <w:t>, 2010; Stephani, 2006)</w:t>
      </w:r>
      <w:r w:rsidR="00AC5997" w:rsidRPr="007B4AC7">
        <w:rPr>
          <w:rFonts w:ascii="Times New Roman" w:hAnsi="Times New Roman" w:cs="Times New Roman"/>
          <w:sz w:val="24"/>
          <w:szCs w:val="24"/>
        </w:rPr>
        <w:t>.</w:t>
      </w:r>
      <w:r w:rsidR="00B34885">
        <w:rPr>
          <w:rFonts w:ascii="Times New Roman" w:hAnsi="Times New Roman" w:cs="Times New Roman"/>
          <w:sz w:val="24"/>
          <w:szCs w:val="24"/>
        </w:rPr>
        <w:t xml:space="preserve"> </w:t>
      </w:r>
      <w:r w:rsidR="00AC5997" w:rsidRPr="007B4AC7">
        <w:rPr>
          <w:rFonts w:ascii="Times New Roman" w:hAnsi="Times New Roman" w:cs="Times New Roman"/>
          <w:sz w:val="24"/>
          <w:szCs w:val="24"/>
        </w:rPr>
        <w:t xml:space="preserve"> Unfortunately</w:t>
      </w:r>
      <w:r w:rsidRPr="007B4AC7">
        <w:rPr>
          <w:rFonts w:ascii="Times New Roman" w:hAnsi="Times New Roman" w:cs="Times New Roman"/>
          <w:sz w:val="24"/>
          <w:szCs w:val="24"/>
        </w:rPr>
        <w:t xml:space="preserve">, the majority of children experience seizures that are refractory to medications.  Identifying effective and contraindicated therapies for EMAS is essential for maximizing outcome.  In this survey, only </w:t>
      </w:r>
      <w:proofErr w:type="spellStart"/>
      <w:r w:rsidRPr="007B4AC7">
        <w:rPr>
          <w:rFonts w:ascii="Times New Roman" w:hAnsi="Times New Roman" w:cs="Times New Roman"/>
          <w:sz w:val="24"/>
          <w:szCs w:val="24"/>
        </w:rPr>
        <w:t>valproic</w:t>
      </w:r>
      <w:proofErr w:type="spellEnd"/>
      <w:r w:rsidRPr="007B4AC7">
        <w:rPr>
          <w:rFonts w:ascii="Times New Roman" w:hAnsi="Times New Roman" w:cs="Times New Roman"/>
          <w:sz w:val="24"/>
          <w:szCs w:val="24"/>
        </w:rPr>
        <w:t xml:space="preserve"> acid was felt to be the preferred first line treatment- recommended as the preferred medication by 71.6% or respondents.  This is consistent with previous reports of </w:t>
      </w:r>
      <w:proofErr w:type="spellStart"/>
      <w:r w:rsidRPr="007B4AC7">
        <w:rPr>
          <w:rFonts w:ascii="Times New Roman" w:hAnsi="Times New Roman" w:cs="Times New Roman"/>
          <w:sz w:val="24"/>
          <w:szCs w:val="24"/>
        </w:rPr>
        <w:t>valproic</w:t>
      </w:r>
      <w:proofErr w:type="spellEnd"/>
      <w:r w:rsidRPr="007B4AC7">
        <w:rPr>
          <w:rFonts w:ascii="Times New Roman" w:hAnsi="Times New Roman" w:cs="Times New Roman"/>
          <w:sz w:val="24"/>
          <w:szCs w:val="24"/>
        </w:rPr>
        <w:t xml:space="preserve"> acid being the first or preferred anti-seizure medication used in EMAS or other generalize</w:t>
      </w:r>
      <w:r w:rsidR="00040F94" w:rsidRPr="007B4AC7">
        <w:rPr>
          <w:rFonts w:ascii="Times New Roman" w:hAnsi="Times New Roman" w:cs="Times New Roman"/>
          <w:sz w:val="24"/>
          <w:szCs w:val="24"/>
        </w:rPr>
        <w:t>d epileptic encephalopathies</w:t>
      </w:r>
      <w:r w:rsidR="00B34885">
        <w:rPr>
          <w:rFonts w:ascii="Times New Roman" w:hAnsi="Times New Roman" w:cs="Times New Roman"/>
          <w:sz w:val="24"/>
          <w:szCs w:val="24"/>
        </w:rPr>
        <w:t xml:space="preserve"> (Caraballo, et al., 2013; Kilaru and </w:t>
      </w:r>
      <w:proofErr w:type="spellStart"/>
      <w:r w:rsidR="00B34885">
        <w:rPr>
          <w:rFonts w:ascii="Times New Roman" w:hAnsi="Times New Roman" w:cs="Times New Roman"/>
          <w:sz w:val="24"/>
          <w:szCs w:val="24"/>
        </w:rPr>
        <w:t>Bergqvist</w:t>
      </w:r>
      <w:proofErr w:type="spellEnd"/>
      <w:r w:rsidR="00B34885">
        <w:rPr>
          <w:rFonts w:ascii="Times New Roman" w:hAnsi="Times New Roman" w:cs="Times New Roman"/>
          <w:sz w:val="24"/>
          <w:szCs w:val="24"/>
        </w:rPr>
        <w:t xml:space="preserve">, 2007; </w:t>
      </w:r>
      <w:proofErr w:type="spellStart"/>
      <w:r w:rsidR="00B34885">
        <w:rPr>
          <w:rFonts w:ascii="Times New Roman" w:hAnsi="Times New Roman" w:cs="Times New Roman"/>
          <w:sz w:val="24"/>
          <w:szCs w:val="24"/>
        </w:rPr>
        <w:t>McTague</w:t>
      </w:r>
      <w:proofErr w:type="spellEnd"/>
      <w:r w:rsidR="00B34885">
        <w:rPr>
          <w:rFonts w:ascii="Times New Roman" w:hAnsi="Times New Roman" w:cs="Times New Roman"/>
          <w:sz w:val="24"/>
          <w:szCs w:val="24"/>
        </w:rPr>
        <w:t xml:space="preserve"> and Cross, 2013; </w:t>
      </w:r>
      <w:proofErr w:type="spellStart"/>
      <w:r w:rsidR="00B34885">
        <w:rPr>
          <w:rFonts w:ascii="Times New Roman" w:hAnsi="Times New Roman" w:cs="Times New Roman"/>
          <w:sz w:val="24"/>
          <w:szCs w:val="24"/>
        </w:rPr>
        <w:t>Trivisano</w:t>
      </w:r>
      <w:proofErr w:type="spellEnd"/>
      <w:r w:rsidR="00B34885">
        <w:rPr>
          <w:rFonts w:ascii="Times New Roman" w:hAnsi="Times New Roman" w:cs="Times New Roman"/>
          <w:sz w:val="24"/>
          <w:szCs w:val="24"/>
        </w:rPr>
        <w:t>, et al., 2011)</w:t>
      </w:r>
      <w:r w:rsidR="00AC5997" w:rsidRPr="007B4AC7">
        <w:rPr>
          <w:rFonts w:ascii="Times New Roman" w:hAnsi="Times New Roman" w:cs="Times New Roman"/>
          <w:sz w:val="24"/>
          <w:szCs w:val="24"/>
        </w:rPr>
        <w:t>.</w:t>
      </w:r>
      <w:r w:rsidR="00B34885">
        <w:rPr>
          <w:rFonts w:ascii="Times New Roman" w:hAnsi="Times New Roman" w:cs="Times New Roman"/>
          <w:sz w:val="24"/>
          <w:szCs w:val="24"/>
          <w:vertAlign w:val="superscript"/>
        </w:rPr>
        <w:t xml:space="preserve"> </w:t>
      </w:r>
      <w:r w:rsidR="00B34885">
        <w:rPr>
          <w:rFonts w:ascii="Times New Roman" w:hAnsi="Times New Roman" w:cs="Times New Roman"/>
          <w:sz w:val="24"/>
          <w:szCs w:val="24"/>
        </w:rPr>
        <w:t xml:space="preserve"> </w:t>
      </w:r>
      <w:r w:rsidRPr="007B4AC7">
        <w:rPr>
          <w:rFonts w:ascii="Times New Roman" w:hAnsi="Times New Roman" w:cs="Times New Roman"/>
          <w:sz w:val="24"/>
          <w:szCs w:val="24"/>
        </w:rPr>
        <w:t xml:space="preserve">Additional potentially helpful therapies included dietary therapies (ketogenic, modified Atkins, and low glycemic index diets), benzodiazepines, </w:t>
      </w:r>
      <w:proofErr w:type="spellStart"/>
      <w:r w:rsidRPr="007B4AC7">
        <w:rPr>
          <w:rFonts w:ascii="Times New Roman" w:hAnsi="Times New Roman" w:cs="Times New Roman"/>
          <w:sz w:val="24"/>
          <w:szCs w:val="24"/>
        </w:rPr>
        <w:t>ethosuximide</w:t>
      </w:r>
      <w:proofErr w:type="spellEnd"/>
      <w:r w:rsidRPr="007B4AC7">
        <w:rPr>
          <w:rFonts w:ascii="Times New Roman" w:hAnsi="Times New Roman" w:cs="Times New Roman"/>
          <w:sz w:val="24"/>
          <w:szCs w:val="24"/>
        </w:rPr>
        <w:t xml:space="preserve">, lamotrigine, </w:t>
      </w:r>
      <w:proofErr w:type="spellStart"/>
      <w:r w:rsidRPr="007B4AC7">
        <w:rPr>
          <w:rFonts w:ascii="Times New Roman" w:hAnsi="Times New Roman" w:cs="Times New Roman"/>
          <w:sz w:val="24"/>
          <w:szCs w:val="24"/>
        </w:rPr>
        <w:lastRenderedPageBreak/>
        <w:t>levetiracetam</w:t>
      </w:r>
      <w:proofErr w:type="spellEnd"/>
      <w:r w:rsidRPr="007B4AC7">
        <w:rPr>
          <w:rFonts w:ascii="Times New Roman" w:hAnsi="Times New Roman" w:cs="Times New Roman"/>
          <w:sz w:val="24"/>
          <w:szCs w:val="24"/>
        </w:rPr>
        <w:t xml:space="preserve">, </w:t>
      </w:r>
      <w:proofErr w:type="spellStart"/>
      <w:r w:rsidRPr="007B4AC7">
        <w:rPr>
          <w:rFonts w:ascii="Times New Roman" w:hAnsi="Times New Roman" w:cs="Times New Roman"/>
          <w:sz w:val="24"/>
          <w:szCs w:val="24"/>
        </w:rPr>
        <w:t>topiramate</w:t>
      </w:r>
      <w:proofErr w:type="spellEnd"/>
      <w:r w:rsidRPr="007B4AC7">
        <w:rPr>
          <w:rFonts w:ascii="Times New Roman" w:hAnsi="Times New Roman" w:cs="Times New Roman"/>
          <w:sz w:val="24"/>
          <w:szCs w:val="24"/>
        </w:rPr>
        <w:t xml:space="preserve">, and </w:t>
      </w:r>
      <w:proofErr w:type="spellStart"/>
      <w:r w:rsidRPr="007B4AC7">
        <w:rPr>
          <w:rFonts w:ascii="Times New Roman" w:hAnsi="Times New Roman" w:cs="Times New Roman"/>
          <w:sz w:val="24"/>
          <w:szCs w:val="24"/>
        </w:rPr>
        <w:t>zonisamide</w:t>
      </w:r>
      <w:proofErr w:type="spellEnd"/>
      <w:r w:rsidRPr="007B4AC7">
        <w:rPr>
          <w:rFonts w:ascii="Times New Roman" w:hAnsi="Times New Roman" w:cs="Times New Roman"/>
          <w:sz w:val="24"/>
          <w:szCs w:val="24"/>
        </w:rPr>
        <w:t xml:space="preserve">.  There were also clear contraindicated medications identified, with carbamazepine and oxcarbazepine being identified as a medication not used by &gt;90% of respondents.  </w:t>
      </w:r>
    </w:p>
    <w:p w:rsidR="00DD6551" w:rsidRDefault="00DD6551" w:rsidP="00DD6551">
      <w:pPr>
        <w:pStyle w:val="Body"/>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Conclusions</w:t>
      </w:r>
    </w:p>
    <w:p w:rsidR="009B6168" w:rsidRPr="007B4AC7" w:rsidRDefault="009B6168" w:rsidP="00DD6551">
      <w:pPr>
        <w:pStyle w:val="Body"/>
        <w:spacing w:line="480" w:lineRule="auto"/>
        <w:ind w:firstLine="360"/>
        <w:rPr>
          <w:rFonts w:ascii="Times New Roman" w:hAnsi="Times New Roman" w:cs="Times New Roman"/>
          <w:sz w:val="24"/>
          <w:szCs w:val="24"/>
        </w:rPr>
      </w:pPr>
      <w:r w:rsidRPr="007B4AC7">
        <w:rPr>
          <w:rFonts w:ascii="Times New Roman" w:hAnsi="Times New Roman" w:cs="Times New Roman"/>
          <w:sz w:val="24"/>
          <w:szCs w:val="24"/>
        </w:rPr>
        <w:t>In summary, this large survey of physicians identified critical and preferred diagnostic electro clinical features, investigations, and treatments for EMAS.  However, even among specialists there is continued disagreement in expected associated seizure types and EEG characteristics, as well as best practices for identification of underlying etiology and best treatments for EMAS.  Although this is a survey of expert opinion, rather than consensus for definitive treatment guideline</w:t>
      </w:r>
      <w:r w:rsidR="004E281C" w:rsidRPr="007B4AC7">
        <w:rPr>
          <w:rFonts w:ascii="Times New Roman" w:hAnsi="Times New Roman" w:cs="Times New Roman"/>
          <w:sz w:val="24"/>
          <w:szCs w:val="24"/>
        </w:rPr>
        <w:t xml:space="preserve">, this survey </w:t>
      </w:r>
      <w:r w:rsidR="00197F19" w:rsidRPr="007B4AC7">
        <w:rPr>
          <w:rFonts w:ascii="Times New Roman" w:hAnsi="Times New Roman" w:cs="Times New Roman"/>
          <w:sz w:val="24"/>
          <w:szCs w:val="24"/>
        </w:rPr>
        <w:t xml:space="preserve">identifies </w:t>
      </w:r>
      <w:r w:rsidR="004E281C" w:rsidRPr="007B4AC7">
        <w:rPr>
          <w:rFonts w:ascii="Times New Roman" w:hAnsi="Times New Roman" w:cs="Times New Roman"/>
          <w:sz w:val="24"/>
          <w:szCs w:val="24"/>
        </w:rPr>
        <w:t>the areas of consensus and controversy to focus future research.  Furthermore</w:t>
      </w:r>
      <w:r w:rsidRPr="007B4AC7">
        <w:rPr>
          <w:rFonts w:ascii="Times New Roman" w:hAnsi="Times New Roman" w:cs="Times New Roman"/>
          <w:sz w:val="24"/>
          <w:szCs w:val="24"/>
        </w:rPr>
        <w:t>, the information on preferred treatment from the large number of participants of wide geographical distribution make this a crucial first step in defining specific diagnostic criteria, recommended evaluation, and most effective therapies for EMAS.</w:t>
      </w:r>
      <w:r w:rsidR="00120952" w:rsidRPr="007B4AC7">
        <w:rPr>
          <w:rFonts w:ascii="Times New Roman" w:hAnsi="Times New Roman" w:cs="Times New Roman"/>
          <w:sz w:val="24"/>
          <w:szCs w:val="24"/>
        </w:rPr>
        <w:t xml:space="preserve">  Additional prospective studies are needed to determine the relative importance of these diagnostic features</w:t>
      </w:r>
      <w:r w:rsidR="004E281C" w:rsidRPr="007B4AC7">
        <w:rPr>
          <w:rFonts w:ascii="Times New Roman" w:hAnsi="Times New Roman" w:cs="Times New Roman"/>
          <w:sz w:val="24"/>
          <w:szCs w:val="24"/>
        </w:rPr>
        <w:t xml:space="preserve">, as well as identify the most effective treatments for this epileptic encephalopathy. </w:t>
      </w:r>
    </w:p>
    <w:p w:rsidR="001B0023" w:rsidRDefault="001B0023" w:rsidP="007B4AC7">
      <w:pPr>
        <w:pStyle w:val="Body"/>
        <w:spacing w:line="480" w:lineRule="auto"/>
        <w:rPr>
          <w:rFonts w:ascii="Times New Roman" w:hAnsi="Times New Roman" w:cs="Times New Roman"/>
          <w:sz w:val="24"/>
          <w:szCs w:val="24"/>
        </w:rPr>
      </w:pPr>
    </w:p>
    <w:p w:rsidR="008F549A" w:rsidRDefault="008F549A" w:rsidP="007B4AC7">
      <w:pPr>
        <w:pStyle w:val="Body"/>
        <w:spacing w:line="480" w:lineRule="auto"/>
        <w:rPr>
          <w:rFonts w:ascii="Times New Roman" w:hAnsi="Times New Roman" w:cs="Times New Roman"/>
          <w:sz w:val="24"/>
          <w:szCs w:val="24"/>
        </w:rPr>
      </w:pPr>
    </w:p>
    <w:p w:rsidR="008F549A" w:rsidRDefault="008F549A" w:rsidP="007B4AC7">
      <w:pPr>
        <w:pStyle w:val="Body"/>
        <w:spacing w:line="480" w:lineRule="auto"/>
        <w:rPr>
          <w:rFonts w:ascii="Times New Roman" w:hAnsi="Times New Roman" w:cs="Times New Roman"/>
          <w:sz w:val="24"/>
          <w:szCs w:val="24"/>
        </w:rPr>
      </w:pPr>
    </w:p>
    <w:p w:rsidR="008F549A" w:rsidRDefault="008F549A" w:rsidP="007B4AC7">
      <w:pPr>
        <w:pStyle w:val="Body"/>
        <w:spacing w:line="480" w:lineRule="auto"/>
        <w:rPr>
          <w:rFonts w:ascii="Times New Roman" w:hAnsi="Times New Roman" w:cs="Times New Roman"/>
          <w:sz w:val="24"/>
          <w:szCs w:val="24"/>
        </w:rPr>
      </w:pPr>
    </w:p>
    <w:p w:rsidR="008F549A" w:rsidRDefault="008F549A" w:rsidP="007B4AC7">
      <w:pPr>
        <w:pStyle w:val="Body"/>
        <w:spacing w:line="480" w:lineRule="auto"/>
        <w:rPr>
          <w:rFonts w:ascii="Times New Roman" w:hAnsi="Times New Roman" w:cs="Times New Roman"/>
          <w:sz w:val="24"/>
          <w:szCs w:val="24"/>
        </w:rPr>
      </w:pPr>
    </w:p>
    <w:p w:rsidR="00097BDE" w:rsidRPr="007B4AC7" w:rsidRDefault="00097BDE" w:rsidP="007B4AC7">
      <w:pPr>
        <w:pStyle w:val="Body"/>
        <w:spacing w:line="480" w:lineRule="auto"/>
        <w:rPr>
          <w:rFonts w:ascii="Times New Roman" w:hAnsi="Times New Roman" w:cs="Times New Roman"/>
          <w:sz w:val="24"/>
          <w:szCs w:val="24"/>
        </w:rPr>
      </w:pPr>
      <w:r w:rsidRPr="007B4AC7">
        <w:rPr>
          <w:rFonts w:ascii="Times New Roman" w:hAnsi="Times New Roman" w:cs="Times New Roman"/>
          <w:sz w:val="24"/>
          <w:szCs w:val="24"/>
        </w:rPr>
        <w:lastRenderedPageBreak/>
        <w:t>Sources of Funding</w:t>
      </w:r>
    </w:p>
    <w:p w:rsidR="00097BDE" w:rsidRPr="007B4AC7" w:rsidRDefault="00DD6551" w:rsidP="007B4AC7">
      <w:pPr>
        <w:pStyle w:val="Body"/>
        <w:spacing w:line="480" w:lineRule="auto"/>
        <w:rPr>
          <w:rFonts w:ascii="Times New Roman" w:hAnsi="Times New Roman" w:cs="Times New Roman"/>
          <w:sz w:val="24"/>
          <w:szCs w:val="24"/>
        </w:rPr>
      </w:pPr>
      <w:r>
        <w:rPr>
          <w:rFonts w:ascii="Times New Roman" w:hAnsi="Times New Roman" w:cs="Times New Roman"/>
          <w:sz w:val="24"/>
          <w:szCs w:val="24"/>
        </w:rPr>
        <w:t>This research did not receive any specific grant from funding agencies in the public, commercial, or not-for-profit sectors.</w:t>
      </w:r>
    </w:p>
    <w:p w:rsidR="00226076" w:rsidRPr="007B4AC7" w:rsidRDefault="00226076" w:rsidP="007B4AC7">
      <w:pPr>
        <w:pStyle w:val="Body"/>
        <w:spacing w:line="480" w:lineRule="auto"/>
        <w:rPr>
          <w:rFonts w:ascii="Times New Roman" w:hAnsi="Times New Roman" w:cs="Times New Roman"/>
          <w:sz w:val="24"/>
          <w:szCs w:val="24"/>
        </w:rPr>
      </w:pPr>
    </w:p>
    <w:p w:rsidR="001D6CCD" w:rsidRPr="007B4AC7" w:rsidRDefault="00FF451B" w:rsidP="007B4AC7">
      <w:pPr>
        <w:pStyle w:val="Body"/>
        <w:spacing w:line="480" w:lineRule="auto"/>
        <w:rPr>
          <w:rFonts w:ascii="Times New Roman" w:hAnsi="Times New Roman" w:cs="Times New Roman"/>
          <w:sz w:val="24"/>
          <w:szCs w:val="24"/>
        </w:rPr>
      </w:pPr>
      <w:r w:rsidRPr="007B4AC7">
        <w:rPr>
          <w:rFonts w:ascii="Times New Roman" w:hAnsi="Times New Roman" w:cs="Times New Roman"/>
          <w:sz w:val="24"/>
          <w:szCs w:val="24"/>
        </w:rPr>
        <w:t>Conflicts of interest disclosures</w:t>
      </w:r>
    </w:p>
    <w:p w:rsidR="00FF451B" w:rsidRPr="007B4AC7" w:rsidRDefault="00FF451B" w:rsidP="007B4AC7">
      <w:pPr>
        <w:pStyle w:val="Body"/>
        <w:spacing w:line="480" w:lineRule="auto"/>
        <w:rPr>
          <w:rFonts w:ascii="Times New Roman" w:hAnsi="Times New Roman" w:cs="Times New Roman"/>
          <w:sz w:val="24"/>
          <w:szCs w:val="24"/>
        </w:rPr>
      </w:pPr>
      <w:r w:rsidRPr="007B4AC7">
        <w:rPr>
          <w:rFonts w:ascii="Times New Roman" w:hAnsi="Times New Roman" w:cs="Times New Roman"/>
          <w:sz w:val="24"/>
          <w:szCs w:val="24"/>
        </w:rPr>
        <w:t xml:space="preserve">Author KN has served as a paid consultant for </w:t>
      </w:r>
      <w:proofErr w:type="spellStart"/>
      <w:r w:rsidRPr="007B4AC7">
        <w:rPr>
          <w:rFonts w:ascii="Times New Roman" w:hAnsi="Times New Roman" w:cs="Times New Roman"/>
          <w:sz w:val="24"/>
          <w:szCs w:val="24"/>
        </w:rPr>
        <w:t>Zogenix</w:t>
      </w:r>
      <w:proofErr w:type="spellEnd"/>
      <w:r w:rsidR="005814B7" w:rsidRPr="007B4AC7">
        <w:rPr>
          <w:rFonts w:ascii="Times New Roman" w:hAnsi="Times New Roman" w:cs="Times New Roman"/>
          <w:sz w:val="24"/>
          <w:szCs w:val="24"/>
        </w:rPr>
        <w:t xml:space="preserve">.  Author RT has served as a paid consultant for Ovid Pharmaceuticals.  Author </w:t>
      </w:r>
      <w:r w:rsidRPr="007B4AC7">
        <w:rPr>
          <w:rFonts w:ascii="Times New Roman" w:hAnsi="Times New Roman" w:cs="Times New Roman"/>
          <w:sz w:val="24"/>
          <w:szCs w:val="24"/>
        </w:rPr>
        <w:t xml:space="preserve">EW has served as a paid consultant for </w:t>
      </w:r>
      <w:proofErr w:type="spellStart"/>
      <w:r w:rsidRPr="007B4AC7">
        <w:rPr>
          <w:rFonts w:ascii="Times New Roman" w:hAnsi="Times New Roman" w:cs="Times New Roman"/>
          <w:sz w:val="24"/>
          <w:szCs w:val="24"/>
        </w:rPr>
        <w:t>Biomarin</w:t>
      </w:r>
      <w:proofErr w:type="spellEnd"/>
      <w:r w:rsidRPr="007B4AC7">
        <w:rPr>
          <w:rFonts w:ascii="Times New Roman" w:hAnsi="Times New Roman" w:cs="Times New Roman"/>
          <w:sz w:val="24"/>
          <w:szCs w:val="24"/>
        </w:rPr>
        <w:t xml:space="preserve"> and </w:t>
      </w:r>
      <w:proofErr w:type="spellStart"/>
      <w:r w:rsidRPr="007B4AC7">
        <w:rPr>
          <w:rFonts w:ascii="Times New Roman" w:hAnsi="Times New Roman" w:cs="Times New Roman"/>
          <w:sz w:val="24"/>
          <w:szCs w:val="24"/>
        </w:rPr>
        <w:t>Sunovion</w:t>
      </w:r>
      <w:proofErr w:type="spellEnd"/>
      <w:r w:rsidRPr="007B4AC7">
        <w:rPr>
          <w:rFonts w:ascii="Times New Roman" w:hAnsi="Times New Roman" w:cs="Times New Roman"/>
          <w:sz w:val="24"/>
          <w:szCs w:val="24"/>
        </w:rPr>
        <w:t xml:space="preserve"> Pharma</w:t>
      </w:r>
      <w:r w:rsidR="005814B7" w:rsidRPr="007B4AC7">
        <w:rPr>
          <w:rFonts w:ascii="Times New Roman" w:hAnsi="Times New Roman" w:cs="Times New Roman"/>
          <w:sz w:val="24"/>
          <w:szCs w:val="24"/>
        </w:rPr>
        <w:t xml:space="preserve">. </w:t>
      </w:r>
      <w:r w:rsidR="00683C6E" w:rsidRPr="007B4AC7">
        <w:rPr>
          <w:rFonts w:ascii="Times New Roman" w:hAnsi="Times New Roman" w:cs="Times New Roman"/>
          <w:sz w:val="24"/>
          <w:szCs w:val="24"/>
        </w:rPr>
        <w:t xml:space="preserve"> </w:t>
      </w:r>
      <w:r w:rsidR="005814B7" w:rsidRPr="007B4AC7">
        <w:rPr>
          <w:rFonts w:ascii="Times New Roman" w:hAnsi="Times New Roman" w:cs="Times New Roman"/>
          <w:sz w:val="24"/>
          <w:szCs w:val="24"/>
        </w:rPr>
        <w:t xml:space="preserve">Author </w:t>
      </w:r>
      <w:r w:rsidR="00683C6E" w:rsidRPr="007B4AC7">
        <w:rPr>
          <w:rFonts w:ascii="Times New Roman" w:hAnsi="Times New Roman" w:cs="Times New Roman"/>
          <w:sz w:val="24"/>
          <w:szCs w:val="24"/>
        </w:rPr>
        <w:t xml:space="preserve">EHK has served as a paid consultant for Atkins Nutritionals, Inc., </w:t>
      </w:r>
      <w:proofErr w:type="spellStart"/>
      <w:r w:rsidR="00683C6E" w:rsidRPr="007B4AC7">
        <w:rPr>
          <w:rFonts w:ascii="Times New Roman" w:hAnsi="Times New Roman" w:cs="Times New Roman"/>
          <w:sz w:val="24"/>
          <w:szCs w:val="24"/>
        </w:rPr>
        <w:t>Nutricia</w:t>
      </w:r>
      <w:proofErr w:type="spellEnd"/>
      <w:r w:rsidR="00683C6E" w:rsidRPr="007B4AC7">
        <w:rPr>
          <w:rFonts w:ascii="Times New Roman" w:hAnsi="Times New Roman" w:cs="Times New Roman"/>
          <w:sz w:val="24"/>
          <w:szCs w:val="24"/>
        </w:rPr>
        <w:t xml:space="preserve">, Inc., and </w:t>
      </w:r>
      <w:proofErr w:type="spellStart"/>
      <w:r w:rsidR="00683C6E" w:rsidRPr="007B4AC7">
        <w:rPr>
          <w:rFonts w:ascii="Times New Roman" w:hAnsi="Times New Roman" w:cs="Times New Roman"/>
          <w:sz w:val="24"/>
          <w:szCs w:val="24"/>
        </w:rPr>
        <w:t>NeuroPace</w:t>
      </w:r>
      <w:proofErr w:type="spellEnd"/>
      <w:r w:rsidR="00683C6E" w:rsidRPr="007B4AC7">
        <w:rPr>
          <w:rFonts w:ascii="Times New Roman" w:hAnsi="Times New Roman" w:cs="Times New Roman"/>
          <w:sz w:val="24"/>
          <w:szCs w:val="24"/>
        </w:rPr>
        <w:t xml:space="preserve">; is a member of the DSMB for GW, and has received grants from </w:t>
      </w:r>
      <w:proofErr w:type="spellStart"/>
      <w:r w:rsidR="00683C6E" w:rsidRPr="007B4AC7">
        <w:rPr>
          <w:rFonts w:ascii="Times New Roman" w:hAnsi="Times New Roman" w:cs="Times New Roman"/>
          <w:sz w:val="24"/>
          <w:szCs w:val="24"/>
        </w:rPr>
        <w:t>Nutricia</w:t>
      </w:r>
      <w:proofErr w:type="spellEnd"/>
      <w:r w:rsidR="00683C6E" w:rsidRPr="007B4AC7">
        <w:rPr>
          <w:rFonts w:ascii="Times New Roman" w:hAnsi="Times New Roman" w:cs="Times New Roman"/>
          <w:sz w:val="24"/>
          <w:szCs w:val="24"/>
        </w:rPr>
        <w:t xml:space="preserve"> and </w:t>
      </w:r>
      <w:proofErr w:type="spellStart"/>
      <w:r w:rsidR="00683C6E" w:rsidRPr="007B4AC7">
        <w:rPr>
          <w:rFonts w:ascii="Times New Roman" w:hAnsi="Times New Roman" w:cs="Times New Roman"/>
          <w:sz w:val="24"/>
          <w:szCs w:val="24"/>
        </w:rPr>
        <w:t>Vitaflo</w:t>
      </w:r>
      <w:proofErr w:type="spellEnd"/>
      <w:r w:rsidR="00683C6E" w:rsidRPr="007B4AC7">
        <w:rPr>
          <w:rFonts w:ascii="Times New Roman" w:hAnsi="Times New Roman" w:cs="Times New Roman"/>
          <w:sz w:val="24"/>
          <w:szCs w:val="24"/>
        </w:rPr>
        <w:t>.</w:t>
      </w:r>
      <w:r w:rsidR="00097BDE" w:rsidRPr="007B4AC7">
        <w:rPr>
          <w:rFonts w:ascii="Times New Roman" w:hAnsi="Times New Roman" w:cs="Times New Roman"/>
          <w:sz w:val="24"/>
          <w:szCs w:val="24"/>
        </w:rPr>
        <w:t xml:space="preserve">  The remaining authors have no conflicts of interest.</w:t>
      </w:r>
    </w:p>
    <w:p w:rsidR="00C37EF7" w:rsidRDefault="00C37EF7" w:rsidP="007B4AC7">
      <w:pPr>
        <w:pStyle w:val="Body"/>
        <w:spacing w:line="480" w:lineRule="auto"/>
        <w:rPr>
          <w:rFonts w:ascii="Times New Roman" w:hAnsi="Times New Roman" w:cs="Times New Roman"/>
          <w:sz w:val="24"/>
          <w:szCs w:val="24"/>
        </w:rPr>
      </w:pPr>
    </w:p>
    <w:p w:rsidR="0012704E" w:rsidRPr="007B4AC7" w:rsidRDefault="0012704E" w:rsidP="007B4AC7">
      <w:pPr>
        <w:pStyle w:val="Body"/>
        <w:spacing w:line="480" w:lineRule="auto"/>
        <w:rPr>
          <w:rFonts w:ascii="Times New Roman" w:hAnsi="Times New Roman" w:cs="Times New Roman"/>
          <w:sz w:val="24"/>
          <w:szCs w:val="24"/>
        </w:rPr>
      </w:pPr>
      <w:r w:rsidRPr="007B4AC7">
        <w:rPr>
          <w:rFonts w:ascii="Times New Roman" w:hAnsi="Times New Roman" w:cs="Times New Roman"/>
          <w:sz w:val="24"/>
          <w:szCs w:val="24"/>
        </w:rPr>
        <w:t>We confirm that we have read the Journal’s position on issues involved in ethical publication and affirm that this report is consistent with those guidelines.</w:t>
      </w:r>
    </w:p>
    <w:p w:rsidR="00C37EF7" w:rsidRDefault="00C37EF7" w:rsidP="00DD6551">
      <w:pPr>
        <w:pStyle w:val="Body"/>
        <w:spacing w:line="480" w:lineRule="auto"/>
        <w:rPr>
          <w:rFonts w:ascii="Times New Roman" w:hAnsi="Times New Roman" w:cs="Times New Roman"/>
          <w:sz w:val="24"/>
          <w:szCs w:val="24"/>
        </w:rPr>
      </w:pPr>
    </w:p>
    <w:p w:rsidR="00DD6551" w:rsidRPr="007B4AC7" w:rsidRDefault="00DD6551" w:rsidP="00DD6551">
      <w:pPr>
        <w:pStyle w:val="Body"/>
        <w:spacing w:line="480" w:lineRule="auto"/>
        <w:rPr>
          <w:rFonts w:ascii="Times New Roman" w:hAnsi="Times New Roman" w:cs="Times New Roman"/>
          <w:sz w:val="24"/>
          <w:szCs w:val="24"/>
        </w:rPr>
      </w:pPr>
      <w:r w:rsidRPr="007B4AC7">
        <w:rPr>
          <w:rFonts w:ascii="Times New Roman" w:hAnsi="Times New Roman" w:cs="Times New Roman"/>
          <w:sz w:val="24"/>
          <w:szCs w:val="24"/>
        </w:rPr>
        <w:t>Acknowledgments</w:t>
      </w:r>
    </w:p>
    <w:p w:rsidR="00DD6551" w:rsidRPr="007B4AC7" w:rsidRDefault="00DD6551" w:rsidP="00DD6551">
      <w:pPr>
        <w:pStyle w:val="Body"/>
        <w:spacing w:line="480" w:lineRule="auto"/>
        <w:rPr>
          <w:rFonts w:ascii="Times New Roman" w:hAnsi="Times New Roman" w:cs="Times New Roman"/>
          <w:sz w:val="24"/>
          <w:szCs w:val="24"/>
        </w:rPr>
      </w:pPr>
      <w:r w:rsidRPr="007B4AC7">
        <w:rPr>
          <w:rFonts w:ascii="Times New Roman" w:hAnsi="Times New Roman" w:cs="Times New Roman"/>
          <w:sz w:val="24"/>
          <w:szCs w:val="24"/>
        </w:rPr>
        <w:t>We thank the Pediatric Epilepsy Research Fund for providing infrastructure support to PERC.  We also thank the members of PERC, CNS, and AES for participating in this study.</w:t>
      </w:r>
    </w:p>
    <w:p w:rsidR="00930D09" w:rsidRDefault="00930D09" w:rsidP="007B4AC7">
      <w:pPr>
        <w:spacing w:line="480" w:lineRule="auto"/>
        <w:rPr>
          <w:rFonts w:ascii="Times New Roman" w:hAnsi="Times New Roman" w:cs="Times New Roman"/>
          <w:sz w:val="24"/>
          <w:szCs w:val="24"/>
        </w:rPr>
      </w:pPr>
    </w:p>
    <w:p w:rsidR="00CA134A" w:rsidRDefault="00CA134A" w:rsidP="007B4AC7">
      <w:pPr>
        <w:spacing w:line="480" w:lineRule="auto"/>
        <w:rPr>
          <w:rFonts w:ascii="Times New Roman" w:hAnsi="Times New Roman" w:cs="Times New Roman"/>
          <w:sz w:val="24"/>
          <w:szCs w:val="24"/>
        </w:rPr>
      </w:pPr>
    </w:p>
    <w:p w:rsidR="004822AC" w:rsidRPr="007B4AC7" w:rsidRDefault="004822AC" w:rsidP="007B4AC7">
      <w:pPr>
        <w:spacing w:line="480" w:lineRule="auto"/>
        <w:rPr>
          <w:rFonts w:ascii="Times New Roman" w:hAnsi="Times New Roman" w:cs="Times New Roman"/>
          <w:sz w:val="24"/>
          <w:szCs w:val="24"/>
        </w:rPr>
      </w:pPr>
      <w:r w:rsidRPr="007B4AC7">
        <w:rPr>
          <w:rFonts w:ascii="Times New Roman" w:hAnsi="Times New Roman" w:cs="Times New Roman"/>
          <w:sz w:val="24"/>
          <w:szCs w:val="24"/>
        </w:rPr>
        <w:lastRenderedPageBreak/>
        <w:t>References</w:t>
      </w:r>
    </w:p>
    <w:p w:rsidR="004822AC" w:rsidRPr="0016585C" w:rsidRDefault="004822AC" w:rsidP="0016585C">
      <w:pPr>
        <w:pStyle w:val="ListParagraph"/>
        <w:numPr>
          <w:ilvl w:val="0"/>
          <w:numId w:val="23"/>
        </w:numPr>
        <w:spacing w:line="480" w:lineRule="auto"/>
        <w:rPr>
          <w:rFonts w:ascii="Times New Roman" w:hAnsi="Times New Roman" w:cs="Times New Roman"/>
          <w:sz w:val="24"/>
          <w:szCs w:val="24"/>
        </w:rPr>
      </w:pPr>
      <w:r w:rsidRPr="0016585C">
        <w:rPr>
          <w:rFonts w:ascii="Times New Roman" w:hAnsi="Times New Roman" w:cs="Times New Roman"/>
          <w:sz w:val="24"/>
          <w:szCs w:val="24"/>
        </w:rPr>
        <w:t>Berg</w:t>
      </w:r>
      <w:r w:rsidR="008657C9">
        <w:rPr>
          <w:rFonts w:ascii="Times New Roman" w:hAnsi="Times New Roman" w:cs="Times New Roman"/>
          <w:sz w:val="24"/>
          <w:szCs w:val="24"/>
        </w:rPr>
        <w:t>,</w:t>
      </w:r>
      <w:r w:rsidRPr="0016585C">
        <w:rPr>
          <w:rFonts w:ascii="Times New Roman" w:hAnsi="Times New Roman" w:cs="Times New Roman"/>
          <w:sz w:val="24"/>
          <w:szCs w:val="24"/>
        </w:rPr>
        <w:t xml:space="preserve"> A</w:t>
      </w:r>
      <w:r w:rsidR="008657C9">
        <w:rPr>
          <w:rFonts w:ascii="Times New Roman" w:hAnsi="Times New Roman" w:cs="Times New Roman"/>
          <w:sz w:val="24"/>
          <w:szCs w:val="24"/>
        </w:rPr>
        <w:t>.</w:t>
      </w:r>
      <w:r w:rsidRPr="0016585C">
        <w:rPr>
          <w:rFonts w:ascii="Times New Roman" w:hAnsi="Times New Roman" w:cs="Times New Roman"/>
          <w:sz w:val="24"/>
          <w:szCs w:val="24"/>
        </w:rPr>
        <w:t>T</w:t>
      </w:r>
      <w:r w:rsidR="008657C9">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Berkovic</w:t>
      </w:r>
      <w:proofErr w:type="spellEnd"/>
      <w:r w:rsidR="008657C9">
        <w:rPr>
          <w:rFonts w:ascii="Times New Roman" w:hAnsi="Times New Roman" w:cs="Times New Roman"/>
          <w:sz w:val="24"/>
          <w:szCs w:val="24"/>
        </w:rPr>
        <w:t>,</w:t>
      </w:r>
      <w:r w:rsidRPr="0016585C">
        <w:rPr>
          <w:rFonts w:ascii="Times New Roman" w:hAnsi="Times New Roman" w:cs="Times New Roman"/>
          <w:sz w:val="24"/>
          <w:szCs w:val="24"/>
        </w:rPr>
        <w:t xml:space="preserve"> S</w:t>
      </w:r>
      <w:r w:rsidR="008657C9">
        <w:rPr>
          <w:rFonts w:ascii="Times New Roman" w:hAnsi="Times New Roman" w:cs="Times New Roman"/>
          <w:sz w:val="24"/>
          <w:szCs w:val="24"/>
        </w:rPr>
        <w:t>.</w:t>
      </w:r>
      <w:r w:rsidRPr="0016585C">
        <w:rPr>
          <w:rFonts w:ascii="Times New Roman" w:hAnsi="Times New Roman" w:cs="Times New Roman"/>
          <w:sz w:val="24"/>
          <w:szCs w:val="24"/>
        </w:rPr>
        <w:t>F</w:t>
      </w:r>
      <w:r w:rsidR="008657C9">
        <w:rPr>
          <w:rFonts w:ascii="Times New Roman" w:hAnsi="Times New Roman" w:cs="Times New Roman"/>
          <w:sz w:val="24"/>
          <w:szCs w:val="24"/>
        </w:rPr>
        <w:t>.</w:t>
      </w:r>
      <w:r w:rsidRPr="0016585C">
        <w:rPr>
          <w:rFonts w:ascii="Times New Roman" w:hAnsi="Times New Roman" w:cs="Times New Roman"/>
          <w:sz w:val="24"/>
          <w:szCs w:val="24"/>
        </w:rPr>
        <w:t>, Brodie</w:t>
      </w:r>
      <w:r w:rsidR="008657C9">
        <w:rPr>
          <w:rFonts w:ascii="Times New Roman" w:hAnsi="Times New Roman" w:cs="Times New Roman"/>
          <w:sz w:val="24"/>
          <w:szCs w:val="24"/>
        </w:rPr>
        <w:t>,</w:t>
      </w:r>
      <w:r w:rsidRPr="0016585C">
        <w:rPr>
          <w:rFonts w:ascii="Times New Roman" w:hAnsi="Times New Roman" w:cs="Times New Roman"/>
          <w:sz w:val="24"/>
          <w:szCs w:val="24"/>
        </w:rPr>
        <w:t xml:space="preserve"> M</w:t>
      </w:r>
      <w:r w:rsidR="008657C9">
        <w:rPr>
          <w:rFonts w:ascii="Times New Roman" w:hAnsi="Times New Roman" w:cs="Times New Roman"/>
          <w:sz w:val="24"/>
          <w:szCs w:val="24"/>
        </w:rPr>
        <w:t>.</w:t>
      </w:r>
      <w:r w:rsidRPr="0016585C">
        <w:rPr>
          <w:rFonts w:ascii="Times New Roman" w:hAnsi="Times New Roman" w:cs="Times New Roman"/>
          <w:sz w:val="24"/>
          <w:szCs w:val="24"/>
        </w:rPr>
        <w:t>J</w:t>
      </w:r>
      <w:r w:rsidR="008657C9">
        <w:rPr>
          <w:rFonts w:ascii="Times New Roman" w:hAnsi="Times New Roman" w:cs="Times New Roman"/>
          <w:sz w:val="24"/>
          <w:szCs w:val="24"/>
        </w:rPr>
        <w:t>.</w:t>
      </w:r>
      <w:r w:rsidRPr="0016585C">
        <w:rPr>
          <w:rFonts w:ascii="Times New Roman" w:hAnsi="Times New Roman" w:cs="Times New Roman"/>
          <w:sz w:val="24"/>
          <w:szCs w:val="24"/>
        </w:rPr>
        <w:t>,</w:t>
      </w:r>
      <w:r w:rsidR="008657C9">
        <w:rPr>
          <w:rFonts w:ascii="Times New Roman" w:hAnsi="Times New Roman" w:cs="Times New Roman"/>
          <w:sz w:val="24"/>
          <w:szCs w:val="24"/>
        </w:rPr>
        <w:t xml:space="preserve"> </w:t>
      </w:r>
      <w:proofErr w:type="spellStart"/>
      <w:r w:rsidR="008657C9">
        <w:rPr>
          <w:rFonts w:ascii="Times New Roman" w:hAnsi="Times New Roman" w:cs="Times New Roman"/>
          <w:sz w:val="24"/>
          <w:szCs w:val="24"/>
        </w:rPr>
        <w:t>Buchhalter</w:t>
      </w:r>
      <w:proofErr w:type="spellEnd"/>
      <w:r w:rsidR="008657C9">
        <w:rPr>
          <w:rFonts w:ascii="Times New Roman" w:hAnsi="Times New Roman" w:cs="Times New Roman"/>
          <w:sz w:val="24"/>
          <w:szCs w:val="24"/>
        </w:rPr>
        <w:t xml:space="preserve">, J., Cross, J.H., van </w:t>
      </w:r>
      <w:proofErr w:type="spellStart"/>
      <w:r w:rsidR="008657C9">
        <w:rPr>
          <w:rFonts w:ascii="Times New Roman" w:hAnsi="Times New Roman" w:cs="Times New Roman"/>
          <w:sz w:val="24"/>
          <w:szCs w:val="24"/>
        </w:rPr>
        <w:t>Emde</w:t>
      </w:r>
      <w:proofErr w:type="spellEnd"/>
      <w:r w:rsidR="008657C9">
        <w:rPr>
          <w:rFonts w:ascii="Times New Roman" w:hAnsi="Times New Roman" w:cs="Times New Roman"/>
          <w:sz w:val="24"/>
          <w:szCs w:val="24"/>
        </w:rPr>
        <w:t xml:space="preserve"> Boas, W., Engel, J., French, J., </w:t>
      </w:r>
      <w:proofErr w:type="spellStart"/>
      <w:r w:rsidR="008657C9">
        <w:rPr>
          <w:rFonts w:ascii="Times New Roman" w:hAnsi="Times New Roman" w:cs="Times New Roman"/>
          <w:sz w:val="24"/>
          <w:szCs w:val="24"/>
        </w:rPr>
        <w:t>Glauser</w:t>
      </w:r>
      <w:proofErr w:type="spellEnd"/>
      <w:r w:rsidR="008657C9">
        <w:rPr>
          <w:rFonts w:ascii="Times New Roman" w:hAnsi="Times New Roman" w:cs="Times New Roman"/>
          <w:sz w:val="24"/>
          <w:szCs w:val="24"/>
        </w:rPr>
        <w:t xml:space="preserve">, T.A., </w:t>
      </w:r>
      <w:proofErr w:type="spellStart"/>
      <w:r w:rsidR="008657C9">
        <w:rPr>
          <w:rFonts w:ascii="Times New Roman" w:hAnsi="Times New Roman" w:cs="Times New Roman"/>
          <w:sz w:val="24"/>
          <w:szCs w:val="24"/>
        </w:rPr>
        <w:t>Mathern</w:t>
      </w:r>
      <w:proofErr w:type="spellEnd"/>
      <w:r w:rsidR="008657C9">
        <w:rPr>
          <w:rFonts w:ascii="Times New Roman" w:hAnsi="Times New Roman" w:cs="Times New Roman"/>
          <w:sz w:val="24"/>
          <w:szCs w:val="24"/>
        </w:rPr>
        <w:t xml:space="preserve">, G.W., Moshe, S.L., </w:t>
      </w:r>
      <w:proofErr w:type="spellStart"/>
      <w:r w:rsidR="008657C9">
        <w:rPr>
          <w:rFonts w:ascii="Times New Roman" w:hAnsi="Times New Roman" w:cs="Times New Roman"/>
          <w:sz w:val="24"/>
          <w:szCs w:val="24"/>
        </w:rPr>
        <w:t>Nordli</w:t>
      </w:r>
      <w:proofErr w:type="spellEnd"/>
      <w:r w:rsidR="008657C9">
        <w:rPr>
          <w:rFonts w:ascii="Times New Roman" w:hAnsi="Times New Roman" w:cs="Times New Roman"/>
          <w:sz w:val="24"/>
          <w:szCs w:val="24"/>
        </w:rPr>
        <w:t xml:space="preserve">, D., </w:t>
      </w:r>
      <w:proofErr w:type="spellStart"/>
      <w:r w:rsidR="008657C9">
        <w:rPr>
          <w:rFonts w:ascii="Times New Roman" w:hAnsi="Times New Roman" w:cs="Times New Roman"/>
          <w:sz w:val="24"/>
          <w:szCs w:val="24"/>
        </w:rPr>
        <w:t>Plouin</w:t>
      </w:r>
      <w:proofErr w:type="spellEnd"/>
      <w:r w:rsidR="008657C9">
        <w:rPr>
          <w:rFonts w:ascii="Times New Roman" w:hAnsi="Times New Roman" w:cs="Times New Roman"/>
          <w:sz w:val="24"/>
          <w:szCs w:val="24"/>
        </w:rPr>
        <w:t xml:space="preserve">, P., </w:t>
      </w:r>
      <w:proofErr w:type="spellStart"/>
      <w:r w:rsidR="008657C9">
        <w:rPr>
          <w:rFonts w:ascii="Times New Roman" w:hAnsi="Times New Roman" w:cs="Times New Roman"/>
          <w:sz w:val="24"/>
          <w:szCs w:val="24"/>
        </w:rPr>
        <w:t>Scheffer</w:t>
      </w:r>
      <w:proofErr w:type="spellEnd"/>
      <w:r w:rsidR="008657C9">
        <w:rPr>
          <w:rFonts w:ascii="Times New Roman" w:hAnsi="Times New Roman" w:cs="Times New Roman"/>
          <w:sz w:val="24"/>
          <w:szCs w:val="24"/>
        </w:rPr>
        <w:t>, I.E.</w:t>
      </w:r>
      <w:r w:rsidR="00497777">
        <w:rPr>
          <w:rFonts w:ascii="Times New Roman" w:hAnsi="Times New Roman" w:cs="Times New Roman"/>
          <w:sz w:val="24"/>
          <w:szCs w:val="24"/>
        </w:rPr>
        <w:t xml:space="preserve">, 2010. </w:t>
      </w:r>
      <w:r w:rsidRPr="0016585C">
        <w:rPr>
          <w:rFonts w:ascii="Times New Roman" w:hAnsi="Times New Roman" w:cs="Times New Roman"/>
          <w:sz w:val="24"/>
          <w:szCs w:val="24"/>
        </w:rPr>
        <w:t xml:space="preserve"> Revised terminology and concepts for organization of seizures and epilepsies: report of the ILAE Commission on Classification and Terminology, 2005-2009. </w:t>
      </w:r>
      <w:proofErr w:type="spellStart"/>
      <w:r w:rsidRPr="0016585C">
        <w:rPr>
          <w:rFonts w:ascii="Times New Roman" w:hAnsi="Times New Roman" w:cs="Times New Roman"/>
          <w:sz w:val="24"/>
          <w:szCs w:val="24"/>
        </w:rPr>
        <w:t>Epilepsia</w:t>
      </w:r>
      <w:proofErr w:type="spellEnd"/>
      <w:r w:rsidRPr="0016585C">
        <w:rPr>
          <w:rFonts w:ascii="Times New Roman" w:hAnsi="Times New Roman" w:cs="Times New Roman"/>
          <w:sz w:val="24"/>
          <w:szCs w:val="24"/>
        </w:rPr>
        <w:t xml:space="preserve"> 51</w:t>
      </w:r>
      <w:r w:rsidR="00497777">
        <w:rPr>
          <w:rFonts w:ascii="Times New Roman" w:hAnsi="Times New Roman" w:cs="Times New Roman"/>
          <w:sz w:val="24"/>
          <w:szCs w:val="24"/>
        </w:rPr>
        <w:t>,</w:t>
      </w:r>
      <w:r w:rsidR="0012704E" w:rsidRPr="0016585C">
        <w:rPr>
          <w:rFonts w:ascii="Times New Roman" w:hAnsi="Times New Roman" w:cs="Times New Roman"/>
          <w:sz w:val="24"/>
          <w:szCs w:val="24"/>
        </w:rPr>
        <w:t xml:space="preserve"> </w:t>
      </w:r>
      <w:r w:rsidRPr="0016585C">
        <w:rPr>
          <w:rFonts w:ascii="Times New Roman" w:hAnsi="Times New Roman" w:cs="Times New Roman"/>
          <w:sz w:val="24"/>
          <w:szCs w:val="24"/>
        </w:rPr>
        <w:t xml:space="preserve">676-685. </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r w:rsidRPr="00497777">
        <w:rPr>
          <w:rFonts w:ascii="Times New Roman" w:hAnsi="Times New Roman" w:cs="Times New Roman"/>
          <w:sz w:val="24"/>
          <w:szCs w:val="24"/>
          <w:lang w:val="es-US"/>
        </w:rPr>
        <w:t>Caraballo</w:t>
      </w:r>
      <w:r w:rsidR="00497777" w:rsidRPr="00497777">
        <w:rPr>
          <w:rFonts w:ascii="Times New Roman" w:hAnsi="Times New Roman" w:cs="Times New Roman"/>
          <w:sz w:val="24"/>
          <w:szCs w:val="24"/>
          <w:lang w:val="es-US"/>
        </w:rPr>
        <w:t>,</w:t>
      </w:r>
      <w:r w:rsidRPr="00497777">
        <w:rPr>
          <w:rFonts w:ascii="Times New Roman" w:hAnsi="Times New Roman" w:cs="Times New Roman"/>
          <w:sz w:val="24"/>
          <w:szCs w:val="24"/>
          <w:lang w:val="es-US"/>
        </w:rPr>
        <w:t xml:space="preserve"> R</w:t>
      </w:r>
      <w:r w:rsidR="00497777" w:rsidRPr="00497777">
        <w:rPr>
          <w:rFonts w:ascii="Times New Roman" w:hAnsi="Times New Roman" w:cs="Times New Roman"/>
          <w:sz w:val="24"/>
          <w:szCs w:val="24"/>
          <w:lang w:val="es-US"/>
        </w:rPr>
        <w:t>.</w:t>
      </w:r>
      <w:r w:rsidRPr="00497777">
        <w:rPr>
          <w:rFonts w:ascii="Times New Roman" w:hAnsi="Times New Roman" w:cs="Times New Roman"/>
          <w:sz w:val="24"/>
          <w:szCs w:val="24"/>
          <w:lang w:val="es-US"/>
        </w:rPr>
        <w:t>H</w:t>
      </w:r>
      <w:r w:rsidR="00497777" w:rsidRPr="00497777">
        <w:rPr>
          <w:rFonts w:ascii="Times New Roman" w:hAnsi="Times New Roman" w:cs="Times New Roman"/>
          <w:sz w:val="24"/>
          <w:szCs w:val="24"/>
          <w:lang w:val="es-US"/>
        </w:rPr>
        <w:t>.</w:t>
      </w:r>
      <w:r w:rsidRPr="00497777">
        <w:rPr>
          <w:rFonts w:ascii="Times New Roman" w:hAnsi="Times New Roman" w:cs="Times New Roman"/>
          <w:sz w:val="24"/>
          <w:szCs w:val="24"/>
          <w:lang w:val="es-US"/>
        </w:rPr>
        <w:t xml:space="preserve">, </w:t>
      </w:r>
      <w:proofErr w:type="spellStart"/>
      <w:r w:rsidRPr="00497777">
        <w:rPr>
          <w:rFonts w:ascii="Times New Roman" w:hAnsi="Times New Roman" w:cs="Times New Roman"/>
          <w:sz w:val="24"/>
          <w:szCs w:val="24"/>
          <w:lang w:val="es-US"/>
        </w:rPr>
        <w:t>Cer</w:t>
      </w:r>
      <w:r w:rsidR="00497777" w:rsidRPr="00497777">
        <w:rPr>
          <w:rFonts w:ascii="Times New Roman" w:hAnsi="Times New Roman" w:cs="Times New Roman"/>
          <w:sz w:val="24"/>
          <w:szCs w:val="24"/>
          <w:lang w:val="es-US"/>
        </w:rPr>
        <w:t>s</w:t>
      </w:r>
      <w:r w:rsidRPr="00497777">
        <w:rPr>
          <w:rFonts w:ascii="Times New Roman" w:hAnsi="Times New Roman" w:cs="Times New Roman"/>
          <w:sz w:val="24"/>
          <w:szCs w:val="24"/>
          <w:lang w:val="es-US"/>
        </w:rPr>
        <w:t>osimo</w:t>
      </w:r>
      <w:proofErr w:type="spellEnd"/>
      <w:r w:rsidR="00497777" w:rsidRPr="00497777">
        <w:rPr>
          <w:rFonts w:ascii="Times New Roman" w:hAnsi="Times New Roman" w:cs="Times New Roman"/>
          <w:sz w:val="24"/>
          <w:szCs w:val="24"/>
          <w:lang w:val="es-US"/>
        </w:rPr>
        <w:t>,</w:t>
      </w:r>
      <w:r w:rsidRPr="00497777">
        <w:rPr>
          <w:rFonts w:ascii="Times New Roman" w:hAnsi="Times New Roman" w:cs="Times New Roman"/>
          <w:sz w:val="24"/>
          <w:szCs w:val="24"/>
          <w:lang w:val="es-US"/>
        </w:rPr>
        <w:t xml:space="preserve"> R</w:t>
      </w:r>
      <w:r w:rsidR="00497777" w:rsidRPr="00497777">
        <w:rPr>
          <w:rFonts w:ascii="Times New Roman" w:hAnsi="Times New Roman" w:cs="Times New Roman"/>
          <w:sz w:val="24"/>
          <w:szCs w:val="24"/>
          <w:lang w:val="es-US"/>
        </w:rPr>
        <w:t>.</w:t>
      </w:r>
      <w:r w:rsidRPr="00497777">
        <w:rPr>
          <w:rFonts w:ascii="Times New Roman" w:hAnsi="Times New Roman" w:cs="Times New Roman"/>
          <w:sz w:val="24"/>
          <w:szCs w:val="24"/>
          <w:lang w:val="es-US"/>
        </w:rPr>
        <w:t>O</w:t>
      </w:r>
      <w:r w:rsidR="00497777" w:rsidRPr="00497777">
        <w:rPr>
          <w:rFonts w:ascii="Times New Roman" w:hAnsi="Times New Roman" w:cs="Times New Roman"/>
          <w:sz w:val="24"/>
          <w:szCs w:val="24"/>
          <w:lang w:val="es-US"/>
        </w:rPr>
        <w:t>.</w:t>
      </w:r>
      <w:r w:rsidRPr="00497777">
        <w:rPr>
          <w:rFonts w:ascii="Times New Roman" w:hAnsi="Times New Roman" w:cs="Times New Roman"/>
          <w:sz w:val="24"/>
          <w:szCs w:val="24"/>
          <w:lang w:val="es-US"/>
        </w:rPr>
        <w:t xml:space="preserve">, </w:t>
      </w:r>
      <w:proofErr w:type="spellStart"/>
      <w:r w:rsidRPr="00497777">
        <w:rPr>
          <w:rFonts w:ascii="Times New Roman" w:hAnsi="Times New Roman" w:cs="Times New Roman"/>
          <w:sz w:val="24"/>
          <w:szCs w:val="24"/>
          <w:lang w:val="es-US"/>
        </w:rPr>
        <w:t>Sakr</w:t>
      </w:r>
      <w:proofErr w:type="spellEnd"/>
      <w:r w:rsidR="00497777" w:rsidRPr="00497777">
        <w:rPr>
          <w:rFonts w:ascii="Times New Roman" w:hAnsi="Times New Roman" w:cs="Times New Roman"/>
          <w:sz w:val="24"/>
          <w:szCs w:val="24"/>
          <w:lang w:val="es-US"/>
        </w:rPr>
        <w:t>,</w:t>
      </w:r>
      <w:r w:rsidRPr="00497777">
        <w:rPr>
          <w:rFonts w:ascii="Times New Roman" w:hAnsi="Times New Roman" w:cs="Times New Roman"/>
          <w:sz w:val="24"/>
          <w:szCs w:val="24"/>
          <w:lang w:val="es-US"/>
        </w:rPr>
        <w:t xml:space="preserve"> D</w:t>
      </w:r>
      <w:r w:rsidR="00497777" w:rsidRPr="00497777">
        <w:rPr>
          <w:rFonts w:ascii="Times New Roman" w:hAnsi="Times New Roman" w:cs="Times New Roman"/>
          <w:sz w:val="24"/>
          <w:szCs w:val="24"/>
          <w:lang w:val="es-US"/>
        </w:rPr>
        <w:t>.</w:t>
      </w:r>
      <w:r w:rsidRPr="00497777">
        <w:rPr>
          <w:rFonts w:ascii="Times New Roman" w:hAnsi="Times New Roman" w:cs="Times New Roman"/>
          <w:sz w:val="24"/>
          <w:szCs w:val="24"/>
          <w:lang w:val="es-US"/>
        </w:rPr>
        <w:t>,</w:t>
      </w:r>
      <w:r w:rsidR="00497777" w:rsidRPr="00497777">
        <w:rPr>
          <w:rFonts w:ascii="Times New Roman" w:hAnsi="Times New Roman" w:cs="Times New Roman"/>
          <w:sz w:val="24"/>
          <w:szCs w:val="24"/>
          <w:lang w:val="es-US"/>
        </w:rPr>
        <w:t xml:space="preserve"> Cresta, A., </w:t>
      </w:r>
      <w:proofErr w:type="spellStart"/>
      <w:r w:rsidR="00497777" w:rsidRPr="00497777">
        <w:rPr>
          <w:rFonts w:ascii="Times New Roman" w:hAnsi="Times New Roman" w:cs="Times New Roman"/>
          <w:sz w:val="24"/>
          <w:szCs w:val="24"/>
          <w:lang w:val="es-US"/>
        </w:rPr>
        <w:t>Escobal</w:t>
      </w:r>
      <w:proofErr w:type="spellEnd"/>
      <w:r w:rsidR="00497777" w:rsidRPr="00497777">
        <w:rPr>
          <w:rFonts w:ascii="Times New Roman" w:hAnsi="Times New Roman" w:cs="Times New Roman"/>
          <w:sz w:val="24"/>
          <w:szCs w:val="24"/>
          <w:lang w:val="es-US"/>
        </w:rPr>
        <w:t xml:space="preserve">, N., </w:t>
      </w:r>
      <w:proofErr w:type="spellStart"/>
      <w:r w:rsidR="00497777" w:rsidRPr="00497777">
        <w:rPr>
          <w:rFonts w:ascii="Times New Roman" w:hAnsi="Times New Roman" w:cs="Times New Roman"/>
          <w:sz w:val="24"/>
          <w:szCs w:val="24"/>
          <w:lang w:val="es-US"/>
        </w:rPr>
        <w:t>Fejerman</w:t>
      </w:r>
      <w:proofErr w:type="spellEnd"/>
      <w:r w:rsidR="00497777" w:rsidRPr="00497777">
        <w:rPr>
          <w:rFonts w:ascii="Times New Roman" w:hAnsi="Times New Roman" w:cs="Times New Roman"/>
          <w:sz w:val="24"/>
          <w:szCs w:val="24"/>
          <w:lang w:val="es-US"/>
        </w:rPr>
        <w:t xml:space="preserve">, N., 2006. </w:t>
      </w:r>
      <w:r w:rsidRPr="00497777">
        <w:rPr>
          <w:rFonts w:ascii="Times New Roman" w:hAnsi="Times New Roman" w:cs="Times New Roman"/>
          <w:sz w:val="24"/>
          <w:szCs w:val="24"/>
          <w:lang w:val="es-US"/>
        </w:rPr>
        <w:t xml:space="preserve"> </w:t>
      </w:r>
      <w:r w:rsidRPr="0016585C">
        <w:rPr>
          <w:rFonts w:ascii="Times New Roman" w:hAnsi="Times New Roman" w:cs="Times New Roman"/>
          <w:sz w:val="24"/>
          <w:szCs w:val="24"/>
        </w:rPr>
        <w:t xml:space="preserve">Ketogenic diet in patients with myoclonic-astatic </w:t>
      </w:r>
      <w:r w:rsidR="00497777">
        <w:rPr>
          <w:rFonts w:ascii="Times New Roman" w:hAnsi="Times New Roman" w:cs="Times New Roman"/>
          <w:sz w:val="24"/>
          <w:szCs w:val="24"/>
        </w:rPr>
        <w:t xml:space="preserve">epilepsy. Epileptic </w:t>
      </w:r>
      <w:proofErr w:type="spellStart"/>
      <w:r w:rsidR="00497777">
        <w:rPr>
          <w:rFonts w:ascii="Times New Roman" w:hAnsi="Times New Roman" w:cs="Times New Roman"/>
          <w:sz w:val="24"/>
          <w:szCs w:val="24"/>
        </w:rPr>
        <w:t>Disord</w:t>
      </w:r>
      <w:proofErr w:type="spellEnd"/>
      <w:r w:rsidR="00497777">
        <w:rPr>
          <w:rFonts w:ascii="Times New Roman" w:hAnsi="Times New Roman" w:cs="Times New Roman"/>
          <w:sz w:val="24"/>
          <w:szCs w:val="24"/>
        </w:rPr>
        <w:t xml:space="preserve">. </w:t>
      </w:r>
      <w:r w:rsidRPr="0016585C">
        <w:rPr>
          <w:rFonts w:ascii="Times New Roman" w:hAnsi="Times New Roman" w:cs="Times New Roman"/>
          <w:sz w:val="24"/>
          <w:szCs w:val="24"/>
        </w:rPr>
        <w:t>8</w:t>
      </w:r>
      <w:r w:rsidR="00497777">
        <w:rPr>
          <w:rFonts w:ascii="Times New Roman" w:hAnsi="Times New Roman" w:cs="Times New Roman"/>
          <w:sz w:val="24"/>
          <w:szCs w:val="24"/>
        </w:rPr>
        <w:t xml:space="preserve">, </w:t>
      </w:r>
      <w:r w:rsidRPr="0016585C">
        <w:rPr>
          <w:rFonts w:ascii="Times New Roman" w:hAnsi="Times New Roman" w:cs="Times New Roman"/>
          <w:sz w:val="24"/>
          <w:szCs w:val="24"/>
        </w:rPr>
        <w:t>151-</w:t>
      </w:r>
      <w:r w:rsidR="004C77BE">
        <w:rPr>
          <w:rFonts w:ascii="Times New Roman" w:hAnsi="Times New Roman" w:cs="Times New Roman"/>
          <w:sz w:val="24"/>
          <w:szCs w:val="24"/>
        </w:rPr>
        <w:t>15</w:t>
      </w:r>
      <w:r w:rsidRPr="0016585C">
        <w:rPr>
          <w:rFonts w:ascii="Times New Roman" w:hAnsi="Times New Roman" w:cs="Times New Roman"/>
          <w:sz w:val="24"/>
          <w:szCs w:val="24"/>
        </w:rPr>
        <w:t xml:space="preserve">5. </w:t>
      </w:r>
    </w:p>
    <w:p w:rsidR="0016585C" w:rsidRPr="00497777" w:rsidRDefault="0016585C" w:rsidP="0016585C">
      <w:pPr>
        <w:pStyle w:val="ListParagraph"/>
        <w:numPr>
          <w:ilvl w:val="0"/>
          <w:numId w:val="23"/>
        </w:numPr>
        <w:spacing w:line="480" w:lineRule="auto"/>
        <w:rPr>
          <w:rFonts w:ascii="Times New Roman" w:hAnsi="Times New Roman" w:cs="Times New Roman"/>
          <w:sz w:val="24"/>
          <w:szCs w:val="24"/>
        </w:rPr>
      </w:pPr>
      <w:r w:rsidRPr="00426B13">
        <w:rPr>
          <w:rFonts w:ascii="Times New Roman" w:hAnsi="Times New Roman" w:cs="Times New Roman"/>
          <w:sz w:val="24"/>
          <w:szCs w:val="24"/>
          <w:lang w:val="es-US"/>
        </w:rPr>
        <w:t>Caraballo</w:t>
      </w:r>
      <w:r w:rsidR="00497777" w:rsidRPr="00426B13">
        <w:rPr>
          <w:rFonts w:ascii="Times New Roman" w:hAnsi="Times New Roman" w:cs="Times New Roman"/>
          <w:sz w:val="24"/>
          <w:szCs w:val="24"/>
          <w:lang w:val="es-US"/>
        </w:rPr>
        <w:t>,</w:t>
      </w:r>
      <w:r w:rsidRPr="00426B13">
        <w:rPr>
          <w:rFonts w:ascii="Times New Roman" w:hAnsi="Times New Roman" w:cs="Times New Roman"/>
          <w:sz w:val="24"/>
          <w:szCs w:val="24"/>
          <w:lang w:val="es-US"/>
        </w:rPr>
        <w:t xml:space="preserve"> R</w:t>
      </w:r>
      <w:r w:rsidR="00497777" w:rsidRPr="00426B13">
        <w:rPr>
          <w:rFonts w:ascii="Times New Roman" w:hAnsi="Times New Roman" w:cs="Times New Roman"/>
          <w:sz w:val="24"/>
          <w:szCs w:val="24"/>
          <w:lang w:val="es-US"/>
        </w:rPr>
        <w:t>.H.</w:t>
      </w:r>
      <w:r w:rsidRPr="00426B13">
        <w:rPr>
          <w:rFonts w:ascii="Times New Roman" w:hAnsi="Times New Roman" w:cs="Times New Roman"/>
          <w:sz w:val="24"/>
          <w:szCs w:val="24"/>
          <w:lang w:val="es-US"/>
        </w:rPr>
        <w:t>, Chamorro</w:t>
      </w:r>
      <w:r w:rsidR="00497777" w:rsidRPr="00426B13">
        <w:rPr>
          <w:rFonts w:ascii="Times New Roman" w:hAnsi="Times New Roman" w:cs="Times New Roman"/>
          <w:sz w:val="24"/>
          <w:szCs w:val="24"/>
          <w:lang w:val="es-US"/>
        </w:rPr>
        <w:t>,</w:t>
      </w:r>
      <w:r w:rsidRPr="00426B13">
        <w:rPr>
          <w:rFonts w:ascii="Times New Roman" w:hAnsi="Times New Roman" w:cs="Times New Roman"/>
          <w:sz w:val="24"/>
          <w:szCs w:val="24"/>
          <w:lang w:val="es-US"/>
        </w:rPr>
        <w:t xml:space="preserve"> N</w:t>
      </w:r>
      <w:r w:rsidR="00497777" w:rsidRPr="00426B13">
        <w:rPr>
          <w:rFonts w:ascii="Times New Roman" w:hAnsi="Times New Roman" w:cs="Times New Roman"/>
          <w:sz w:val="24"/>
          <w:szCs w:val="24"/>
          <w:lang w:val="es-US"/>
        </w:rPr>
        <w:t>.</w:t>
      </w:r>
      <w:r w:rsidRPr="00426B13">
        <w:rPr>
          <w:rFonts w:ascii="Times New Roman" w:hAnsi="Times New Roman" w:cs="Times New Roman"/>
          <w:sz w:val="24"/>
          <w:szCs w:val="24"/>
          <w:lang w:val="es-US"/>
        </w:rPr>
        <w:t xml:space="preserve">, </w:t>
      </w:r>
      <w:proofErr w:type="spellStart"/>
      <w:r w:rsidRPr="00426B13">
        <w:rPr>
          <w:rFonts w:ascii="Times New Roman" w:hAnsi="Times New Roman" w:cs="Times New Roman"/>
          <w:sz w:val="24"/>
          <w:szCs w:val="24"/>
          <w:lang w:val="es-US"/>
        </w:rPr>
        <w:t>Darra</w:t>
      </w:r>
      <w:proofErr w:type="spellEnd"/>
      <w:r w:rsidR="00497777" w:rsidRPr="00426B13">
        <w:rPr>
          <w:rFonts w:ascii="Times New Roman" w:hAnsi="Times New Roman" w:cs="Times New Roman"/>
          <w:sz w:val="24"/>
          <w:szCs w:val="24"/>
          <w:lang w:val="es-US"/>
        </w:rPr>
        <w:t>,</w:t>
      </w:r>
      <w:r w:rsidRPr="00426B13">
        <w:rPr>
          <w:rFonts w:ascii="Times New Roman" w:hAnsi="Times New Roman" w:cs="Times New Roman"/>
          <w:sz w:val="24"/>
          <w:szCs w:val="24"/>
          <w:lang w:val="es-US"/>
        </w:rPr>
        <w:t xml:space="preserve"> F</w:t>
      </w:r>
      <w:r w:rsidR="00497777" w:rsidRPr="00426B13">
        <w:rPr>
          <w:rFonts w:ascii="Times New Roman" w:hAnsi="Times New Roman" w:cs="Times New Roman"/>
          <w:sz w:val="24"/>
          <w:szCs w:val="24"/>
          <w:lang w:val="es-US"/>
        </w:rPr>
        <w:t>.</w:t>
      </w:r>
      <w:r w:rsidRPr="00426B13">
        <w:rPr>
          <w:rFonts w:ascii="Times New Roman" w:hAnsi="Times New Roman" w:cs="Times New Roman"/>
          <w:sz w:val="24"/>
          <w:szCs w:val="24"/>
          <w:lang w:val="es-US"/>
        </w:rPr>
        <w:t xml:space="preserve">, </w:t>
      </w:r>
      <w:proofErr w:type="spellStart"/>
      <w:r w:rsidR="00497777" w:rsidRPr="00426B13">
        <w:rPr>
          <w:rFonts w:ascii="Times New Roman" w:hAnsi="Times New Roman" w:cs="Times New Roman"/>
          <w:sz w:val="24"/>
          <w:szCs w:val="24"/>
          <w:lang w:val="es-US"/>
        </w:rPr>
        <w:t>Fortini</w:t>
      </w:r>
      <w:proofErr w:type="spellEnd"/>
      <w:r w:rsidR="00497777" w:rsidRPr="00426B13">
        <w:rPr>
          <w:rFonts w:ascii="Times New Roman" w:hAnsi="Times New Roman" w:cs="Times New Roman"/>
          <w:sz w:val="24"/>
          <w:szCs w:val="24"/>
          <w:lang w:val="es-US"/>
        </w:rPr>
        <w:t>, S., Arroyo, H., 2013.</w:t>
      </w:r>
      <w:r w:rsidRPr="00426B13">
        <w:rPr>
          <w:rFonts w:ascii="Times New Roman" w:hAnsi="Times New Roman" w:cs="Times New Roman"/>
          <w:sz w:val="24"/>
          <w:szCs w:val="24"/>
          <w:lang w:val="es-US"/>
        </w:rPr>
        <w:t xml:space="preserve"> </w:t>
      </w:r>
      <w:r w:rsidRPr="0016585C">
        <w:rPr>
          <w:rFonts w:ascii="Times New Roman" w:hAnsi="Times New Roman" w:cs="Times New Roman"/>
          <w:sz w:val="24"/>
          <w:szCs w:val="24"/>
        </w:rPr>
        <w:t xml:space="preserve">Epilepsy with Myoclonic Atonic Seizures: An </w:t>
      </w:r>
      <w:proofErr w:type="spellStart"/>
      <w:r w:rsidRPr="0016585C">
        <w:rPr>
          <w:rFonts w:ascii="Times New Roman" w:hAnsi="Times New Roman" w:cs="Times New Roman"/>
          <w:sz w:val="24"/>
          <w:szCs w:val="24"/>
        </w:rPr>
        <w:t>Electroclinical</w:t>
      </w:r>
      <w:proofErr w:type="spellEnd"/>
      <w:r w:rsidRPr="0016585C">
        <w:rPr>
          <w:rFonts w:ascii="Times New Roman" w:hAnsi="Times New Roman" w:cs="Times New Roman"/>
          <w:sz w:val="24"/>
          <w:szCs w:val="24"/>
        </w:rPr>
        <w:t xml:space="preserve"> Study of 69 Patients. </w:t>
      </w:r>
      <w:proofErr w:type="spellStart"/>
      <w:r w:rsidR="00497777">
        <w:rPr>
          <w:rFonts w:ascii="Times New Roman" w:hAnsi="Times New Roman" w:cs="Times New Roman"/>
          <w:sz w:val="24"/>
          <w:szCs w:val="24"/>
        </w:rPr>
        <w:t>Pediatr.Neurol</w:t>
      </w:r>
      <w:proofErr w:type="spellEnd"/>
      <w:r w:rsidR="00497777">
        <w:rPr>
          <w:rFonts w:ascii="Times New Roman" w:hAnsi="Times New Roman" w:cs="Times New Roman"/>
          <w:sz w:val="24"/>
          <w:szCs w:val="24"/>
        </w:rPr>
        <w:t xml:space="preserve">. </w:t>
      </w:r>
      <w:r w:rsidRPr="00497777">
        <w:rPr>
          <w:rFonts w:ascii="Times New Roman" w:hAnsi="Times New Roman" w:cs="Times New Roman"/>
          <w:sz w:val="24"/>
          <w:szCs w:val="24"/>
        </w:rPr>
        <w:t>48</w:t>
      </w:r>
      <w:r w:rsidR="00497777">
        <w:rPr>
          <w:rFonts w:ascii="Times New Roman" w:hAnsi="Times New Roman" w:cs="Times New Roman"/>
          <w:sz w:val="24"/>
          <w:szCs w:val="24"/>
        </w:rPr>
        <w:t>,</w:t>
      </w:r>
      <w:r w:rsidRPr="00497777">
        <w:rPr>
          <w:rFonts w:ascii="Times New Roman" w:hAnsi="Times New Roman" w:cs="Times New Roman"/>
          <w:sz w:val="24"/>
          <w:szCs w:val="24"/>
        </w:rPr>
        <w:t xml:space="preserve"> 355-362.</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proofErr w:type="spellStart"/>
      <w:r w:rsidRPr="0016585C">
        <w:rPr>
          <w:rFonts w:ascii="Times New Roman" w:hAnsi="Times New Roman" w:cs="Times New Roman"/>
          <w:sz w:val="24"/>
          <w:szCs w:val="24"/>
        </w:rPr>
        <w:t>Carvill</w:t>
      </w:r>
      <w:proofErr w:type="spellEnd"/>
      <w:r w:rsidR="00497777">
        <w:rPr>
          <w:rFonts w:ascii="Times New Roman" w:hAnsi="Times New Roman" w:cs="Times New Roman"/>
          <w:sz w:val="24"/>
          <w:szCs w:val="24"/>
        </w:rPr>
        <w:t>,</w:t>
      </w:r>
      <w:r w:rsidRPr="0016585C">
        <w:rPr>
          <w:rFonts w:ascii="Times New Roman" w:hAnsi="Times New Roman" w:cs="Times New Roman"/>
          <w:sz w:val="24"/>
          <w:szCs w:val="24"/>
        </w:rPr>
        <w:t xml:space="preserve"> G</w:t>
      </w:r>
      <w:r w:rsidR="00497777">
        <w:rPr>
          <w:rFonts w:ascii="Times New Roman" w:hAnsi="Times New Roman" w:cs="Times New Roman"/>
          <w:sz w:val="24"/>
          <w:szCs w:val="24"/>
        </w:rPr>
        <w:t>.</w:t>
      </w:r>
      <w:r w:rsidRPr="0016585C">
        <w:rPr>
          <w:rFonts w:ascii="Times New Roman" w:hAnsi="Times New Roman" w:cs="Times New Roman"/>
          <w:sz w:val="24"/>
          <w:szCs w:val="24"/>
        </w:rPr>
        <w:t>L</w:t>
      </w:r>
      <w:r w:rsidR="00497777">
        <w:rPr>
          <w:rFonts w:ascii="Times New Roman" w:hAnsi="Times New Roman" w:cs="Times New Roman"/>
          <w:sz w:val="24"/>
          <w:szCs w:val="24"/>
        </w:rPr>
        <w:t>.</w:t>
      </w:r>
      <w:r w:rsidRPr="0016585C">
        <w:rPr>
          <w:rFonts w:ascii="Times New Roman" w:hAnsi="Times New Roman" w:cs="Times New Roman"/>
          <w:sz w:val="24"/>
          <w:szCs w:val="24"/>
        </w:rPr>
        <w:t>, McMahon</w:t>
      </w:r>
      <w:r w:rsidR="00497777">
        <w:rPr>
          <w:rFonts w:ascii="Times New Roman" w:hAnsi="Times New Roman" w:cs="Times New Roman"/>
          <w:sz w:val="24"/>
          <w:szCs w:val="24"/>
        </w:rPr>
        <w:t>,</w:t>
      </w:r>
      <w:r w:rsidRPr="0016585C">
        <w:rPr>
          <w:rFonts w:ascii="Times New Roman" w:hAnsi="Times New Roman" w:cs="Times New Roman"/>
          <w:sz w:val="24"/>
          <w:szCs w:val="24"/>
        </w:rPr>
        <w:t xml:space="preserve"> J</w:t>
      </w:r>
      <w:r w:rsidR="00497777">
        <w:rPr>
          <w:rFonts w:ascii="Times New Roman" w:hAnsi="Times New Roman" w:cs="Times New Roman"/>
          <w:sz w:val="24"/>
          <w:szCs w:val="24"/>
        </w:rPr>
        <w:t>.</w:t>
      </w:r>
      <w:r w:rsidRPr="0016585C">
        <w:rPr>
          <w:rFonts w:ascii="Times New Roman" w:hAnsi="Times New Roman" w:cs="Times New Roman"/>
          <w:sz w:val="24"/>
          <w:szCs w:val="24"/>
        </w:rPr>
        <w:t>M</w:t>
      </w:r>
      <w:r w:rsidR="00497777">
        <w:rPr>
          <w:rFonts w:ascii="Times New Roman" w:hAnsi="Times New Roman" w:cs="Times New Roman"/>
          <w:sz w:val="24"/>
          <w:szCs w:val="24"/>
        </w:rPr>
        <w:t>.</w:t>
      </w:r>
      <w:r w:rsidRPr="0016585C">
        <w:rPr>
          <w:rFonts w:ascii="Times New Roman" w:hAnsi="Times New Roman" w:cs="Times New Roman"/>
          <w:sz w:val="24"/>
          <w:szCs w:val="24"/>
        </w:rPr>
        <w:t>, Schneider</w:t>
      </w:r>
      <w:r w:rsidR="00497777">
        <w:rPr>
          <w:rFonts w:ascii="Times New Roman" w:hAnsi="Times New Roman" w:cs="Times New Roman"/>
          <w:sz w:val="24"/>
          <w:szCs w:val="24"/>
        </w:rPr>
        <w:t>,</w:t>
      </w:r>
      <w:r w:rsidRPr="0016585C">
        <w:rPr>
          <w:rFonts w:ascii="Times New Roman" w:hAnsi="Times New Roman" w:cs="Times New Roman"/>
          <w:sz w:val="24"/>
          <w:szCs w:val="24"/>
        </w:rPr>
        <w:t xml:space="preserve"> A</w:t>
      </w:r>
      <w:r w:rsidR="00497777">
        <w:rPr>
          <w:rFonts w:ascii="Times New Roman" w:hAnsi="Times New Roman" w:cs="Times New Roman"/>
          <w:sz w:val="24"/>
          <w:szCs w:val="24"/>
        </w:rPr>
        <w:t>.</w:t>
      </w:r>
      <w:r w:rsidRPr="0016585C">
        <w:rPr>
          <w:rFonts w:ascii="Times New Roman" w:hAnsi="Times New Roman" w:cs="Times New Roman"/>
          <w:sz w:val="24"/>
          <w:szCs w:val="24"/>
        </w:rPr>
        <w:t>,</w:t>
      </w:r>
      <w:r w:rsidR="00497777">
        <w:rPr>
          <w:rFonts w:ascii="Times New Roman" w:hAnsi="Times New Roman" w:cs="Times New Roman"/>
          <w:sz w:val="24"/>
          <w:szCs w:val="24"/>
        </w:rPr>
        <w:t xml:space="preserve"> </w:t>
      </w:r>
      <w:proofErr w:type="spellStart"/>
      <w:r w:rsidR="00497777">
        <w:rPr>
          <w:rFonts w:ascii="Times New Roman" w:hAnsi="Times New Roman" w:cs="Times New Roman"/>
          <w:sz w:val="24"/>
          <w:szCs w:val="24"/>
        </w:rPr>
        <w:t>Zemel</w:t>
      </w:r>
      <w:proofErr w:type="spellEnd"/>
      <w:r w:rsidR="00497777">
        <w:rPr>
          <w:rFonts w:ascii="Times New Roman" w:hAnsi="Times New Roman" w:cs="Times New Roman"/>
          <w:sz w:val="24"/>
          <w:szCs w:val="24"/>
        </w:rPr>
        <w:t xml:space="preserve">, M., Myers, C.T., </w:t>
      </w:r>
      <w:proofErr w:type="spellStart"/>
      <w:r w:rsidR="00497777">
        <w:rPr>
          <w:rFonts w:ascii="Times New Roman" w:hAnsi="Times New Roman" w:cs="Times New Roman"/>
          <w:sz w:val="24"/>
          <w:szCs w:val="24"/>
        </w:rPr>
        <w:t>Saykally</w:t>
      </w:r>
      <w:proofErr w:type="spellEnd"/>
      <w:r w:rsidR="00497777">
        <w:rPr>
          <w:rFonts w:ascii="Times New Roman" w:hAnsi="Times New Roman" w:cs="Times New Roman"/>
          <w:sz w:val="24"/>
          <w:szCs w:val="24"/>
        </w:rPr>
        <w:t xml:space="preserve">, J., Nguyen, J., </w:t>
      </w:r>
      <w:proofErr w:type="spellStart"/>
      <w:r w:rsidR="00497777">
        <w:rPr>
          <w:rFonts w:ascii="Times New Roman" w:hAnsi="Times New Roman" w:cs="Times New Roman"/>
          <w:sz w:val="24"/>
          <w:szCs w:val="24"/>
        </w:rPr>
        <w:t>Robbiano</w:t>
      </w:r>
      <w:proofErr w:type="spellEnd"/>
      <w:r w:rsidR="00497777">
        <w:rPr>
          <w:rFonts w:ascii="Times New Roman" w:hAnsi="Times New Roman" w:cs="Times New Roman"/>
          <w:sz w:val="24"/>
          <w:szCs w:val="24"/>
        </w:rPr>
        <w:t xml:space="preserve">, A., Zara, F., </w:t>
      </w:r>
      <w:proofErr w:type="spellStart"/>
      <w:r w:rsidR="00497777">
        <w:rPr>
          <w:rFonts w:ascii="Times New Roman" w:hAnsi="Times New Roman" w:cs="Times New Roman"/>
          <w:sz w:val="24"/>
          <w:szCs w:val="24"/>
        </w:rPr>
        <w:t>Specchio</w:t>
      </w:r>
      <w:proofErr w:type="spellEnd"/>
      <w:r w:rsidR="00497777">
        <w:rPr>
          <w:rFonts w:ascii="Times New Roman" w:hAnsi="Times New Roman" w:cs="Times New Roman"/>
          <w:sz w:val="24"/>
          <w:szCs w:val="24"/>
        </w:rPr>
        <w:t xml:space="preserve">, N., </w:t>
      </w:r>
      <w:proofErr w:type="spellStart"/>
      <w:r w:rsidR="00497777">
        <w:rPr>
          <w:rFonts w:ascii="Times New Roman" w:hAnsi="Times New Roman" w:cs="Times New Roman"/>
          <w:sz w:val="24"/>
          <w:szCs w:val="24"/>
        </w:rPr>
        <w:t>Mecarelli</w:t>
      </w:r>
      <w:proofErr w:type="spellEnd"/>
      <w:r w:rsidR="00497777">
        <w:rPr>
          <w:rFonts w:ascii="Times New Roman" w:hAnsi="Times New Roman" w:cs="Times New Roman"/>
          <w:sz w:val="24"/>
          <w:szCs w:val="24"/>
        </w:rPr>
        <w:t xml:space="preserve">, O., Smith, R.L., </w:t>
      </w:r>
      <w:proofErr w:type="spellStart"/>
      <w:r w:rsidR="00497777">
        <w:rPr>
          <w:rFonts w:ascii="Times New Roman" w:hAnsi="Times New Roman" w:cs="Times New Roman"/>
          <w:sz w:val="24"/>
          <w:szCs w:val="24"/>
        </w:rPr>
        <w:t>Leventer</w:t>
      </w:r>
      <w:proofErr w:type="spellEnd"/>
      <w:r w:rsidR="00497777">
        <w:rPr>
          <w:rFonts w:ascii="Times New Roman" w:hAnsi="Times New Roman" w:cs="Times New Roman"/>
          <w:sz w:val="24"/>
          <w:szCs w:val="24"/>
        </w:rPr>
        <w:t xml:space="preserve">, R.J., Moller, R.S., </w:t>
      </w:r>
      <w:proofErr w:type="spellStart"/>
      <w:r w:rsidR="00497777">
        <w:rPr>
          <w:rFonts w:ascii="Times New Roman" w:hAnsi="Times New Roman" w:cs="Times New Roman"/>
          <w:sz w:val="24"/>
          <w:szCs w:val="24"/>
        </w:rPr>
        <w:t>Nikanorova</w:t>
      </w:r>
      <w:proofErr w:type="spellEnd"/>
      <w:r w:rsidR="00497777">
        <w:rPr>
          <w:rFonts w:ascii="Times New Roman" w:hAnsi="Times New Roman" w:cs="Times New Roman"/>
          <w:sz w:val="24"/>
          <w:szCs w:val="24"/>
        </w:rPr>
        <w:t xml:space="preserve">, M., </w:t>
      </w:r>
      <w:proofErr w:type="spellStart"/>
      <w:r w:rsidR="00497777">
        <w:rPr>
          <w:rFonts w:ascii="Times New Roman" w:hAnsi="Times New Roman" w:cs="Times New Roman"/>
          <w:sz w:val="24"/>
          <w:szCs w:val="24"/>
        </w:rPr>
        <w:t>Dimova</w:t>
      </w:r>
      <w:proofErr w:type="spellEnd"/>
      <w:r w:rsidR="00497777">
        <w:rPr>
          <w:rFonts w:ascii="Times New Roman" w:hAnsi="Times New Roman" w:cs="Times New Roman"/>
          <w:sz w:val="24"/>
          <w:szCs w:val="24"/>
        </w:rPr>
        <w:t xml:space="preserve">, P., </w:t>
      </w:r>
      <w:proofErr w:type="spellStart"/>
      <w:r w:rsidR="00497777">
        <w:rPr>
          <w:rFonts w:ascii="Times New Roman" w:hAnsi="Times New Roman" w:cs="Times New Roman"/>
          <w:sz w:val="24"/>
          <w:szCs w:val="24"/>
        </w:rPr>
        <w:t>Jordanova</w:t>
      </w:r>
      <w:proofErr w:type="spellEnd"/>
      <w:r w:rsidR="00497777">
        <w:rPr>
          <w:rFonts w:ascii="Times New Roman" w:hAnsi="Times New Roman" w:cs="Times New Roman"/>
          <w:sz w:val="24"/>
          <w:szCs w:val="24"/>
        </w:rPr>
        <w:t xml:space="preserve">, A., </w:t>
      </w:r>
      <w:proofErr w:type="spellStart"/>
      <w:r w:rsidR="00497777">
        <w:rPr>
          <w:rFonts w:ascii="Times New Roman" w:hAnsi="Times New Roman" w:cs="Times New Roman"/>
          <w:sz w:val="24"/>
          <w:szCs w:val="24"/>
        </w:rPr>
        <w:t>Petrou</w:t>
      </w:r>
      <w:proofErr w:type="spellEnd"/>
      <w:r w:rsidR="00497777">
        <w:rPr>
          <w:rFonts w:ascii="Times New Roman" w:hAnsi="Times New Roman" w:cs="Times New Roman"/>
          <w:sz w:val="24"/>
          <w:szCs w:val="24"/>
        </w:rPr>
        <w:t xml:space="preserve">, S., </w:t>
      </w:r>
      <w:proofErr w:type="spellStart"/>
      <w:r w:rsidR="00497777">
        <w:rPr>
          <w:rFonts w:ascii="Times New Roman" w:hAnsi="Times New Roman" w:cs="Times New Roman"/>
          <w:sz w:val="24"/>
          <w:szCs w:val="24"/>
        </w:rPr>
        <w:t>EuroEPINOMICS</w:t>
      </w:r>
      <w:proofErr w:type="spellEnd"/>
      <w:r w:rsidR="00497777">
        <w:rPr>
          <w:rFonts w:ascii="Times New Roman" w:hAnsi="Times New Roman" w:cs="Times New Roman"/>
          <w:sz w:val="24"/>
          <w:szCs w:val="24"/>
        </w:rPr>
        <w:t xml:space="preserve"> Rare Epilepsy Syndrome Myoclonic-Astatic Epilepsy &amp; </w:t>
      </w:r>
      <w:proofErr w:type="spellStart"/>
      <w:r w:rsidR="00497777">
        <w:rPr>
          <w:rFonts w:ascii="Times New Roman" w:hAnsi="Times New Roman" w:cs="Times New Roman"/>
          <w:sz w:val="24"/>
          <w:szCs w:val="24"/>
        </w:rPr>
        <w:t>Dravet</w:t>
      </w:r>
      <w:proofErr w:type="spellEnd"/>
      <w:r w:rsidR="00497777">
        <w:rPr>
          <w:rFonts w:ascii="Times New Roman" w:hAnsi="Times New Roman" w:cs="Times New Roman"/>
          <w:sz w:val="24"/>
          <w:szCs w:val="24"/>
        </w:rPr>
        <w:t xml:space="preserve"> working group, </w:t>
      </w:r>
      <w:proofErr w:type="spellStart"/>
      <w:r w:rsidR="00497777">
        <w:rPr>
          <w:rFonts w:ascii="Times New Roman" w:hAnsi="Times New Roman" w:cs="Times New Roman"/>
          <w:sz w:val="24"/>
          <w:szCs w:val="24"/>
        </w:rPr>
        <w:t>Helbig</w:t>
      </w:r>
      <w:proofErr w:type="spellEnd"/>
      <w:r w:rsidR="00497777">
        <w:rPr>
          <w:rFonts w:ascii="Times New Roman" w:hAnsi="Times New Roman" w:cs="Times New Roman"/>
          <w:sz w:val="24"/>
          <w:szCs w:val="24"/>
        </w:rPr>
        <w:t xml:space="preserve">, I., </w:t>
      </w:r>
      <w:proofErr w:type="spellStart"/>
      <w:r w:rsidR="00497777">
        <w:rPr>
          <w:rFonts w:ascii="Times New Roman" w:hAnsi="Times New Roman" w:cs="Times New Roman"/>
          <w:sz w:val="24"/>
          <w:szCs w:val="24"/>
        </w:rPr>
        <w:t>Striano</w:t>
      </w:r>
      <w:proofErr w:type="spellEnd"/>
      <w:r w:rsidR="00497777">
        <w:rPr>
          <w:rFonts w:ascii="Times New Roman" w:hAnsi="Times New Roman" w:cs="Times New Roman"/>
          <w:sz w:val="24"/>
          <w:szCs w:val="24"/>
        </w:rPr>
        <w:t xml:space="preserve">, P., </w:t>
      </w:r>
      <w:proofErr w:type="spellStart"/>
      <w:r w:rsidR="00497777">
        <w:rPr>
          <w:rFonts w:ascii="Times New Roman" w:hAnsi="Times New Roman" w:cs="Times New Roman"/>
          <w:sz w:val="24"/>
          <w:szCs w:val="24"/>
        </w:rPr>
        <w:t>Weckhuysen</w:t>
      </w:r>
      <w:proofErr w:type="spellEnd"/>
      <w:r w:rsidR="00497777">
        <w:rPr>
          <w:rFonts w:ascii="Times New Roman" w:hAnsi="Times New Roman" w:cs="Times New Roman"/>
          <w:sz w:val="24"/>
          <w:szCs w:val="24"/>
        </w:rPr>
        <w:t xml:space="preserve">, S., </w:t>
      </w:r>
      <w:proofErr w:type="spellStart"/>
      <w:r w:rsidR="00497777">
        <w:rPr>
          <w:rFonts w:ascii="Times New Roman" w:hAnsi="Times New Roman" w:cs="Times New Roman"/>
          <w:sz w:val="24"/>
          <w:szCs w:val="24"/>
        </w:rPr>
        <w:t>Berkovic</w:t>
      </w:r>
      <w:proofErr w:type="spellEnd"/>
      <w:r w:rsidR="00497777">
        <w:rPr>
          <w:rFonts w:ascii="Times New Roman" w:hAnsi="Times New Roman" w:cs="Times New Roman"/>
          <w:sz w:val="24"/>
          <w:szCs w:val="24"/>
        </w:rPr>
        <w:t xml:space="preserve">, S.F., </w:t>
      </w:r>
      <w:proofErr w:type="spellStart"/>
      <w:r w:rsidR="00497777">
        <w:rPr>
          <w:rFonts w:ascii="Times New Roman" w:hAnsi="Times New Roman" w:cs="Times New Roman"/>
          <w:sz w:val="24"/>
          <w:szCs w:val="24"/>
        </w:rPr>
        <w:t>Scheffer</w:t>
      </w:r>
      <w:proofErr w:type="spellEnd"/>
      <w:r w:rsidR="00497777">
        <w:rPr>
          <w:rFonts w:ascii="Times New Roman" w:hAnsi="Times New Roman" w:cs="Times New Roman"/>
          <w:sz w:val="24"/>
          <w:szCs w:val="24"/>
        </w:rPr>
        <w:t xml:space="preserve">, I.E., </w:t>
      </w:r>
      <w:proofErr w:type="spellStart"/>
      <w:r w:rsidR="00497777">
        <w:rPr>
          <w:rFonts w:ascii="Times New Roman" w:hAnsi="Times New Roman" w:cs="Times New Roman"/>
          <w:sz w:val="24"/>
          <w:szCs w:val="24"/>
        </w:rPr>
        <w:t>Mefford</w:t>
      </w:r>
      <w:proofErr w:type="spellEnd"/>
      <w:r w:rsidR="00497777">
        <w:rPr>
          <w:rFonts w:ascii="Times New Roman" w:hAnsi="Times New Roman" w:cs="Times New Roman"/>
          <w:sz w:val="24"/>
          <w:szCs w:val="24"/>
        </w:rPr>
        <w:t xml:space="preserve">, H.C., 2015. </w:t>
      </w:r>
      <w:r w:rsidRPr="0016585C">
        <w:rPr>
          <w:rFonts w:ascii="Times New Roman" w:hAnsi="Times New Roman" w:cs="Times New Roman"/>
          <w:sz w:val="24"/>
          <w:szCs w:val="24"/>
        </w:rPr>
        <w:t xml:space="preserve"> Mutations in the GABA transporter SLC6A1 cause epilepsy with myoclonic-atonic seizures. Am J Hum Genet</w:t>
      </w:r>
      <w:r w:rsidR="00497777">
        <w:rPr>
          <w:rFonts w:ascii="Times New Roman" w:hAnsi="Times New Roman" w:cs="Times New Roman"/>
          <w:sz w:val="24"/>
          <w:szCs w:val="24"/>
        </w:rPr>
        <w:t xml:space="preserve">. </w:t>
      </w:r>
      <w:r w:rsidRPr="0016585C">
        <w:rPr>
          <w:rFonts w:ascii="Times New Roman" w:hAnsi="Times New Roman" w:cs="Times New Roman"/>
          <w:sz w:val="24"/>
          <w:szCs w:val="24"/>
        </w:rPr>
        <w:t>96</w:t>
      </w:r>
      <w:r w:rsidR="00497777">
        <w:rPr>
          <w:rFonts w:ascii="Times New Roman" w:hAnsi="Times New Roman" w:cs="Times New Roman"/>
          <w:sz w:val="24"/>
          <w:szCs w:val="24"/>
        </w:rPr>
        <w:t xml:space="preserve">, </w:t>
      </w:r>
      <w:r w:rsidRPr="0016585C">
        <w:rPr>
          <w:rFonts w:ascii="Times New Roman" w:hAnsi="Times New Roman" w:cs="Times New Roman"/>
          <w:sz w:val="24"/>
          <w:szCs w:val="24"/>
        </w:rPr>
        <w:t>808-</w:t>
      </w:r>
      <w:r w:rsidR="004C77BE">
        <w:rPr>
          <w:rFonts w:ascii="Times New Roman" w:hAnsi="Times New Roman" w:cs="Times New Roman"/>
          <w:sz w:val="24"/>
          <w:szCs w:val="24"/>
        </w:rPr>
        <w:t>8</w:t>
      </w:r>
      <w:r w:rsidRPr="0016585C">
        <w:rPr>
          <w:rFonts w:ascii="Times New Roman" w:hAnsi="Times New Roman" w:cs="Times New Roman"/>
          <w:sz w:val="24"/>
          <w:szCs w:val="24"/>
        </w:rPr>
        <w:t xml:space="preserve">15. </w:t>
      </w:r>
    </w:p>
    <w:p w:rsidR="004822AC" w:rsidRPr="0016585C" w:rsidRDefault="004822AC" w:rsidP="0016585C">
      <w:pPr>
        <w:pStyle w:val="ListParagraph"/>
        <w:numPr>
          <w:ilvl w:val="0"/>
          <w:numId w:val="23"/>
        </w:numPr>
        <w:spacing w:line="480" w:lineRule="auto"/>
        <w:rPr>
          <w:rFonts w:ascii="Times New Roman" w:hAnsi="Times New Roman" w:cs="Times New Roman"/>
          <w:sz w:val="24"/>
          <w:szCs w:val="24"/>
        </w:rPr>
      </w:pPr>
      <w:r w:rsidRPr="0016585C">
        <w:rPr>
          <w:rFonts w:ascii="Times New Roman" w:hAnsi="Times New Roman" w:cs="Times New Roman"/>
          <w:sz w:val="24"/>
          <w:szCs w:val="24"/>
        </w:rPr>
        <w:t xml:space="preserve">Commission on Classification and Terminology of the International League </w:t>
      </w:r>
      <w:proofErr w:type="gramStart"/>
      <w:r w:rsidRPr="0016585C">
        <w:rPr>
          <w:rFonts w:ascii="Times New Roman" w:hAnsi="Times New Roman" w:cs="Times New Roman"/>
          <w:sz w:val="24"/>
          <w:szCs w:val="24"/>
        </w:rPr>
        <w:t>Against</w:t>
      </w:r>
      <w:proofErr w:type="gramEnd"/>
      <w:r w:rsidRPr="0016585C">
        <w:rPr>
          <w:rFonts w:ascii="Times New Roman" w:hAnsi="Times New Roman" w:cs="Times New Roman"/>
          <w:sz w:val="24"/>
          <w:szCs w:val="24"/>
        </w:rPr>
        <w:t xml:space="preserve"> Epilepsy</w:t>
      </w:r>
      <w:r w:rsidR="00497777">
        <w:rPr>
          <w:rFonts w:ascii="Times New Roman" w:hAnsi="Times New Roman" w:cs="Times New Roman"/>
          <w:sz w:val="24"/>
          <w:szCs w:val="24"/>
        </w:rPr>
        <w:t>, 1989</w:t>
      </w:r>
      <w:r w:rsidRPr="0016585C">
        <w:rPr>
          <w:rFonts w:ascii="Times New Roman" w:hAnsi="Times New Roman" w:cs="Times New Roman"/>
          <w:sz w:val="24"/>
          <w:szCs w:val="24"/>
        </w:rPr>
        <w:t xml:space="preserve">. Proposal for revised classification of epilepsies and epileptic syndromes. </w:t>
      </w:r>
      <w:proofErr w:type="spellStart"/>
      <w:r w:rsidRPr="0016585C">
        <w:rPr>
          <w:rFonts w:ascii="Times New Roman" w:hAnsi="Times New Roman" w:cs="Times New Roman"/>
          <w:sz w:val="24"/>
          <w:szCs w:val="24"/>
        </w:rPr>
        <w:t>Epilepsia</w:t>
      </w:r>
      <w:proofErr w:type="spellEnd"/>
      <w:r w:rsidR="00497777">
        <w:rPr>
          <w:rFonts w:ascii="Times New Roman" w:hAnsi="Times New Roman" w:cs="Times New Roman"/>
          <w:sz w:val="24"/>
          <w:szCs w:val="24"/>
        </w:rPr>
        <w:t xml:space="preserve"> </w:t>
      </w:r>
      <w:r w:rsidRPr="0016585C">
        <w:rPr>
          <w:rFonts w:ascii="Times New Roman" w:hAnsi="Times New Roman" w:cs="Times New Roman"/>
          <w:sz w:val="24"/>
          <w:szCs w:val="24"/>
        </w:rPr>
        <w:t>30</w:t>
      </w:r>
      <w:r w:rsidR="00497777">
        <w:rPr>
          <w:rFonts w:ascii="Times New Roman" w:hAnsi="Times New Roman" w:cs="Times New Roman"/>
          <w:sz w:val="24"/>
          <w:szCs w:val="24"/>
        </w:rPr>
        <w:t xml:space="preserve">, </w:t>
      </w:r>
      <w:r w:rsidRPr="0016585C">
        <w:rPr>
          <w:rFonts w:ascii="Times New Roman" w:hAnsi="Times New Roman" w:cs="Times New Roman"/>
          <w:sz w:val="24"/>
          <w:szCs w:val="24"/>
        </w:rPr>
        <w:t>389-</w:t>
      </w:r>
      <w:r w:rsidR="004C77BE">
        <w:rPr>
          <w:rFonts w:ascii="Times New Roman" w:hAnsi="Times New Roman" w:cs="Times New Roman"/>
          <w:sz w:val="24"/>
          <w:szCs w:val="24"/>
        </w:rPr>
        <w:t>3</w:t>
      </w:r>
      <w:r w:rsidRPr="0016585C">
        <w:rPr>
          <w:rFonts w:ascii="Times New Roman" w:hAnsi="Times New Roman" w:cs="Times New Roman"/>
          <w:sz w:val="24"/>
          <w:szCs w:val="24"/>
        </w:rPr>
        <w:t>99.</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proofErr w:type="spellStart"/>
      <w:r w:rsidRPr="0016585C">
        <w:rPr>
          <w:rFonts w:ascii="Times New Roman" w:hAnsi="Times New Roman" w:cs="Times New Roman"/>
          <w:sz w:val="24"/>
          <w:szCs w:val="24"/>
        </w:rPr>
        <w:lastRenderedPageBreak/>
        <w:t>Doose</w:t>
      </w:r>
      <w:proofErr w:type="spellEnd"/>
      <w:r w:rsidR="00497777">
        <w:rPr>
          <w:rFonts w:ascii="Times New Roman" w:hAnsi="Times New Roman" w:cs="Times New Roman"/>
          <w:sz w:val="24"/>
          <w:szCs w:val="24"/>
        </w:rPr>
        <w:t>,</w:t>
      </w:r>
      <w:r w:rsidRPr="0016585C">
        <w:rPr>
          <w:rFonts w:ascii="Times New Roman" w:hAnsi="Times New Roman" w:cs="Times New Roman"/>
          <w:sz w:val="24"/>
          <w:szCs w:val="24"/>
        </w:rPr>
        <w:t xml:space="preserve"> H</w:t>
      </w:r>
      <w:r w:rsidR="00497777">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Gerken</w:t>
      </w:r>
      <w:proofErr w:type="spellEnd"/>
      <w:r w:rsidR="00497777">
        <w:rPr>
          <w:rFonts w:ascii="Times New Roman" w:hAnsi="Times New Roman" w:cs="Times New Roman"/>
          <w:sz w:val="24"/>
          <w:szCs w:val="24"/>
        </w:rPr>
        <w:t>,</w:t>
      </w:r>
      <w:r w:rsidRPr="0016585C">
        <w:rPr>
          <w:rFonts w:ascii="Times New Roman" w:hAnsi="Times New Roman" w:cs="Times New Roman"/>
          <w:sz w:val="24"/>
          <w:szCs w:val="24"/>
        </w:rPr>
        <w:t xml:space="preserve"> H</w:t>
      </w:r>
      <w:r w:rsidR="00497777">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Leonhardt</w:t>
      </w:r>
      <w:proofErr w:type="spellEnd"/>
      <w:r w:rsidR="00497777">
        <w:rPr>
          <w:rFonts w:ascii="Times New Roman" w:hAnsi="Times New Roman" w:cs="Times New Roman"/>
          <w:sz w:val="24"/>
          <w:szCs w:val="24"/>
        </w:rPr>
        <w:t>,</w:t>
      </w:r>
      <w:r w:rsidRPr="0016585C">
        <w:rPr>
          <w:rFonts w:ascii="Times New Roman" w:hAnsi="Times New Roman" w:cs="Times New Roman"/>
          <w:sz w:val="24"/>
          <w:szCs w:val="24"/>
        </w:rPr>
        <w:t xml:space="preserve"> R</w:t>
      </w:r>
      <w:r w:rsidR="00497777">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00497777">
        <w:rPr>
          <w:rFonts w:ascii="Times New Roman" w:hAnsi="Times New Roman" w:cs="Times New Roman"/>
          <w:sz w:val="24"/>
          <w:szCs w:val="24"/>
        </w:rPr>
        <w:t>Volzke</w:t>
      </w:r>
      <w:proofErr w:type="spellEnd"/>
      <w:r w:rsidR="00497777">
        <w:rPr>
          <w:rFonts w:ascii="Times New Roman" w:hAnsi="Times New Roman" w:cs="Times New Roman"/>
          <w:sz w:val="24"/>
          <w:szCs w:val="24"/>
        </w:rPr>
        <w:t xml:space="preserve">, E., </w:t>
      </w:r>
      <w:proofErr w:type="spellStart"/>
      <w:r w:rsidR="00497777">
        <w:rPr>
          <w:rFonts w:ascii="Times New Roman" w:hAnsi="Times New Roman" w:cs="Times New Roman"/>
          <w:sz w:val="24"/>
          <w:szCs w:val="24"/>
        </w:rPr>
        <w:t>Volz</w:t>
      </w:r>
      <w:proofErr w:type="spellEnd"/>
      <w:r w:rsidR="00497777">
        <w:rPr>
          <w:rFonts w:ascii="Times New Roman" w:hAnsi="Times New Roman" w:cs="Times New Roman"/>
          <w:sz w:val="24"/>
          <w:szCs w:val="24"/>
        </w:rPr>
        <w:t>, C</w:t>
      </w:r>
      <w:r w:rsidRPr="0016585C">
        <w:rPr>
          <w:rFonts w:ascii="Times New Roman" w:hAnsi="Times New Roman" w:cs="Times New Roman"/>
          <w:sz w:val="24"/>
          <w:szCs w:val="24"/>
        </w:rPr>
        <w:t>.</w:t>
      </w:r>
      <w:r w:rsidR="00497777">
        <w:rPr>
          <w:rFonts w:ascii="Times New Roman" w:hAnsi="Times New Roman" w:cs="Times New Roman"/>
          <w:sz w:val="24"/>
          <w:szCs w:val="24"/>
        </w:rPr>
        <w:t>, 1970.</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Centrencephalic</w:t>
      </w:r>
      <w:proofErr w:type="spellEnd"/>
      <w:r w:rsidRPr="0016585C">
        <w:rPr>
          <w:rFonts w:ascii="Times New Roman" w:hAnsi="Times New Roman" w:cs="Times New Roman"/>
          <w:sz w:val="24"/>
          <w:szCs w:val="24"/>
        </w:rPr>
        <w:t xml:space="preserve"> myoclonic-astatic petit mal. </w:t>
      </w:r>
      <w:proofErr w:type="spellStart"/>
      <w:r w:rsidRPr="0016585C">
        <w:rPr>
          <w:rFonts w:ascii="Times New Roman" w:hAnsi="Times New Roman" w:cs="Times New Roman"/>
          <w:sz w:val="24"/>
          <w:szCs w:val="24"/>
        </w:rPr>
        <w:t>Neuropadiatrie</w:t>
      </w:r>
      <w:proofErr w:type="spellEnd"/>
      <w:r w:rsidR="00497777">
        <w:rPr>
          <w:rFonts w:ascii="Times New Roman" w:hAnsi="Times New Roman" w:cs="Times New Roman"/>
          <w:sz w:val="24"/>
          <w:szCs w:val="24"/>
        </w:rPr>
        <w:t xml:space="preserve"> </w:t>
      </w:r>
      <w:r w:rsidRPr="0016585C">
        <w:rPr>
          <w:rFonts w:ascii="Times New Roman" w:hAnsi="Times New Roman" w:cs="Times New Roman"/>
          <w:sz w:val="24"/>
          <w:szCs w:val="24"/>
        </w:rPr>
        <w:t>2</w:t>
      </w:r>
      <w:r w:rsidR="00497777">
        <w:rPr>
          <w:rFonts w:ascii="Times New Roman" w:hAnsi="Times New Roman" w:cs="Times New Roman"/>
          <w:sz w:val="24"/>
          <w:szCs w:val="24"/>
        </w:rPr>
        <w:t xml:space="preserve">, </w:t>
      </w:r>
      <w:r w:rsidRPr="0016585C">
        <w:rPr>
          <w:rFonts w:ascii="Times New Roman" w:hAnsi="Times New Roman" w:cs="Times New Roman"/>
          <w:sz w:val="24"/>
          <w:szCs w:val="24"/>
        </w:rPr>
        <w:t>59-78.</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proofErr w:type="spellStart"/>
      <w:r w:rsidRPr="00426B13">
        <w:rPr>
          <w:rFonts w:ascii="Times New Roman" w:hAnsi="Times New Roman" w:cs="Times New Roman"/>
          <w:sz w:val="24"/>
          <w:szCs w:val="24"/>
          <w:lang w:val="es-US"/>
        </w:rPr>
        <w:t>Itoh</w:t>
      </w:r>
      <w:proofErr w:type="spellEnd"/>
      <w:r w:rsidR="00497777" w:rsidRPr="00426B13">
        <w:rPr>
          <w:rFonts w:ascii="Times New Roman" w:hAnsi="Times New Roman" w:cs="Times New Roman"/>
          <w:sz w:val="24"/>
          <w:szCs w:val="24"/>
          <w:lang w:val="es-US"/>
        </w:rPr>
        <w:t>,</w:t>
      </w:r>
      <w:r w:rsidRPr="00426B13">
        <w:rPr>
          <w:rFonts w:ascii="Times New Roman" w:hAnsi="Times New Roman" w:cs="Times New Roman"/>
          <w:sz w:val="24"/>
          <w:szCs w:val="24"/>
          <w:lang w:val="es-US"/>
        </w:rPr>
        <w:t xml:space="preserve"> Y</w:t>
      </w:r>
      <w:r w:rsidR="00497777" w:rsidRPr="00426B13">
        <w:rPr>
          <w:rFonts w:ascii="Times New Roman" w:hAnsi="Times New Roman" w:cs="Times New Roman"/>
          <w:sz w:val="24"/>
          <w:szCs w:val="24"/>
          <w:lang w:val="es-US"/>
        </w:rPr>
        <w:t>.</w:t>
      </w:r>
      <w:r w:rsidRPr="00426B13">
        <w:rPr>
          <w:rFonts w:ascii="Times New Roman" w:hAnsi="Times New Roman" w:cs="Times New Roman"/>
          <w:sz w:val="24"/>
          <w:szCs w:val="24"/>
          <w:lang w:val="es-US"/>
        </w:rPr>
        <w:t xml:space="preserve">, </w:t>
      </w:r>
      <w:proofErr w:type="spellStart"/>
      <w:r w:rsidRPr="00426B13">
        <w:rPr>
          <w:rFonts w:ascii="Times New Roman" w:hAnsi="Times New Roman" w:cs="Times New Roman"/>
          <w:sz w:val="24"/>
          <w:szCs w:val="24"/>
          <w:lang w:val="es-US"/>
        </w:rPr>
        <w:t>Oguni</w:t>
      </w:r>
      <w:proofErr w:type="spellEnd"/>
      <w:r w:rsidR="00497777" w:rsidRPr="00426B13">
        <w:rPr>
          <w:rFonts w:ascii="Times New Roman" w:hAnsi="Times New Roman" w:cs="Times New Roman"/>
          <w:sz w:val="24"/>
          <w:szCs w:val="24"/>
          <w:lang w:val="es-US"/>
        </w:rPr>
        <w:t>,</w:t>
      </w:r>
      <w:r w:rsidRPr="00426B13">
        <w:rPr>
          <w:rFonts w:ascii="Times New Roman" w:hAnsi="Times New Roman" w:cs="Times New Roman"/>
          <w:sz w:val="24"/>
          <w:szCs w:val="24"/>
          <w:lang w:val="es-US"/>
        </w:rPr>
        <w:t xml:space="preserve"> H</w:t>
      </w:r>
      <w:r w:rsidR="00497777" w:rsidRPr="00426B13">
        <w:rPr>
          <w:rFonts w:ascii="Times New Roman" w:hAnsi="Times New Roman" w:cs="Times New Roman"/>
          <w:sz w:val="24"/>
          <w:szCs w:val="24"/>
          <w:lang w:val="es-US"/>
        </w:rPr>
        <w:t>.</w:t>
      </w:r>
      <w:r w:rsidRPr="00426B13">
        <w:rPr>
          <w:rFonts w:ascii="Times New Roman" w:hAnsi="Times New Roman" w:cs="Times New Roman"/>
          <w:sz w:val="24"/>
          <w:szCs w:val="24"/>
          <w:lang w:val="es-US"/>
        </w:rPr>
        <w:t xml:space="preserve">, </w:t>
      </w:r>
      <w:proofErr w:type="spellStart"/>
      <w:r w:rsidRPr="00426B13">
        <w:rPr>
          <w:rFonts w:ascii="Times New Roman" w:hAnsi="Times New Roman" w:cs="Times New Roman"/>
          <w:sz w:val="24"/>
          <w:szCs w:val="24"/>
          <w:lang w:val="es-US"/>
        </w:rPr>
        <w:t>Hirano</w:t>
      </w:r>
      <w:proofErr w:type="spellEnd"/>
      <w:r w:rsidR="00497777" w:rsidRPr="00426B13">
        <w:rPr>
          <w:rFonts w:ascii="Times New Roman" w:hAnsi="Times New Roman" w:cs="Times New Roman"/>
          <w:sz w:val="24"/>
          <w:szCs w:val="24"/>
          <w:lang w:val="es-US"/>
        </w:rPr>
        <w:t>,</w:t>
      </w:r>
      <w:r w:rsidRPr="00426B13">
        <w:rPr>
          <w:rFonts w:ascii="Times New Roman" w:hAnsi="Times New Roman" w:cs="Times New Roman"/>
          <w:sz w:val="24"/>
          <w:szCs w:val="24"/>
          <w:lang w:val="es-US"/>
        </w:rPr>
        <w:t xml:space="preserve"> Y</w:t>
      </w:r>
      <w:r w:rsidR="00497777" w:rsidRPr="00426B13">
        <w:rPr>
          <w:rFonts w:ascii="Times New Roman" w:hAnsi="Times New Roman" w:cs="Times New Roman"/>
          <w:sz w:val="24"/>
          <w:szCs w:val="24"/>
          <w:lang w:val="es-US"/>
        </w:rPr>
        <w:t>.</w:t>
      </w:r>
      <w:r w:rsidRPr="00426B13">
        <w:rPr>
          <w:rFonts w:ascii="Times New Roman" w:hAnsi="Times New Roman" w:cs="Times New Roman"/>
          <w:sz w:val="24"/>
          <w:szCs w:val="24"/>
          <w:lang w:val="es-US"/>
        </w:rPr>
        <w:t xml:space="preserve">, </w:t>
      </w:r>
      <w:proofErr w:type="spellStart"/>
      <w:r w:rsidR="00497777" w:rsidRPr="00426B13">
        <w:rPr>
          <w:rFonts w:ascii="Times New Roman" w:hAnsi="Times New Roman" w:cs="Times New Roman"/>
          <w:sz w:val="24"/>
          <w:szCs w:val="24"/>
          <w:lang w:val="es-US"/>
        </w:rPr>
        <w:t>Osawa</w:t>
      </w:r>
      <w:proofErr w:type="spellEnd"/>
      <w:r w:rsidR="00497777" w:rsidRPr="00426B13">
        <w:rPr>
          <w:rFonts w:ascii="Times New Roman" w:hAnsi="Times New Roman" w:cs="Times New Roman"/>
          <w:sz w:val="24"/>
          <w:szCs w:val="24"/>
          <w:lang w:val="es-US"/>
        </w:rPr>
        <w:t>, M., 2015.</w:t>
      </w:r>
      <w:r w:rsidRPr="00426B13">
        <w:rPr>
          <w:rFonts w:ascii="Times New Roman" w:hAnsi="Times New Roman" w:cs="Times New Roman"/>
          <w:sz w:val="24"/>
          <w:szCs w:val="24"/>
          <w:lang w:val="es-US"/>
        </w:rPr>
        <w:t xml:space="preserve"> </w:t>
      </w:r>
      <w:r w:rsidRPr="0016585C">
        <w:rPr>
          <w:rFonts w:ascii="Times New Roman" w:hAnsi="Times New Roman" w:cs="Times New Roman"/>
          <w:sz w:val="24"/>
          <w:szCs w:val="24"/>
        </w:rPr>
        <w:t>Study of epileptic drop attacks in symptomatic epilepsy of early childhood- Differences from those in myoclonic-astatic epilepsy. Brain Dev. 37</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49-58.</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proofErr w:type="spellStart"/>
      <w:r w:rsidRPr="0016585C">
        <w:rPr>
          <w:rFonts w:ascii="Times New Roman" w:hAnsi="Times New Roman" w:cs="Times New Roman"/>
          <w:sz w:val="24"/>
          <w:szCs w:val="24"/>
        </w:rPr>
        <w:t>Kaminska</w:t>
      </w:r>
      <w:proofErr w:type="spellEnd"/>
      <w:r w:rsidR="00403E11">
        <w:rPr>
          <w:rFonts w:ascii="Times New Roman" w:hAnsi="Times New Roman" w:cs="Times New Roman"/>
          <w:sz w:val="24"/>
          <w:szCs w:val="24"/>
        </w:rPr>
        <w:t>,</w:t>
      </w:r>
      <w:r w:rsidRPr="0016585C">
        <w:rPr>
          <w:rFonts w:ascii="Times New Roman" w:hAnsi="Times New Roman" w:cs="Times New Roman"/>
          <w:sz w:val="24"/>
          <w:szCs w:val="24"/>
        </w:rPr>
        <w:t xml:space="preserve"> A</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Ickowicz</w:t>
      </w:r>
      <w:proofErr w:type="spellEnd"/>
      <w:r w:rsidR="00403E11">
        <w:rPr>
          <w:rFonts w:ascii="Times New Roman" w:hAnsi="Times New Roman" w:cs="Times New Roman"/>
          <w:sz w:val="24"/>
          <w:szCs w:val="24"/>
        </w:rPr>
        <w:t>,</w:t>
      </w:r>
      <w:r w:rsidRPr="0016585C">
        <w:rPr>
          <w:rFonts w:ascii="Times New Roman" w:hAnsi="Times New Roman" w:cs="Times New Roman"/>
          <w:sz w:val="24"/>
          <w:szCs w:val="24"/>
        </w:rPr>
        <w:t xml:space="preserve"> A</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Plouin</w:t>
      </w:r>
      <w:proofErr w:type="spellEnd"/>
      <w:r w:rsidR="00403E11">
        <w:rPr>
          <w:rFonts w:ascii="Times New Roman" w:hAnsi="Times New Roman" w:cs="Times New Roman"/>
          <w:sz w:val="24"/>
          <w:szCs w:val="24"/>
        </w:rPr>
        <w:t>,</w:t>
      </w:r>
      <w:r w:rsidRPr="0016585C">
        <w:rPr>
          <w:rFonts w:ascii="Times New Roman" w:hAnsi="Times New Roman" w:cs="Times New Roman"/>
          <w:sz w:val="24"/>
          <w:szCs w:val="24"/>
        </w:rPr>
        <w:t xml:space="preserve"> P</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00403E11">
        <w:rPr>
          <w:rFonts w:ascii="Times New Roman" w:hAnsi="Times New Roman" w:cs="Times New Roman"/>
          <w:sz w:val="24"/>
          <w:szCs w:val="24"/>
        </w:rPr>
        <w:t>Bru</w:t>
      </w:r>
      <w:proofErr w:type="spellEnd"/>
      <w:r w:rsidR="00403E11">
        <w:rPr>
          <w:rFonts w:ascii="Times New Roman" w:hAnsi="Times New Roman" w:cs="Times New Roman"/>
          <w:sz w:val="24"/>
          <w:szCs w:val="24"/>
        </w:rPr>
        <w:t xml:space="preserve">, M.F., </w:t>
      </w:r>
      <w:proofErr w:type="spellStart"/>
      <w:r w:rsidR="00403E11">
        <w:rPr>
          <w:rFonts w:ascii="Times New Roman" w:hAnsi="Times New Roman" w:cs="Times New Roman"/>
          <w:sz w:val="24"/>
          <w:szCs w:val="24"/>
        </w:rPr>
        <w:t>Dellatolas</w:t>
      </w:r>
      <w:proofErr w:type="spellEnd"/>
      <w:r w:rsidR="00403E11">
        <w:rPr>
          <w:rFonts w:ascii="Times New Roman" w:hAnsi="Times New Roman" w:cs="Times New Roman"/>
          <w:sz w:val="24"/>
          <w:szCs w:val="24"/>
        </w:rPr>
        <w:t xml:space="preserve">, G., </w:t>
      </w:r>
      <w:proofErr w:type="spellStart"/>
      <w:r w:rsidR="00403E11">
        <w:rPr>
          <w:rFonts w:ascii="Times New Roman" w:hAnsi="Times New Roman" w:cs="Times New Roman"/>
          <w:sz w:val="24"/>
          <w:szCs w:val="24"/>
        </w:rPr>
        <w:t>Dulac</w:t>
      </w:r>
      <w:proofErr w:type="spellEnd"/>
      <w:r w:rsidR="00403E11">
        <w:rPr>
          <w:rFonts w:ascii="Times New Roman" w:hAnsi="Times New Roman" w:cs="Times New Roman"/>
          <w:sz w:val="24"/>
          <w:szCs w:val="24"/>
        </w:rPr>
        <w:t>, O., 1999.</w:t>
      </w:r>
      <w:r w:rsidRPr="0016585C">
        <w:rPr>
          <w:rFonts w:ascii="Times New Roman" w:hAnsi="Times New Roman" w:cs="Times New Roman"/>
          <w:sz w:val="24"/>
          <w:szCs w:val="24"/>
        </w:rPr>
        <w:t xml:space="preserve"> Delineation of cryptogenic Lennox-</w:t>
      </w:r>
      <w:proofErr w:type="spellStart"/>
      <w:r w:rsidRPr="0016585C">
        <w:rPr>
          <w:rFonts w:ascii="Times New Roman" w:hAnsi="Times New Roman" w:cs="Times New Roman"/>
          <w:sz w:val="24"/>
          <w:szCs w:val="24"/>
        </w:rPr>
        <w:t>Gastaut</w:t>
      </w:r>
      <w:proofErr w:type="spellEnd"/>
      <w:r w:rsidRPr="0016585C">
        <w:rPr>
          <w:rFonts w:ascii="Times New Roman" w:hAnsi="Times New Roman" w:cs="Times New Roman"/>
          <w:sz w:val="24"/>
          <w:szCs w:val="24"/>
        </w:rPr>
        <w:t xml:space="preserve"> syndrome and myoclonic astatic epilepsy using multiple correspondence </w:t>
      </w:r>
      <w:proofErr w:type="gramStart"/>
      <w:r w:rsidRPr="0016585C">
        <w:rPr>
          <w:rFonts w:ascii="Times New Roman" w:hAnsi="Times New Roman" w:cs="Times New Roman"/>
          <w:sz w:val="24"/>
          <w:szCs w:val="24"/>
        </w:rPr>
        <w:t>analysis</w:t>
      </w:r>
      <w:proofErr w:type="gramEnd"/>
      <w:r w:rsidRPr="0016585C">
        <w:rPr>
          <w:rFonts w:ascii="Times New Roman" w:hAnsi="Times New Roman" w:cs="Times New Roman"/>
          <w:sz w:val="24"/>
          <w:szCs w:val="24"/>
        </w:rPr>
        <w:t>. Epilepsy Res</w:t>
      </w:r>
      <w:r w:rsidR="00403E11">
        <w:rPr>
          <w:rFonts w:ascii="Times New Roman" w:hAnsi="Times New Roman" w:cs="Times New Roman"/>
          <w:sz w:val="24"/>
          <w:szCs w:val="24"/>
        </w:rPr>
        <w:t xml:space="preserve">. </w:t>
      </w:r>
      <w:r w:rsidRPr="0016585C">
        <w:rPr>
          <w:rFonts w:ascii="Times New Roman" w:hAnsi="Times New Roman" w:cs="Times New Roman"/>
          <w:sz w:val="24"/>
          <w:szCs w:val="24"/>
        </w:rPr>
        <w:t>36</w:t>
      </w:r>
      <w:r w:rsidR="00403E11">
        <w:rPr>
          <w:rFonts w:ascii="Times New Roman" w:hAnsi="Times New Roman" w:cs="Times New Roman"/>
          <w:sz w:val="24"/>
          <w:szCs w:val="24"/>
        </w:rPr>
        <w:t>,</w:t>
      </w:r>
      <w:r w:rsidR="004C77BE">
        <w:rPr>
          <w:rFonts w:ascii="Times New Roman" w:hAnsi="Times New Roman" w:cs="Times New Roman"/>
          <w:sz w:val="24"/>
          <w:szCs w:val="24"/>
        </w:rPr>
        <w:t xml:space="preserve"> </w:t>
      </w:r>
      <w:r w:rsidRPr="0016585C">
        <w:rPr>
          <w:rFonts w:ascii="Times New Roman" w:hAnsi="Times New Roman" w:cs="Times New Roman"/>
          <w:sz w:val="24"/>
          <w:szCs w:val="24"/>
        </w:rPr>
        <w:t xml:space="preserve">15-29. </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r w:rsidRPr="0016585C">
        <w:rPr>
          <w:rFonts w:ascii="Times New Roman" w:hAnsi="Times New Roman" w:cs="Times New Roman"/>
          <w:sz w:val="24"/>
          <w:szCs w:val="24"/>
        </w:rPr>
        <w:t>Kelley</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S</w:t>
      </w:r>
      <w:r w:rsidR="00403E11">
        <w:rPr>
          <w:rFonts w:ascii="Times New Roman" w:hAnsi="Times New Roman" w:cs="Times New Roman"/>
          <w:sz w:val="24"/>
          <w:szCs w:val="24"/>
        </w:rPr>
        <w:t>.</w:t>
      </w:r>
      <w:r w:rsidRPr="0016585C">
        <w:rPr>
          <w:rFonts w:ascii="Times New Roman" w:hAnsi="Times New Roman" w:cs="Times New Roman"/>
          <w:sz w:val="24"/>
          <w:szCs w:val="24"/>
        </w:rPr>
        <w:t>A</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Kossoff</w:t>
      </w:r>
      <w:proofErr w:type="spellEnd"/>
      <w:r w:rsidR="00403E11">
        <w:rPr>
          <w:rFonts w:ascii="Times New Roman" w:hAnsi="Times New Roman" w:cs="Times New Roman"/>
          <w:sz w:val="24"/>
          <w:szCs w:val="24"/>
        </w:rPr>
        <w:t>,</w:t>
      </w:r>
      <w:r w:rsidRPr="0016585C">
        <w:rPr>
          <w:rFonts w:ascii="Times New Roman" w:hAnsi="Times New Roman" w:cs="Times New Roman"/>
          <w:sz w:val="24"/>
          <w:szCs w:val="24"/>
        </w:rPr>
        <w:t xml:space="preserve"> E</w:t>
      </w:r>
      <w:r w:rsidR="00403E11">
        <w:rPr>
          <w:rFonts w:ascii="Times New Roman" w:hAnsi="Times New Roman" w:cs="Times New Roman"/>
          <w:sz w:val="24"/>
          <w:szCs w:val="24"/>
        </w:rPr>
        <w:t>.</w:t>
      </w:r>
      <w:r w:rsidRPr="0016585C">
        <w:rPr>
          <w:rFonts w:ascii="Times New Roman" w:hAnsi="Times New Roman" w:cs="Times New Roman"/>
          <w:sz w:val="24"/>
          <w:szCs w:val="24"/>
        </w:rPr>
        <w:t>H.</w:t>
      </w:r>
      <w:r w:rsidR="00403E11">
        <w:rPr>
          <w:rFonts w:ascii="Times New Roman" w:hAnsi="Times New Roman" w:cs="Times New Roman"/>
          <w:sz w:val="24"/>
          <w:szCs w:val="24"/>
        </w:rPr>
        <w:t>, 2010.</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Doose</w:t>
      </w:r>
      <w:proofErr w:type="spellEnd"/>
      <w:r w:rsidRPr="0016585C">
        <w:rPr>
          <w:rFonts w:ascii="Times New Roman" w:hAnsi="Times New Roman" w:cs="Times New Roman"/>
          <w:sz w:val="24"/>
          <w:szCs w:val="24"/>
        </w:rPr>
        <w:t xml:space="preserve"> syndrome (myoclonic-astatic epilepsy): 40 years of progress. Dev Med Child Neurol</w:t>
      </w:r>
      <w:r w:rsidR="00403E11">
        <w:rPr>
          <w:rFonts w:ascii="Times New Roman" w:hAnsi="Times New Roman" w:cs="Times New Roman"/>
          <w:sz w:val="24"/>
          <w:szCs w:val="24"/>
        </w:rPr>
        <w:t xml:space="preserve">. </w:t>
      </w:r>
      <w:r w:rsidRPr="0016585C">
        <w:rPr>
          <w:rFonts w:ascii="Times New Roman" w:hAnsi="Times New Roman" w:cs="Times New Roman"/>
          <w:sz w:val="24"/>
          <w:szCs w:val="24"/>
        </w:rPr>
        <w:t>52</w:t>
      </w:r>
      <w:r w:rsidR="00403E11">
        <w:rPr>
          <w:rFonts w:ascii="Times New Roman" w:hAnsi="Times New Roman" w:cs="Times New Roman"/>
          <w:sz w:val="24"/>
          <w:szCs w:val="24"/>
        </w:rPr>
        <w:t xml:space="preserve">, </w:t>
      </w:r>
      <w:r w:rsidRPr="0016585C">
        <w:rPr>
          <w:rFonts w:ascii="Times New Roman" w:hAnsi="Times New Roman" w:cs="Times New Roman"/>
          <w:sz w:val="24"/>
          <w:szCs w:val="24"/>
        </w:rPr>
        <w:t>988-</w:t>
      </w:r>
      <w:r w:rsidR="004C77BE">
        <w:rPr>
          <w:rFonts w:ascii="Times New Roman" w:hAnsi="Times New Roman" w:cs="Times New Roman"/>
          <w:sz w:val="24"/>
          <w:szCs w:val="24"/>
        </w:rPr>
        <w:t>9</w:t>
      </w:r>
      <w:r w:rsidRPr="0016585C">
        <w:rPr>
          <w:rFonts w:ascii="Times New Roman" w:hAnsi="Times New Roman" w:cs="Times New Roman"/>
          <w:sz w:val="24"/>
          <w:szCs w:val="24"/>
        </w:rPr>
        <w:t xml:space="preserve">93. </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r w:rsidRPr="0016585C">
        <w:rPr>
          <w:rFonts w:ascii="Times New Roman" w:hAnsi="Times New Roman" w:cs="Times New Roman"/>
          <w:sz w:val="24"/>
          <w:szCs w:val="24"/>
        </w:rPr>
        <w:t>Kilaru</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S</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Bergqvist</w:t>
      </w:r>
      <w:proofErr w:type="spellEnd"/>
      <w:r w:rsidR="00403E11">
        <w:rPr>
          <w:rFonts w:ascii="Times New Roman" w:hAnsi="Times New Roman" w:cs="Times New Roman"/>
          <w:sz w:val="24"/>
          <w:szCs w:val="24"/>
        </w:rPr>
        <w:t>,</w:t>
      </w:r>
      <w:r w:rsidRPr="0016585C">
        <w:rPr>
          <w:rFonts w:ascii="Times New Roman" w:hAnsi="Times New Roman" w:cs="Times New Roman"/>
          <w:sz w:val="24"/>
          <w:szCs w:val="24"/>
        </w:rPr>
        <w:t xml:space="preserve"> A</w:t>
      </w:r>
      <w:r w:rsidR="00403E11">
        <w:rPr>
          <w:rFonts w:ascii="Times New Roman" w:hAnsi="Times New Roman" w:cs="Times New Roman"/>
          <w:sz w:val="24"/>
          <w:szCs w:val="24"/>
        </w:rPr>
        <w:t>.</w:t>
      </w:r>
      <w:r w:rsidRPr="0016585C">
        <w:rPr>
          <w:rFonts w:ascii="Times New Roman" w:hAnsi="Times New Roman" w:cs="Times New Roman"/>
          <w:sz w:val="24"/>
          <w:szCs w:val="24"/>
        </w:rPr>
        <w:t>G.</w:t>
      </w:r>
      <w:r w:rsidR="00403E11">
        <w:rPr>
          <w:rFonts w:ascii="Times New Roman" w:hAnsi="Times New Roman" w:cs="Times New Roman"/>
          <w:sz w:val="24"/>
          <w:szCs w:val="24"/>
        </w:rPr>
        <w:t>, 2007.</w:t>
      </w:r>
      <w:r w:rsidRPr="0016585C">
        <w:rPr>
          <w:rFonts w:ascii="Times New Roman" w:hAnsi="Times New Roman" w:cs="Times New Roman"/>
          <w:sz w:val="24"/>
          <w:szCs w:val="24"/>
        </w:rPr>
        <w:t xml:space="preserve"> Current treatment of myoclonic astatic epilepsy: clinical experience at the Children’s Hospital </w:t>
      </w:r>
      <w:r w:rsidR="00403E11">
        <w:rPr>
          <w:rFonts w:ascii="Times New Roman" w:hAnsi="Times New Roman" w:cs="Times New Roman"/>
          <w:sz w:val="24"/>
          <w:szCs w:val="24"/>
        </w:rPr>
        <w:t xml:space="preserve">of Philadelphia. </w:t>
      </w:r>
      <w:proofErr w:type="spellStart"/>
      <w:r w:rsidR="00403E11">
        <w:rPr>
          <w:rFonts w:ascii="Times New Roman" w:hAnsi="Times New Roman" w:cs="Times New Roman"/>
          <w:sz w:val="24"/>
          <w:szCs w:val="24"/>
        </w:rPr>
        <w:t>Epilepsia</w:t>
      </w:r>
      <w:proofErr w:type="spellEnd"/>
      <w:r w:rsidR="00403E11">
        <w:rPr>
          <w:rFonts w:ascii="Times New Roman" w:hAnsi="Times New Roman" w:cs="Times New Roman"/>
          <w:sz w:val="24"/>
          <w:szCs w:val="24"/>
        </w:rPr>
        <w:t xml:space="preserve"> </w:t>
      </w:r>
      <w:r w:rsidRPr="0016585C">
        <w:rPr>
          <w:rFonts w:ascii="Times New Roman" w:hAnsi="Times New Roman" w:cs="Times New Roman"/>
          <w:sz w:val="24"/>
          <w:szCs w:val="24"/>
        </w:rPr>
        <w:t>48</w:t>
      </w:r>
      <w:proofErr w:type="gramStart"/>
      <w:r w:rsidR="00403E11">
        <w:rPr>
          <w:rFonts w:ascii="Times New Roman" w:hAnsi="Times New Roman" w:cs="Times New Roman"/>
          <w:sz w:val="24"/>
          <w:szCs w:val="24"/>
        </w:rPr>
        <w:t>,</w:t>
      </w:r>
      <w:r w:rsidRPr="0016585C">
        <w:rPr>
          <w:rFonts w:ascii="Times New Roman" w:hAnsi="Times New Roman" w:cs="Times New Roman"/>
          <w:sz w:val="24"/>
          <w:szCs w:val="24"/>
        </w:rPr>
        <w:t>1703</w:t>
      </w:r>
      <w:proofErr w:type="gramEnd"/>
      <w:r w:rsidRPr="0016585C">
        <w:rPr>
          <w:rFonts w:ascii="Times New Roman" w:hAnsi="Times New Roman" w:cs="Times New Roman"/>
          <w:sz w:val="24"/>
          <w:szCs w:val="24"/>
        </w:rPr>
        <w:t>-</w:t>
      </w:r>
      <w:r w:rsidR="004C77BE">
        <w:rPr>
          <w:rFonts w:ascii="Times New Roman" w:hAnsi="Times New Roman" w:cs="Times New Roman"/>
          <w:sz w:val="24"/>
          <w:szCs w:val="24"/>
        </w:rPr>
        <w:t>170</w:t>
      </w:r>
      <w:r w:rsidRPr="0016585C">
        <w:rPr>
          <w:rFonts w:ascii="Times New Roman" w:hAnsi="Times New Roman" w:cs="Times New Roman"/>
          <w:sz w:val="24"/>
          <w:szCs w:val="24"/>
        </w:rPr>
        <w:t xml:space="preserve">7. </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r w:rsidRPr="0016585C">
        <w:rPr>
          <w:rFonts w:ascii="Times New Roman" w:hAnsi="Times New Roman" w:cs="Times New Roman"/>
          <w:sz w:val="24"/>
          <w:szCs w:val="24"/>
        </w:rPr>
        <w:t>Larsen</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J</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Johannesen</w:t>
      </w:r>
      <w:proofErr w:type="spellEnd"/>
      <w:r w:rsidR="00403E11">
        <w:rPr>
          <w:rFonts w:ascii="Times New Roman" w:hAnsi="Times New Roman" w:cs="Times New Roman"/>
          <w:sz w:val="24"/>
          <w:szCs w:val="24"/>
        </w:rPr>
        <w:t>,</w:t>
      </w:r>
      <w:r w:rsidRPr="0016585C">
        <w:rPr>
          <w:rFonts w:ascii="Times New Roman" w:hAnsi="Times New Roman" w:cs="Times New Roman"/>
          <w:sz w:val="24"/>
          <w:szCs w:val="24"/>
        </w:rPr>
        <w:t xml:space="preserve"> K</w:t>
      </w:r>
      <w:r w:rsidR="00403E11">
        <w:rPr>
          <w:rFonts w:ascii="Times New Roman" w:hAnsi="Times New Roman" w:cs="Times New Roman"/>
          <w:sz w:val="24"/>
          <w:szCs w:val="24"/>
        </w:rPr>
        <w:t>.</w:t>
      </w:r>
      <w:r w:rsidRPr="0016585C">
        <w:rPr>
          <w:rFonts w:ascii="Times New Roman" w:hAnsi="Times New Roman" w:cs="Times New Roman"/>
          <w:sz w:val="24"/>
          <w:szCs w:val="24"/>
        </w:rPr>
        <w:t>M</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Ek</w:t>
      </w:r>
      <w:proofErr w:type="spellEnd"/>
      <w:r w:rsidR="00403E11">
        <w:rPr>
          <w:rFonts w:ascii="Times New Roman" w:hAnsi="Times New Roman" w:cs="Times New Roman"/>
          <w:sz w:val="24"/>
          <w:szCs w:val="24"/>
        </w:rPr>
        <w:t>,</w:t>
      </w:r>
      <w:r w:rsidRPr="0016585C">
        <w:rPr>
          <w:rFonts w:ascii="Times New Roman" w:hAnsi="Times New Roman" w:cs="Times New Roman"/>
          <w:sz w:val="24"/>
          <w:szCs w:val="24"/>
        </w:rPr>
        <w:t xml:space="preserve"> J</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w:t>
      </w:r>
      <w:r w:rsidR="00403E11">
        <w:rPr>
          <w:rFonts w:ascii="Times New Roman" w:hAnsi="Times New Roman" w:cs="Times New Roman"/>
          <w:sz w:val="24"/>
          <w:szCs w:val="24"/>
        </w:rPr>
        <w:t xml:space="preserve">Tang, S., Marini, C., </w:t>
      </w:r>
      <w:proofErr w:type="spellStart"/>
      <w:r w:rsidR="00403E11">
        <w:rPr>
          <w:rFonts w:ascii="Times New Roman" w:hAnsi="Times New Roman" w:cs="Times New Roman"/>
          <w:sz w:val="24"/>
          <w:szCs w:val="24"/>
        </w:rPr>
        <w:t>Blichfeldt</w:t>
      </w:r>
      <w:proofErr w:type="spellEnd"/>
      <w:r w:rsidR="00403E11">
        <w:rPr>
          <w:rFonts w:ascii="Times New Roman" w:hAnsi="Times New Roman" w:cs="Times New Roman"/>
          <w:sz w:val="24"/>
          <w:szCs w:val="24"/>
        </w:rPr>
        <w:t xml:space="preserve">, S., </w:t>
      </w:r>
      <w:proofErr w:type="spellStart"/>
      <w:r w:rsidR="00403E11">
        <w:rPr>
          <w:rFonts w:ascii="Times New Roman" w:hAnsi="Times New Roman" w:cs="Times New Roman"/>
          <w:sz w:val="24"/>
          <w:szCs w:val="24"/>
        </w:rPr>
        <w:t>Kibaek</w:t>
      </w:r>
      <w:proofErr w:type="spellEnd"/>
      <w:r w:rsidR="00403E11">
        <w:rPr>
          <w:rFonts w:ascii="Times New Roman" w:hAnsi="Times New Roman" w:cs="Times New Roman"/>
          <w:sz w:val="24"/>
          <w:szCs w:val="24"/>
        </w:rPr>
        <w:t xml:space="preserve">, M., von </w:t>
      </w:r>
      <w:proofErr w:type="spellStart"/>
      <w:r w:rsidR="00403E11">
        <w:rPr>
          <w:rFonts w:ascii="Times New Roman" w:hAnsi="Times New Roman" w:cs="Times New Roman"/>
          <w:sz w:val="24"/>
          <w:szCs w:val="24"/>
        </w:rPr>
        <w:t>Spiczak</w:t>
      </w:r>
      <w:proofErr w:type="spellEnd"/>
      <w:r w:rsidR="00403E11">
        <w:rPr>
          <w:rFonts w:ascii="Times New Roman" w:hAnsi="Times New Roman" w:cs="Times New Roman"/>
          <w:sz w:val="24"/>
          <w:szCs w:val="24"/>
        </w:rPr>
        <w:t xml:space="preserve">, S., </w:t>
      </w:r>
      <w:proofErr w:type="spellStart"/>
      <w:r w:rsidR="00403E11">
        <w:rPr>
          <w:rFonts w:ascii="Times New Roman" w:hAnsi="Times New Roman" w:cs="Times New Roman"/>
          <w:sz w:val="24"/>
          <w:szCs w:val="24"/>
        </w:rPr>
        <w:t>Weckhuysen</w:t>
      </w:r>
      <w:proofErr w:type="spellEnd"/>
      <w:r w:rsidR="00403E11">
        <w:rPr>
          <w:rFonts w:ascii="Times New Roman" w:hAnsi="Times New Roman" w:cs="Times New Roman"/>
          <w:sz w:val="24"/>
          <w:szCs w:val="24"/>
        </w:rPr>
        <w:t xml:space="preserve">, S., </w:t>
      </w:r>
      <w:proofErr w:type="spellStart"/>
      <w:r w:rsidR="00403E11">
        <w:rPr>
          <w:rFonts w:ascii="Times New Roman" w:hAnsi="Times New Roman" w:cs="Times New Roman"/>
          <w:sz w:val="24"/>
          <w:szCs w:val="24"/>
        </w:rPr>
        <w:t>Frangu</w:t>
      </w:r>
      <w:proofErr w:type="spellEnd"/>
      <w:r w:rsidR="00403E11">
        <w:rPr>
          <w:rFonts w:ascii="Times New Roman" w:hAnsi="Times New Roman" w:cs="Times New Roman"/>
          <w:sz w:val="24"/>
          <w:szCs w:val="24"/>
        </w:rPr>
        <w:t xml:space="preserve">, M., </w:t>
      </w:r>
      <w:proofErr w:type="spellStart"/>
      <w:r w:rsidR="00403E11">
        <w:rPr>
          <w:rFonts w:ascii="Times New Roman" w:hAnsi="Times New Roman" w:cs="Times New Roman"/>
          <w:sz w:val="24"/>
          <w:szCs w:val="24"/>
        </w:rPr>
        <w:t>Neubauer</w:t>
      </w:r>
      <w:proofErr w:type="spellEnd"/>
      <w:r w:rsidR="00403E11">
        <w:rPr>
          <w:rFonts w:ascii="Times New Roman" w:hAnsi="Times New Roman" w:cs="Times New Roman"/>
          <w:sz w:val="24"/>
          <w:szCs w:val="24"/>
        </w:rPr>
        <w:t xml:space="preserve">, B.A., </w:t>
      </w:r>
      <w:proofErr w:type="spellStart"/>
      <w:r w:rsidR="00403E11">
        <w:rPr>
          <w:rFonts w:ascii="Times New Roman" w:hAnsi="Times New Roman" w:cs="Times New Roman"/>
          <w:sz w:val="24"/>
          <w:szCs w:val="24"/>
        </w:rPr>
        <w:t>Uldall</w:t>
      </w:r>
      <w:proofErr w:type="spellEnd"/>
      <w:r w:rsidR="00403E11">
        <w:rPr>
          <w:rFonts w:ascii="Times New Roman" w:hAnsi="Times New Roman" w:cs="Times New Roman"/>
          <w:sz w:val="24"/>
          <w:szCs w:val="24"/>
        </w:rPr>
        <w:t xml:space="preserve">, P., </w:t>
      </w:r>
      <w:proofErr w:type="spellStart"/>
      <w:r w:rsidR="00403E11">
        <w:rPr>
          <w:rFonts w:ascii="Times New Roman" w:hAnsi="Times New Roman" w:cs="Times New Roman"/>
          <w:sz w:val="24"/>
          <w:szCs w:val="24"/>
        </w:rPr>
        <w:t>Striano</w:t>
      </w:r>
      <w:proofErr w:type="spellEnd"/>
      <w:r w:rsidR="00403E11">
        <w:rPr>
          <w:rFonts w:ascii="Times New Roman" w:hAnsi="Times New Roman" w:cs="Times New Roman"/>
          <w:sz w:val="24"/>
          <w:szCs w:val="24"/>
        </w:rPr>
        <w:t xml:space="preserve">, P., Zara, F., MAE working group of </w:t>
      </w:r>
      <w:proofErr w:type="spellStart"/>
      <w:r w:rsidR="00403E11">
        <w:rPr>
          <w:rFonts w:ascii="Times New Roman" w:hAnsi="Times New Roman" w:cs="Times New Roman"/>
          <w:sz w:val="24"/>
          <w:szCs w:val="24"/>
        </w:rPr>
        <w:t>EuroEPINOMICS</w:t>
      </w:r>
      <w:proofErr w:type="spellEnd"/>
      <w:r w:rsidR="00403E11">
        <w:rPr>
          <w:rFonts w:ascii="Times New Roman" w:hAnsi="Times New Roman" w:cs="Times New Roman"/>
          <w:sz w:val="24"/>
          <w:szCs w:val="24"/>
        </w:rPr>
        <w:t xml:space="preserve"> RES Consortium, </w:t>
      </w:r>
      <w:proofErr w:type="spellStart"/>
      <w:r w:rsidR="00403E11">
        <w:rPr>
          <w:rFonts w:ascii="Times New Roman" w:hAnsi="Times New Roman" w:cs="Times New Roman"/>
          <w:sz w:val="24"/>
          <w:szCs w:val="24"/>
        </w:rPr>
        <w:t>Kleiss</w:t>
      </w:r>
      <w:proofErr w:type="spellEnd"/>
      <w:r w:rsidR="00403E11">
        <w:rPr>
          <w:rFonts w:ascii="Times New Roman" w:hAnsi="Times New Roman" w:cs="Times New Roman"/>
          <w:sz w:val="24"/>
          <w:szCs w:val="24"/>
        </w:rPr>
        <w:t xml:space="preserve">, R., Simpson, M., </w:t>
      </w:r>
      <w:proofErr w:type="spellStart"/>
      <w:r w:rsidR="00403E11">
        <w:rPr>
          <w:rFonts w:ascii="Times New Roman" w:hAnsi="Times New Roman" w:cs="Times New Roman"/>
          <w:sz w:val="24"/>
          <w:szCs w:val="24"/>
        </w:rPr>
        <w:t>Muhle</w:t>
      </w:r>
      <w:proofErr w:type="spellEnd"/>
      <w:r w:rsidR="00403E11">
        <w:rPr>
          <w:rFonts w:ascii="Times New Roman" w:hAnsi="Times New Roman" w:cs="Times New Roman"/>
          <w:sz w:val="24"/>
          <w:szCs w:val="24"/>
        </w:rPr>
        <w:t xml:space="preserve">, H., </w:t>
      </w:r>
      <w:proofErr w:type="spellStart"/>
      <w:r w:rsidR="00403E11">
        <w:rPr>
          <w:rFonts w:ascii="Times New Roman" w:hAnsi="Times New Roman" w:cs="Times New Roman"/>
          <w:sz w:val="24"/>
          <w:szCs w:val="24"/>
        </w:rPr>
        <w:t>Nikanorova</w:t>
      </w:r>
      <w:proofErr w:type="spellEnd"/>
      <w:r w:rsidR="00403E11">
        <w:rPr>
          <w:rFonts w:ascii="Times New Roman" w:hAnsi="Times New Roman" w:cs="Times New Roman"/>
          <w:sz w:val="24"/>
          <w:szCs w:val="24"/>
        </w:rPr>
        <w:t xml:space="preserve">, M., Jepsen, B., </w:t>
      </w:r>
      <w:proofErr w:type="spellStart"/>
      <w:r w:rsidR="00403E11">
        <w:rPr>
          <w:rFonts w:ascii="Times New Roman" w:hAnsi="Times New Roman" w:cs="Times New Roman"/>
          <w:sz w:val="24"/>
          <w:szCs w:val="24"/>
        </w:rPr>
        <w:t>Tommerup</w:t>
      </w:r>
      <w:proofErr w:type="spellEnd"/>
      <w:r w:rsidR="00403E11">
        <w:rPr>
          <w:rFonts w:ascii="Times New Roman" w:hAnsi="Times New Roman" w:cs="Times New Roman"/>
          <w:sz w:val="24"/>
          <w:szCs w:val="24"/>
        </w:rPr>
        <w:t xml:space="preserve">, N., Stephani, U., </w:t>
      </w:r>
      <w:proofErr w:type="spellStart"/>
      <w:r w:rsidR="00403E11">
        <w:rPr>
          <w:rFonts w:ascii="Times New Roman" w:hAnsi="Times New Roman" w:cs="Times New Roman"/>
          <w:sz w:val="24"/>
          <w:szCs w:val="24"/>
        </w:rPr>
        <w:t>Guerrini</w:t>
      </w:r>
      <w:proofErr w:type="spellEnd"/>
      <w:r w:rsidR="00403E11">
        <w:rPr>
          <w:rFonts w:ascii="Times New Roman" w:hAnsi="Times New Roman" w:cs="Times New Roman"/>
          <w:sz w:val="24"/>
          <w:szCs w:val="24"/>
        </w:rPr>
        <w:t xml:space="preserve">, R., </w:t>
      </w:r>
      <w:proofErr w:type="spellStart"/>
      <w:r w:rsidR="00403E11">
        <w:rPr>
          <w:rFonts w:ascii="Times New Roman" w:hAnsi="Times New Roman" w:cs="Times New Roman"/>
          <w:sz w:val="24"/>
          <w:szCs w:val="24"/>
        </w:rPr>
        <w:t>Duno</w:t>
      </w:r>
      <w:proofErr w:type="spellEnd"/>
      <w:r w:rsidR="00403E11">
        <w:rPr>
          <w:rFonts w:ascii="Times New Roman" w:hAnsi="Times New Roman" w:cs="Times New Roman"/>
          <w:sz w:val="24"/>
          <w:szCs w:val="24"/>
        </w:rPr>
        <w:t xml:space="preserve">, M., </w:t>
      </w:r>
      <w:proofErr w:type="spellStart"/>
      <w:r w:rsidR="00403E11">
        <w:rPr>
          <w:rFonts w:ascii="Times New Roman" w:hAnsi="Times New Roman" w:cs="Times New Roman"/>
          <w:sz w:val="24"/>
          <w:szCs w:val="24"/>
        </w:rPr>
        <w:t>Hjalgrim</w:t>
      </w:r>
      <w:proofErr w:type="spellEnd"/>
      <w:r w:rsidR="00403E11">
        <w:rPr>
          <w:rFonts w:ascii="Times New Roman" w:hAnsi="Times New Roman" w:cs="Times New Roman"/>
          <w:sz w:val="24"/>
          <w:szCs w:val="24"/>
        </w:rPr>
        <w:t xml:space="preserve">, H., Pal, D., </w:t>
      </w:r>
      <w:proofErr w:type="spellStart"/>
      <w:r w:rsidR="00403E11">
        <w:rPr>
          <w:rFonts w:ascii="Times New Roman" w:hAnsi="Times New Roman" w:cs="Times New Roman"/>
          <w:sz w:val="24"/>
          <w:szCs w:val="24"/>
        </w:rPr>
        <w:t>Helbig</w:t>
      </w:r>
      <w:proofErr w:type="spellEnd"/>
      <w:r w:rsidR="00403E11">
        <w:rPr>
          <w:rFonts w:ascii="Times New Roman" w:hAnsi="Times New Roman" w:cs="Times New Roman"/>
          <w:sz w:val="24"/>
          <w:szCs w:val="24"/>
        </w:rPr>
        <w:t>, I., Moller, R.S., 2015.</w:t>
      </w:r>
      <w:r w:rsidRPr="0016585C">
        <w:rPr>
          <w:rFonts w:ascii="Times New Roman" w:hAnsi="Times New Roman" w:cs="Times New Roman"/>
          <w:sz w:val="24"/>
          <w:szCs w:val="24"/>
        </w:rPr>
        <w:t xml:space="preserve"> The role of SLC2A1 mutations in myoclonic astatic epilepsy, and the estimated frequency of GLUT1 deficiency syndrome. </w:t>
      </w:r>
      <w:proofErr w:type="spellStart"/>
      <w:r w:rsidRPr="0016585C">
        <w:rPr>
          <w:rFonts w:ascii="Times New Roman" w:hAnsi="Times New Roman" w:cs="Times New Roman"/>
          <w:sz w:val="24"/>
          <w:szCs w:val="24"/>
        </w:rPr>
        <w:t>Epilepsia</w:t>
      </w:r>
      <w:proofErr w:type="spellEnd"/>
      <w:r w:rsidR="00403E11">
        <w:rPr>
          <w:rFonts w:ascii="Times New Roman" w:hAnsi="Times New Roman" w:cs="Times New Roman"/>
          <w:sz w:val="24"/>
          <w:szCs w:val="24"/>
        </w:rPr>
        <w:t xml:space="preserve"> </w:t>
      </w:r>
      <w:r w:rsidRPr="0016585C">
        <w:rPr>
          <w:rFonts w:ascii="Times New Roman" w:hAnsi="Times New Roman" w:cs="Times New Roman"/>
          <w:sz w:val="24"/>
          <w:szCs w:val="24"/>
        </w:rPr>
        <w:t>56</w:t>
      </w:r>
      <w:r w:rsidR="00403E11">
        <w:rPr>
          <w:rFonts w:ascii="Times New Roman" w:hAnsi="Times New Roman" w:cs="Times New Roman"/>
          <w:sz w:val="24"/>
          <w:szCs w:val="24"/>
        </w:rPr>
        <w:t xml:space="preserve">, </w:t>
      </w:r>
      <w:r w:rsidRPr="0016585C">
        <w:rPr>
          <w:rFonts w:ascii="Times New Roman" w:hAnsi="Times New Roman" w:cs="Times New Roman"/>
          <w:sz w:val="24"/>
          <w:szCs w:val="24"/>
        </w:rPr>
        <w:t>e203-</w:t>
      </w:r>
      <w:r w:rsidR="004C77BE">
        <w:rPr>
          <w:rFonts w:ascii="Times New Roman" w:hAnsi="Times New Roman" w:cs="Times New Roman"/>
          <w:sz w:val="24"/>
          <w:szCs w:val="24"/>
        </w:rPr>
        <w:t>20</w:t>
      </w:r>
      <w:r w:rsidRPr="0016585C">
        <w:rPr>
          <w:rFonts w:ascii="Times New Roman" w:hAnsi="Times New Roman" w:cs="Times New Roman"/>
          <w:sz w:val="24"/>
          <w:szCs w:val="24"/>
        </w:rPr>
        <w:t xml:space="preserve">8. </w:t>
      </w:r>
    </w:p>
    <w:p w:rsidR="0016585C" w:rsidRPr="00403E11" w:rsidRDefault="0016585C" w:rsidP="0016585C">
      <w:pPr>
        <w:pStyle w:val="ListParagraph"/>
        <w:numPr>
          <w:ilvl w:val="0"/>
          <w:numId w:val="23"/>
        </w:numPr>
        <w:spacing w:line="480" w:lineRule="auto"/>
        <w:rPr>
          <w:rFonts w:ascii="Times New Roman" w:hAnsi="Times New Roman" w:cs="Times New Roman"/>
          <w:sz w:val="24"/>
          <w:szCs w:val="24"/>
        </w:rPr>
      </w:pPr>
      <w:proofErr w:type="spellStart"/>
      <w:r w:rsidRPr="0016585C">
        <w:rPr>
          <w:rFonts w:ascii="Times New Roman" w:hAnsi="Times New Roman" w:cs="Times New Roman"/>
          <w:sz w:val="24"/>
          <w:szCs w:val="24"/>
        </w:rPr>
        <w:t>McTague</w:t>
      </w:r>
      <w:proofErr w:type="spellEnd"/>
      <w:r w:rsidR="00403E11">
        <w:rPr>
          <w:rFonts w:ascii="Times New Roman" w:hAnsi="Times New Roman" w:cs="Times New Roman"/>
          <w:sz w:val="24"/>
          <w:szCs w:val="24"/>
        </w:rPr>
        <w:t>,</w:t>
      </w:r>
      <w:r w:rsidRPr="0016585C">
        <w:rPr>
          <w:rFonts w:ascii="Times New Roman" w:hAnsi="Times New Roman" w:cs="Times New Roman"/>
          <w:sz w:val="24"/>
          <w:szCs w:val="24"/>
        </w:rPr>
        <w:t xml:space="preserve"> A</w:t>
      </w:r>
      <w:r w:rsidR="00403E11">
        <w:rPr>
          <w:rFonts w:ascii="Times New Roman" w:hAnsi="Times New Roman" w:cs="Times New Roman"/>
          <w:sz w:val="24"/>
          <w:szCs w:val="24"/>
        </w:rPr>
        <w:t>.</w:t>
      </w:r>
      <w:r w:rsidRPr="0016585C">
        <w:rPr>
          <w:rFonts w:ascii="Times New Roman" w:hAnsi="Times New Roman" w:cs="Times New Roman"/>
          <w:sz w:val="24"/>
          <w:szCs w:val="24"/>
        </w:rPr>
        <w:t>, Cross</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J</w:t>
      </w:r>
      <w:r w:rsidR="00403E11">
        <w:rPr>
          <w:rFonts w:ascii="Times New Roman" w:hAnsi="Times New Roman" w:cs="Times New Roman"/>
          <w:sz w:val="24"/>
          <w:szCs w:val="24"/>
        </w:rPr>
        <w:t>.</w:t>
      </w:r>
      <w:r w:rsidRPr="0016585C">
        <w:rPr>
          <w:rFonts w:ascii="Times New Roman" w:hAnsi="Times New Roman" w:cs="Times New Roman"/>
          <w:sz w:val="24"/>
          <w:szCs w:val="24"/>
        </w:rPr>
        <w:t>H.</w:t>
      </w:r>
      <w:r w:rsidR="00403E11">
        <w:rPr>
          <w:rFonts w:ascii="Times New Roman" w:hAnsi="Times New Roman" w:cs="Times New Roman"/>
          <w:sz w:val="24"/>
          <w:szCs w:val="24"/>
        </w:rPr>
        <w:t>, 2013.</w:t>
      </w:r>
      <w:r w:rsidRPr="0016585C">
        <w:rPr>
          <w:rFonts w:ascii="Times New Roman" w:hAnsi="Times New Roman" w:cs="Times New Roman"/>
          <w:sz w:val="24"/>
          <w:szCs w:val="24"/>
        </w:rPr>
        <w:t xml:space="preserve"> Treatment of Epileptic Encephalopathies. </w:t>
      </w:r>
      <w:r w:rsidRPr="00403E11">
        <w:rPr>
          <w:rFonts w:ascii="Times New Roman" w:hAnsi="Times New Roman" w:cs="Times New Roman"/>
          <w:sz w:val="24"/>
          <w:szCs w:val="24"/>
        </w:rPr>
        <w:t>CNS Drugs 27</w:t>
      </w:r>
      <w:r w:rsidR="00403E11">
        <w:rPr>
          <w:rFonts w:ascii="Times New Roman" w:hAnsi="Times New Roman" w:cs="Times New Roman"/>
          <w:sz w:val="24"/>
          <w:szCs w:val="24"/>
        </w:rPr>
        <w:t>,</w:t>
      </w:r>
      <w:r w:rsidRPr="00403E11">
        <w:rPr>
          <w:rFonts w:ascii="Times New Roman" w:hAnsi="Times New Roman" w:cs="Times New Roman"/>
          <w:sz w:val="24"/>
          <w:szCs w:val="24"/>
        </w:rPr>
        <w:t>175-184.</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proofErr w:type="spellStart"/>
      <w:r w:rsidRPr="0016585C">
        <w:rPr>
          <w:rFonts w:ascii="Times New Roman" w:hAnsi="Times New Roman" w:cs="Times New Roman"/>
          <w:sz w:val="24"/>
          <w:szCs w:val="24"/>
        </w:rPr>
        <w:lastRenderedPageBreak/>
        <w:t>Mignot</w:t>
      </w:r>
      <w:proofErr w:type="spellEnd"/>
      <w:r w:rsidRPr="0016585C">
        <w:rPr>
          <w:rFonts w:ascii="Times New Roman" w:hAnsi="Times New Roman" w:cs="Times New Roman"/>
          <w:sz w:val="24"/>
          <w:szCs w:val="24"/>
        </w:rPr>
        <w:t>, C</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von </w:t>
      </w:r>
      <w:proofErr w:type="spellStart"/>
      <w:r w:rsidRPr="0016585C">
        <w:rPr>
          <w:rFonts w:ascii="Times New Roman" w:hAnsi="Times New Roman" w:cs="Times New Roman"/>
          <w:sz w:val="24"/>
          <w:szCs w:val="24"/>
        </w:rPr>
        <w:t>Stulpnagel</w:t>
      </w:r>
      <w:proofErr w:type="spellEnd"/>
      <w:r w:rsidRPr="0016585C">
        <w:rPr>
          <w:rFonts w:ascii="Times New Roman" w:hAnsi="Times New Roman" w:cs="Times New Roman"/>
          <w:sz w:val="24"/>
          <w:szCs w:val="24"/>
        </w:rPr>
        <w:t>, C</w:t>
      </w:r>
      <w:r w:rsidR="00403E11">
        <w:rPr>
          <w:rFonts w:ascii="Times New Roman" w:hAnsi="Times New Roman" w:cs="Times New Roman"/>
          <w:sz w:val="24"/>
          <w:szCs w:val="24"/>
        </w:rPr>
        <w:t>.</w:t>
      </w:r>
      <w:r w:rsidRPr="0016585C">
        <w:rPr>
          <w:rFonts w:ascii="Times New Roman" w:hAnsi="Times New Roman" w:cs="Times New Roman"/>
          <w:sz w:val="24"/>
          <w:szCs w:val="24"/>
        </w:rPr>
        <w:t>, Nava, C</w:t>
      </w:r>
      <w:r w:rsidR="00403E11">
        <w:rPr>
          <w:rFonts w:ascii="Times New Roman" w:hAnsi="Times New Roman" w:cs="Times New Roman"/>
          <w:sz w:val="24"/>
          <w:szCs w:val="24"/>
        </w:rPr>
        <w:t>.</w:t>
      </w:r>
      <w:r w:rsidRPr="0016585C">
        <w:rPr>
          <w:rFonts w:ascii="Times New Roman" w:hAnsi="Times New Roman" w:cs="Times New Roman"/>
          <w:sz w:val="24"/>
          <w:szCs w:val="24"/>
        </w:rPr>
        <w:t xml:space="preserve">, </w:t>
      </w:r>
      <w:r w:rsidR="00403E11">
        <w:rPr>
          <w:rFonts w:ascii="Times New Roman" w:hAnsi="Times New Roman" w:cs="Times New Roman"/>
          <w:sz w:val="24"/>
          <w:szCs w:val="24"/>
        </w:rPr>
        <w:t xml:space="preserve">Ville, D., </w:t>
      </w:r>
      <w:proofErr w:type="spellStart"/>
      <w:r w:rsidR="00403E11">
        <w:rPr>
          <w:rFonts w:ascii="Times New Roman" w:hAnsi="Times New Roman" w:cs="Times New Roman"/>
          <w:sz w:val="24"/>
          <w:szCs w:val="24"/>
        </w:rPr>
        <w:t>Sanlaville</w:t>
      </w:r>
      <w:proofErr w:type="spellEnd"/>
      <w:r w:rsidR="00403E11">
        <w:rPr>
          <w:rFonts w:ascii="Times New Roman" w:hAnsi="Times New Roman" w:cs="Times New Roman"/>
          <w:sz w:val="24"/>
          <w:szCs w:val="24"/>
        </w:rPr>
        <w:t xml:space="preserve">, D., </w:t>
      </w:r>
      <w:proofErr w:type="spellStart"/>
      <w:r w:rsidR="00403E11">
        <w:rPr>
          <w:rFonts w:ascii="Times New Roman" w:hAnsi="Times New Roman" w:cs="Times New Roman"/>
          <w:sz w:val="24"/>
          <w:szCs w:val="24"/>
        </w:rPr>
        <w:t>Lesca</w:t>
      </w:r>
      <w:proofErr w:type="spellEnd"/>
      <w:r w:rsidR="00403E11">
        <w:rPr>
          <w:rFonts w:ascii="Times New Roman" w:hAnsi="Times New Roman" w:cs="Times New Roman"/>
          <w:sz w:val="24"/>
          <w:szCs w:val="24"/>
        </w:rPr>
        <w:t xml:space="preserve">, G., </w:t>
      </w:r>
      <w:proofErr w:type="spellStart"/>
      <w:r w:rsidR="00403E11">
        <w:rPr>
          <w:rFonts w:ascii="Times New Roman" w:hAnsi="Times New Roman" w:cs="Times New Roman"/>
          <w:sz w:val="24"/>
          <w:szCs w:val="24"/>
        </w:rPr>
        <w:t>Rastetter</w:t>
      </w:r>
      <w:proofErr w:type="spellEnd"/>
      <w:r w:rsidR="00403E11">
        <w:rPr>
          <w:rFonts w:ascii="Times New Roman" w:hAnsi="Times New Roman" w:cs="Times New Roman"/>
          <w:sz w:val="24"/>
          <w:szCs w:val="24"/>
        </w:rPr>
        <w:t xml:space="preserve">, A., </w:t>
      </w:r>
      <w:proofErr w:type="spellStart"/>
      <w:r w:rsidR="00403E11">
        <w:rPr>
          <w:rFonts w:ascii="Times New Roman" w:hAnsi="Times New Roman" w:cs="Times New Roman"/>
          <w:sz w:val="24"/>
          <w:szCs w:val="24"/>
        </w:rPr>
        <w:t>Gachet</w:t>
      </w:r>
      <w:proofErr w:type="spellEnd"/>
      <w:r w:rsidR="00403E11">
        <w:rPr>
          <w:rFonts w:ascii="Times New Roman" w:hAnsi="Times New Roman" w:cs="Times New Roman"/>
          <w:sz w:val="24"/>
          <w:szCs w:val="24"/>
        </w:rPr>
        <w:t xml:space="preserve">, B., Marie, Y., </w:t>
      </w:r>
      <w:proofErr w:type="spellStart"/>
      <w:r w:rsidR="00403E11">
        <w:rPr>
          <w:rFonts w:ascii="Times New Roman" w:hAnsi="Times New Roman" w:cs="Times New Roman"/>
          <w:sz w:val="24"/>
          <w:szCs w:val="24"/>
        </w:rPr>
        <w:t>Korenke</w:t>
      </w:r>
      <w:proofErr w:type="spellEnd"/>
      <w:r w:rsidR="00403E11">
        <w:rPr>
          <w:rFonts w:ascii="Times New Roman" w:hAnsi="Times New Roman" w:cs="Times New Roman"/>
          <w:sz w:val="24"/>
          <w:szCs w:val="24"/>
        </w:rPr>
        <w:t xml:space="preserve">, G.C., </w:t>
      </w:r>
      <w:proofErr w:type="spellStart"/>
      <w:r w:rsidR="00403E11">
        <w:rPr>
          <w:rFonts w:ascii="Times New Roman" w:hAnsi="Times New Roman" w:cs="Times New Roman"/>
          <w:sz w:val="24"/>
          <w:szCs w:val="24"/>
        </w:rPr>
        <w:t>Borggraefe</w:t>
      </w:r>
      <w:proofErr w:type="spellEnd"/>
      <w:r w:rsidR="00403E11">
        <w:rPr>
          <w:rFonts w:ascii="Times New Roman" w:hAnsi="Times New Roman" w:cs="Times New Roman"/>
          <w:sz w:val="24"/>
          <w:szCs w:val="24"/>
        </w:rPr>
        <w:t>, I., Hoffmann-</w:t>
      </w:r>
      <w:proofErr w:type="spellStart"/>
      <w:r w:rsidR="00403E11">
        <w:rPr>
          <w:rFonts w:ascii="Times New Roman" w:hAnsi="Times New Roman" w:cs="Times New Roman"/>
          <w:sz w:val="24"/>
          <w:szCs w:val="24"/>
        </w:rPr>
        <w:t>Zacharska</w:t>
      </w:r>
      <w:proofErr w:type="spellEnd"/>
      <w:r w:rsidR="00403E11">
        <w:rPr>
          <w:rFonts w:ascii="Times New Roman" w:hAnsi="Times New Roman" w:cs="Times New Roman"/>
          <w:sz w:val="24"/>
          <w:szCs w:val="24"/>
        </w:rPr>
        <w:t xml:space="preserve">, D., </w:t>
      </w:r>
      <w:proofErr w:type="spellStart"/>
      <w:r w:rsidR="00403E11">
        <w:rPr>
          <w:rFonts w:ascii="Times New Roman" w:hAnsi="Times New Roman" w:cs="Times New Roman"/>
          <w:sz w:val="24"/>
          <w:szCs w:val="24"/>
        </w:rPr>
        <w:t>Szczepanik</w:t>
      </w:r>
      <w:proofErr w:type="spellEnd"/>
      <w:r w:rsidR="00403E11">
        <w:rPr>
          <w:rFonts w:ascii="Times New Roman" w:hAnsi="Times New Roman" w:cs="Times New Roman"/>
          <w:sz w:val="24"/>
          <w:szCs w:val="24"/>
        </w:rPr>
        <w:t xml:space="preserve">, E., </w:t>
      </w:r>
      <w:proofErr w:type="spellStart"/>
      <w:r w:rsidR="00403E11">
        <w:rPr>
          <w:rFonts w:ascii="Times New Roman" w:hAnsi="Times New Roman" w:cs="Times New Roman"/>
          <w:sz w:val="24"/>
          <w:szCs w:val="24"/>
        </w:rPr>
        <w:t>Rudzka</w:t>
      </w:r>
      <w:proofErr w:type="spellEnd"/>
      <w:r w:rsidR="00403E11">
        <w:rPr>
          <w:rFonts w:ascii="Times New Roman" w:hAnsi="Times New Roman" w:cs="Times New Roman"/>
          <w:sz w:val="24"/>
          <w:szCs w:val="24"/>
        </w:rPr>
        <w:t xml:space="preserve">-Dybala, M., </w:t>
      </w:r>
      <w:proofErr w:type="spellStart"/>
      <w:r w:rsidR="00403E11">
        <w:rPr>
          <w:rFonts w:ascii="Times New Roman" w:hAnsi="Times New Roman" w:cs="Times New Roman"/>
          <w:sz w:val="24"/>
          <w:szCs w:val="24"/>
        </w:rPr>
        <w:t>Yis</w:t>
      </w:r>
      <w:proofErr w:type="spellEnd"/>
      <w:r w:rsidR="00403E11">
        <w:rPr>
          <w:rFonts w:ascii="Times New Roman" w:hAnsi="Times New Roman" w:cs="Times New Roman"/>
          <w:sz w:val="24"/>
          <w:szCs w:val="24"/>
        </w:rPr>
        <w:t xml:space="preserve">, U., </w:t>
      </w:r>
      <w:proofErr w:type="spellStart"/>
      <w:r w:rsidR="00403E11">
        <w:rPr>
          <w:rFonts w:ascii="Times New Roman" w:hAnsi="Times New Roman" w:cs="Times New Roman"/>
          <w:sz w:val="24"/>
          <w:szCs w:val="24"/>
        </w:rPr>
        <w:t>Caglayan</w:t>
      </w:r>
      <w:proofErr w:type="spellEnd"/>
      <w:r w:rsidR="00403E11">
        <w:rPr>
          <w:rFonts w:ascii="Times New Roman" w:hAnsi="Times New Roman" w:cs="Times New Roman"/>
          <w:sz w:val="24"/>
          <w:szCs w:val="24"/>
        </w:rPr>
        <w:t xml:space="preserve">, H., </w:t>
      </w:r>
      <w:proofErr w:type="spellStart"/>
      <w:r w:rsidR="00403E11">
        <w:rPr>
          <w:rFonts w:ascii="Times New Roman" w:hAnsi="Times New Roman" w:cs="Times New Roman"/>
          <w:sz w:val="24"/>
          <w:szCs w:val="24"/>
        </w:rPr>
        <w:t>Isapof</w:t>
      </w:r>
      <w:proofErr w:type="spellEnd"/>
      <w:r w:rsidR="00403E11">
        <w:rPr>
          <w:rFonts w:ascii="Times New Roman" w:hAnsi="Times New Roman" w:cs="Times New Roman"/>
          <w:sz w:val="24"/>
          <w:szCs w:val="24"/>
        </w:rPr>
        <w:t xml:space="preserve">, A., </w:t>
      </w:r>
      <w:proofErr w:type="spellStart"/>
      <w:r w:rsidR="00403E11">
        <w:rPr>
          <w:rFonts w:ascii="Times New Roman" w:hAnsi="Times New Roman" w:cs="Times New Roman"/>
          <w:sz w:val="24"/>
          <w:szCs w:val="24"/>
        </w:rPr>
        <w:t>Marey</w:t>
      </w:r>
      <w:proofErr w:type="spellEnd"/>
      <w:r w:rsidR="00403E11">
        <w:rPr>
          <w:rFonts w:ascii="Times New Roman" w:hAnsi="Times New Roman" w:cs="Times New Roman"/>
          <w:sz w:val="24"/>
          <w:szCs w:val="24"/>
        </w:rPr>
        <w:t xml:space="preserve">, I., </w:t>
      </w:r>
      <w:proofErr w:type="spellStart"/>
      <w:r w:rsidR="00403E11">
        <w:rPr>
          <w:rFonts w:ascii="Times New Roman" w:hAnsi="Times New Roman" w:cs="Times New Roman"/>
          <w:sz w:val="24"/>
          <w:szCs w:val="24"/>
        </w:rPr>
        <w:t>Panagiotakaki</w:t>
      </w:r>
      <w:proofErr w:type="spellEnd"/>
      <w:r w:rsidR="00403E11">
        <w:rPr>
          <w:rFonts w:ascii="Times New Roman" w:hAnsi="Times New Roman" w:cs="Times New Roman"/>
          <w:sz w:val="24"/>
          <w:szCs w:val="24"/>
        </w:rPr>
        <w:t xml:space="preserve">, E., </w:t>
      </w:r>
      <w:proofErr w:type="spellStart"/>
      <w:r w:rsidR="00403E11">
        <w:rPr>
          <w:rFonts w:ascii="Times New Roman" w:hAnsi="Times New Roman" w:cs="Times New Roman"/>
          <w:sz w:val="24"/>
          <w:szCs w:val="24"/>
        </w:rPr>
        <w:t>Korff</w:t>
      </w:r>
      <w:proofErr w:type="spellEnd"/>
      <w:r w:rsidR="00403E11">
        <w:rPr>
          <w:rFonts w:ascii="Times New Roman" w:hAnsi="Times New Roman" w:cs="Times New Roman"/>
          <w:sz w:val="24"/>
          <w:szCs w:val="24"/>
        </w:rPr>
        <w:t xml:space="preserve">, C., </w:t>
      </w:r>
      <w:proofErr w:type="spellStart"/>
      <w:r w:rsidR="00403E11">
        <w:rPr>
          <w:rFonts w:ascii="Times New Roman" w:hAnsi="Times New Roman" w:cs="Times New Roman"/>
          <w:sz w:val="24"/>
          <w:szCs w:val="24"/>
        </w:rPr>
        <w:t>Rossier</w:t>
      </w:r>
      <w:proofErr w:type="spellEnd"/>
      <w:r w:rsidR="00403E11">
        <w:rPr>
          <w:rFonts w:ascii="Times New Roman" w:hAnsi="Times New Roman" w:cs="Times New Roman"/>
          <w:sz w:val="24"/>
          <w:szCs w:val="24"/>
        </w:rPr>
        <w:t xml:space="preserve">, E., </w:t>
      </w:r>
      <w:proofErr w:type="spellStart"/>
      <w:r w:rsidR="00403E11">
        <w:rPr>
          <w:rFonts w:ascii="Times New Roman" w:hAnsi="Times New Roman" w:cs="Times New Roman"/>
          <w:sz w:val="24"/>
          <w:szCs w:val="24"/>
        </w:rPr>
        <w:t>Riess</w:t>
      </w:r>
      <w:proofErr w:type="spellEnd"/>
      <w:r w:rsidR="00403E11">
        <w:rPr>
          <w:rFonts w:ascii="Times New Roman" w:hAnsi="Times New Roman" w:cs="Times New Roman"/>
          <w:sz w:val="24"/>
          <w:szCs w:val="24"/>
        </w:rPr>
        <w:t>, A., Beck-</w:t>
      </w:r>
      <w:proofErr w:type="spellStart"/>
      <w:r w:rsidR="00403E11">
        <w:rPr>
          <w:rFonts w:ascii="Times New Roman" w:hAnsi="Times New Roman" w:cs="Times New Roman"/>
          <w:sz w:val="24"/>
          <w:szCs w:val="24"/>
        </w:rPr>
        <w:t>Woedl</w:t>
      </w:r>
      <w:proofErr w:type="spellEnd"/>
      <w:r w:rsidR="00403E11">
        <w:rPr>
          <w:rFonts w:ascii="Times New Roman" w:hAnsi="Times New Roman" w:cs="Times New Roman"/>
          <w:sz w:val="24"/>
          <w:szCs w:val="24"/>
        </w:rPr>
        <w:t xml:space="preserve">, S., Rauch, A., </w:t>
      </w:r>
      <w:proofErr w:type="spellStart"/>
      <w:r w:rsidR="00403E11">
        <w:rPr>
          <w:rFonts w:ascii="Times New Roman" w:hAnsi="Times New Roman" w:cs="Times New Roman"/>
          <w:sz w:val="24"/>
          <w:szCs w:val="24"/>
        </w:rPr>
        <w:t>Zweier</w:t>
      </w:r>
      <w:proofErr w:type="spellEnd"/>
      <w:r w:rsidR="00403E11">
        <w:rPr>
          <w:rFonts w:ascii="Times New Roman" w:hAnsi="Times New Roman" w:cs="Times New Roman"/>
          <w:sz w:val="24"/>
          <w:szCs w:val="24"/>
        </w:rPr>
        <w:t xml:space="preserve">, C., Hoyer, J., Reis, A., </w:t>
      </w:r>
      <w:proofErr w:type="spellStart"/>
      <w:r w:rsidR="00403E11">
        <w:rPr>
          <w:rFonts w:ascii="Times New Roman" w:hAnsi="Times New Roman" w:cs="Times New Roman"/>
          <w:sz w:val="24"/>
          <w:szCs w:val="24"/>
        </w:rPr>
        <w:t>Mironov</w:t>
      </w:r>
      <w:proofErr w:type="spellEnd"/>
      <w:r w:rsidR="00403E11">
        <w:rPr>
          <w:rFonts w:ascii="Times New Roman" w:hAnsi="Times New Roman" w:cs="Times New Roman"/>
          <w:sz w:val="24"/>
          <w:szCs w:val="24"/>
        </w:rPr>
        <w:t xml:space="preserve">, M., </w:t>
      </w:r>
      <w:proofErr w:type="spellStart"/>
      <w:r w:rsidR="00403E11">
        <w:rPr>
          <w:rFonts w:ascii="Times New Roman" w:hAnsi="Times New Roman" w:cs="Times New Roman"/>
          <w:sz w:val="24"/>
          <w:szCs w:val="24"/>
        </w:rPr>
        <w:t>Bobylova</w:t>
      </w:r>
      <w:proofErr w:type="spellEnd"/>
      <w:r w:rsidR="00403E11">
        <w:rPr>
          <w:rFonts w:ascii="Times New Roman" w:hAnsi="Times New Roman" w:cs="Times New Roman"/>
          <w:sz w:val="24"/>
          <w:szCs w:val="24"/>
        </w:rPr>
        <w:t xml:space="preserve">, M., </w:t>
      </w:r>
      <w:proofErr w:type="spellStart"/>
      <w:r w:rsidR="00403E11">
        <w:rPr>
          <w:rFonts w:ascii="Times New Roman" w:hAnsi="Times New Roman" w:cs="Times New Roman"/>
          <w:sz w:val="24"/>
          <w:szCs w:val="24"/>
        </w:rPr>
        <w:t>Mukhin</w:t>
      </w:r>
      <w:proofErr w:type="spellEnd"/>
      <w:r w:rsidR="00403E11">
        <w:rPr>
          <w:rFonts w:ascii="Times New Roman" w:hAnsi="Times New Roman" w:cs="Times New Roman"/>
          <w:sz w:val="24"/>
          <w:szCs w:val="24"/>
        </w:rPr>
        <w:t xml:space="preserve">, K., Hernandez-Hernandez, L., Maher, B., </w:t>
      </w:r>
      <w:r w:rsidRPr="0016585C">
        <w:rPr>
          <w:rFonts w:ascii="Times New Roman" w:hAnsi="Times New Roman" w:cs="Times New Roman"/>
          <w:sz w:val="24"/>
          <w:szCs w:val="24"/>
        </w:rPr>
        <w:t xml:space="preserve"> </w:t>
      </w:r>
      <w:proofErr w:type="spellStart"/>
      <w:r w:rsidR="00403E11">
        <w:rPr>
          <w:rFonts w:ascii="Times New Roman" w:hAnsi="Times New Roman" w:cs="Times New Roman"/>
          <w:sz w:val="24"/>
          <w:szCs w:val="24"/>
        </w:rPr>
        <w:t>Sosodiya</w:t>
      </w:r>
      <w:proofErr w:type="spellEnd"/>
      <w:r w:rsidR="00403E11">
        <w:rPr>
          <w:rFonts w:ascii="Times New Roman" w:hAnsi="Times New Roman" w:cs="Times New Roman"/>
          <w:sz w:val="24"/>
          <w:szCs w:val="24"/>
        </w:rPr>
        <w:t xml:space="preserve">, S., Kuhn, M., </w:t>
      </w:r>
      <w:proofErr w:type="spellStart"/>
      <w:r w:rsidR="00403E11">
        <w:rPr>
          <w:rFonts w:ascii="Times New Roman" w:hAnsi="Times New Roman" w:cs="Times New Roman"/>
          <w:sz w:val="24"/>
          <w:szCs w:val="24"/>
        </w:rPr>
        <w:t>Glaeser</w:t>
      </w:r>
      <w:proofErr w:type="spellEnd"/>
      <w:r w:rsidR="00403E11">
        <w:rPr>
          <w:rFonts w:ascii="Times New Roman" w:hAnsi="Times New Roman" w:cs="Times New Roman"/>
          <w:sz w:val="24"/>
          <w:szCs w:val="24"/>
        </w:rPr>
        <w:t xml:space="preserve">, D., </w:t>
      </w:r>
      <w:proofErr w:type="spellStart"/>
      <w:r w:rsidR="00403E11">
        <w:rPr>
          <w:rFonts w:ascii="Times New Roman" w:hAnsi="Times New Roman" w:cs="Times New Roman"/>
          <w:sz w:val="24"/>
          <w:szCs w:val="24"/>
        </w:rPr>
        <w:t>Weckhuysen</w:t>
      </w:r>
      <w:proofErr w:type="spellEnd"/>
      <w:r w:rsidR="00403E11">
        <w:rPr>
          <w:rFonts w:ascii="Times New Roman" w:hAnsi="Times New Roman" w:cs="Times New Roman"/>
          <w:sz w:val="24"/>
          <w:szCs w:val="24"/>
        </w:rPr>
        <w:t xml:space="preserve">, S., Myers, C.T., </w:t>
      </w:r>
      <w:proofErr w:type="spellStart"/>
      <w:r w:rsidR="00403E11">
        <w:rPr>
          <w:rFonts w:ascii="Times New Roman" w:hAnsi="Times New Roman" w:cs="Times New Roman"/>
          <w:sz w:val="24"/>
          <w:szCs w:val="24"/>
        </w:rPr>
        <w:t>Mefford</w:t>
      </w:r>
      <w:proofErr w:type="spellEnd"/>
      <w:r w:rsidR="00403E11">
        <w:rPr>
          <w:rFonts w:ascii="Times New Roman" w:hAnsi="Times New Roman" w:cs="Times New Roman"/>
          <w:sz w:val="24"/>
          <w:szCs w:val="24"/>
        </w:rPr>
        <w:t xml:space="preserve">, H.C., </w:t>
      </w:r>
      <w:proofErr w:type="spellStart"/>
      <w:r w:rsidR="00403E11">
        <w:rPr>
          <w:rFonts w:ascii="Times New Roman" w:hAnsi="Times New Roman" w:cs="Times New Roman"/>
          <w:sz w:val="24"/>
          <w:szCs w:val="24"/>
        </w:rPr>
        <w:t>Hortnagel</w:t>
      </w:r>
      <w:proofErr w:type="spellEnd"/>
      <w:r w:rsidR="00403E11">
        <w:rPr>
          <w:rFonts w:ascii="Times New Roman" w:hAnsi="Times New Roman" w:cs="Times New Roman"/>
          <w:sz w:val="24"/>
          <w:szCs w:val="24"/>
        </w:rPr>
        <w:t>, K.</w:t>
      </w:r>
      <w:r w:rsidR="009A4D8E">
        <w:rPr>
          <w:rFonts w:ascii="Times New Roman" w:hAnsi="Times New Roman" w:cs="Times New Roman"/>
          <w:sz w:val="24"/>
          <w:szCs w:val="24"/>
        </w:rPr>
        <w:t xml:space="preserve">, </w:t>
      </w:r>
      <w:proofErr w:type="spellStart"/>
      <w:r w:rsidR="009A4D8E">
        <w:rPr>
          <w:rFonts w:ascii="Times New Roman" w:hAnsi="Times New Roman" w:cs="Times New Roman"/>
          <w:sz w:val="24"/>
          <w:szCs w:val="24"/>
        </w:rPr>
        <w:t>Biskup</w:t>
      </w:r>
      <w:proofErr w:type="spellEnd"/>
      <w:r w:rsidR="009A4D8E">
        <w:rPr>
          <w:rFonts w:ascii="Times New Roman" w:hAnsi="Times New Roman" w:cs="Times New Roman"/>
          <w:sz w:val="24"/>
          <w:szCs w:val="24"/>
        </w:rPr>
        <w:t xml:space="preserve">, S., </w:t>
      </w:r>
      <w:proofErr w:type="spellStart"/>
      <w:r w:rsidR="009A4D8E">
        <w:rPr>
          <w:rFonts w:ascii="Times New Roman" w:hAnsi="Times New Roman" w:cs="Times New Roman"/>
          <w:sz w:val="24"/>
          <w:szCs w:val="24"/>
        </w:rPr>
        <w:t>EuroEPINOMICS</w:t>
      </w:r>
      <w:proofErr w:type="spellEnd"/>
      <w:r w:rsidR="009A4D8E">
        <w:rPr>
          <w:rFonts w:ascii="Times New Roman" w:hAnsi="Times New Roman" w:cs="Times New Roman"/>
          <w:sz w:val="24"/>
          <w:szCs w:val="24"/>
        </w:rPr>
        <w:t xml:space="preserve">-RES MAE working group, Lemke, J.R., Heron, D., </w:t>
      </w:r>
      <w:proofErr w:type="spellStart"/>
      <w:r w:rsidR="009A4D8E">
        <w:rPr>
          <w:rFonts w:ascii="Times New Roman" w:hAnsi="Times New Roman" w:cs="Times New Roman"/>
          <w:sz w:val="24"/>
          <w:szCs w:val="24"/>
        </w:rPr>
        <w:t>Kluger</w:t>
      </w:r>
      <w:proofErr w:type="spellEnd"/>
      <w:r w:rsidR="009A4D8E">
        <w:rPr>
          <w:rFonts w:ascii="Times New Roman" w:hAnsi="Times New Roman" w:cs="Times New Roman"/>
          <w:sz w:val="24"/>
          <w:szCs w:val="24"/>
        </w:rPr>
        <w:t xml:space="preserve">, G., </w:t>
      </w:r>
      <w:proofErr w:type="spellStart"/>
      <w:r w:rsidR="009A4D8E">
        <w:rPr>
          <w:rFonts w:ascii="Times New Roman" w:hAnsi="Times New Roman" w:cs="Times New Roman"/>
          <w:sz w:val="24"/>
          <w:szCs w:val="24"/>
        </w:rPr>
        <w:t>Despienne</w:t>
      </w:r>
      <w:proofErr w:type="spellEnd"/>
      <w:r w:rsidR="009A4D8E">
        <w:rPr>
          <w:rFonts w:ascii="Times New Roman" w:hAnsi="Times New Roman" w:cs="Times New Roman"/>
          <w:sz w:val="24"/>
          <w:szCs w:val="24"/>
        </w:rPr>
        <w:t xml:space="preserve">, C., 2016. </w:t>
      </w:r>
      <w:r w:rsidRPr="0016585C">
        <w:rPr>
          <w:rFonts w:ascii="Times New Roman" w:hAnsi="Times New Roman" w:cs="Times New Roman"/>
          <w:sz w:val="24"/>
          <w:szCs w:val="24"/>
        </w:rPr>
        <w:t>Genetic and neurodevelopmental spectrum of SYNGAP1-associated intellectual disability and epilepsy. J Med Genet</w:t>
      </w:r>
      <w:r w:rsidR="009A4D8E">
        <w:rPr>
          <w:rFonts w:ascii="Times New Roman" w:hAnsi="Times New Roman" w:cs="Times New Roman"/>
          <w:sz w:val="24"/>
          <w:szCs w:val="24"/>
        </w:rPr>
        <w:t xml:space="preserve">. 53, </w:t>
      </w:r>
      <w:r w:rsidRPr="0016585C">
        <w:rPr>
          <w:rFonts w:ascii="Times New Roman" w:hAnsi="Times New Roman" w:cs="Times New Roman"/>
          <w:sz w:val="24"/>
          <w:szCs w:val="24"/>
        </w:rPr>
        <w:t>511-522.</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r w:rsidRPr="00403E11">
        <w:rPr>
          <w:rFonts w:ascii="Times New Roman" w:hAnsi="Times New Roman" w:cs="Times New Roman"/>
          <w:sz w:val="24"/>
          <w:szCs w:val="24"/>
        </w:rPr>
        <w:t>Mullen</w:t>
      </w:r>
      <w:r w:rsidR="009A4D8E">
        <w:rPr>
          <w:rFonts w:ascii="Times New Roman" w:hAnsi="Times New Roman" w:cs="Times New Roman"/>
          <w:sz w:val="24"/>
          <w:szCs w:val="24"/>
        </w:rPr>
        <w:t>,</w:t>
      </w:r>
      <w:r w:rsidRPr="00403E11">
        <w:rPr>
          <w:rFonts w:ascii="Times New Roman" w:hAnsi="Times New Roman" w:cs="Times New Roman"/>
          <w:sz w:val="24"/>
          <w:szCs w:val="24"/>
        </w:rPr>
        <w:t xml:space="preserve"> S</w:t>
      </w:r>
      <w:r w:rsidR="009A4D8E">
        <w:rPr>
          <w:rFonts w:ascii="Times New Roman" w:hAnsi="Times New Roman" w:cs="Times New Roman"/>
          <w:sz w:val="24"/>
          <w:szCs w:val="24"/>
        </w:rPr>
        <w:t>.</w:t>
      </w:r>
      <w:r w:rsidRPr="00403E11">
        <w:rPr>
          <w:rFonts w:ascii="Times New Roman" w:hAnsi="Times New Roman" w:cs="Times New Roman"/>
          <w:sz w:val="24"/>
          <w:szCs w:val="24"/>
        </w:rPr>
        <w:t>A</w:t>
      </w:r>
      <w:r w:rsidR="009A4D8E">
        <w:rPr>
          <w:rFonts w:ascii="Times New Roman" w:hAnsi="Times New Roman" w:cs="Times New Roman"/>
          <w:sz w:val="24"/>
          <w:szCs w:val="24"/>
        </w:rPr>
        <w:t>.</w:t>
      </w:r>
      <w:r w:rsidRPr="00403E11">
        <w:rPr>
          <w:rFonts w:ascii="Times New Roman" w:hAnsi="Times New Roman" w:cs="Times New Roman"/>
          <w:sz w:val="24"/>
          <w:szCs w:val="24"/>
        </w:rPr>
        <w:t>, Marini</w:t>
      </w:r>
      <w:r w:rsidR="009A4D8E">
        <w:rPr>
          <w:rFonts w:ascii="Times New Roman" w:hAnsi="Times New Roman" w:cs="Times New Roman"/>
          <w:sz w:val="24"/>
          <w:szCs w:val="24"/>
        </w:rPr>
        <w:t>,</w:t>
      </w:r>
      <w:r w:rsidRPr="00403E11">
        <w:rPr>
          <w:rFonts w:ascii="Times New Roman" w:hAnsi="Times New Roman" w:cs="Times New Roman"/>
          <w:sz w:val="24"/>
          <w:szCs w:val="24"/>
        </w:rPr>
        <w:t xml:space="preserve"> C</w:t>
      </w:r>
      <w:r w:rsidR="009A4D8E">
        <w:rPr>
          <w:rFonts w:ascii="Times New Roman" w:hAnsi="Times New Roman" w:cs="Times New Roman"/>
          <w:sz w:val="24"/>
          <w:szCs w:val="24"/>
        </w:rPr>
        <w:t>.</w:t>
      </w:r>
      <w:r w:rsidRPr="00403E11">
        <w:rPr>
          <w:rFonts w:ascii="Times New Roman" w:hAnsi="Times New Roman" w:cs="Times New Roman"/>
          <w:sz w:val="24"/>
          <w:szCs w:val="24"/>
        </w:rPr>
        <w:t xml:space="preserve">, </w:t>
      </w:r>
      <w:proofErr w:type="spellStart"/>
      <w:r w:rsidRPr="00403E11">
        <w:rPr>
          <w:rFonts w:ascii="Times New Roman" w:hAnsi="Times New Roman" w:cs="Times New Roman"/>
          <w:sz w:val="24"/>
          <w:szCs w:val="24"/>
        </w:rPr>
        <w:t>Suls</w:t>
      </w:r>
      <w:proofErr w:type="spellEnd"/>
      <w:r w:rsidR="009A4D8E">
        <w:rPr>
          <w:rFonts w:ascii="Times New Roman" w:hAnsi="Times New Roman" w:cs="Times New Roman"/>
          <w:sz w:val="24"/>
          <w:szCs w:val="24"/>
        </w:rPr>
        <w:t>,</w:t>
      </w:r>
      <w:r w:rsidRPr="00403E11">
        <w:rPr>
          <w:rFonts w:ascii="Times New Roman" w:hAnsi="Times New Roman" w:cs="Times New Roman"/>
          <w:sz w:val="24"/>
          <w:szCs w:val="24"/>
        </w:rPr>
        <w:t xml:space="preserve"> A</w:t>
      </w:r>
      <w:r w:rsidR="009A4D8E">
        <w:rPr>
          <w:rFonts w:ascii="Times New Roman" w:hAnsi="Times New Roman" w:cs="Times New Roman"/>
          <w:sz w:val="24"/>
          <w:szCs w:val="24"/>
        </w:rPr>
        <w:t xml:space="preserve">., Mei, D., Della </w:t>
      </w:r>
      <w:proofErr w:type="spellStart"/>
      <w:r w:rsidR="009A4D8E">
        <w:rPr>
          <w:rFonts w:ascii="Times New Roman" w:hAnsi="Times New Roman" w:cs="Times New Roman"/>
          <w:sz w:val="24"/>
          <w:szCs w:val="24"/>
        </w:rPr>
        <w:t>Giustina</w:t>
      </w:r>
      <w:proofErr w:type="spellEnd"/>
      <w:r w:rsidR="009A4D8E">
        <w:rPr>
          <w:rFonts w:ascii="Times New Roman" w:hAnsi="Times New Roman" w:cs="Times New Roman"/>
          <w:sz w:val="24"/>
          <w:szCs w:val="24"/>
        </w:rPr>
        <w:t xml:space="preserve">, E., </w:t>
      </w:r>
      <w:proofErr w:type="spellStart"/>
      <w:r w:rsidR="009A4D8E">
        <w:rPr>
          <w:rFonts w:ascii="Times New Roman" w:hAnsi="Times New Roman" w:cs="Times New Roman"/>
          <w:sz w:val="24"/>
          <w:szCs w:val="24"/>
        </w:rPr>
        <w:t>Buti</w:t>
      </w:r>
      <w:proofErr w:type="spellEnd"/>
      <w:r w:rsidR="009A4D8E">
        <w:rPr>
          <w:rFonts w:ascii="Times New Roman" w:hAnsi="Times New Roman" w:cs="Times New Roman"/>
          <w:sz w:val="24"/>
          <w:szCs w:val="24"/>
        </w:rPr>
        <w:t xml:space="preserve">, D., </w:t>
      </w:r>
      <w:proofErr w:type="spellStart"/>
      <w:r w:rsidR="009A4D8E">
        <w:rPr>
          <w:rFonts w:ascii="Times New Roman" w:hAnsi="Times New Roman" w:cs="Times New Roman"/>
          <w:sz w:val="24"/>
          <w:szCs w:val="24"/>
        </w:rPr>
        <w:t>Arsov</w:t>
      </w:r>
      <w:proofErr w:type="spellEnd"/>
      <w:r w:rsidR="009A4D8E">
        <w:rPr>
          <w:rFonts w:ascii="Times New Roman" w:hAnsi="Times New Roman" w:cs="Times New Roman"/>
          <w:sz w:val="24"/>
          <w:szCs w:val="24"/>
        </w:rPr>
        <w:t xml:space="preserve">, T., </w:t>
      </w:r>
      <w:proofErr w:type="spellStart"/>
      <w:r w:rsidR="009A4D8E">
        <w:rPr>
          <w:rFonts w:ascii="Times New Roman" w:hAnsi="Times New Roman" w:cs="Times New Roman"/>
          <w:sz w:val="24"/>
          <w:szCs w:val="24"/>
        </w:rPr>
        <w:t>Damiano</w:t>
      </w:r>
      <w:proofErr w:type="spellEnd"/>
      <w:r w:rsidR="009A4D8E">
        <w:rPr>
          <w:rFonts w:ascii="Times New Roman" w:hAnsi="Times New Roman" w:cs="Times New Roman"/>
          <w:sz w:val="24"/>
          <w:szCs w:val="24"/>
        </w:rPr>
        <w:t xml:space="preserve">, J., Lawrence, K., De </w:t>
      </w:r>
      <w:proofErr w:type="spellStart"/>
      <w:r w:rsidR="009A4D8E">
        <w:rPr>
          <w:rFonts w:ascii="Times New Roman" w:hAnsi="Times New Roman" w:cs="Times New Roman"/>
          <w:sz w:val="24"/>
          <w:szCs w:val="24"/>
        </w:rPr>
        <w:t>Jonghe</w:t>
      </w:r>
      <w:proofErr w:type="spellEnd"/>
      <w:r w:rsidR="009A4D8E">
        <w:rPr>
          <w:rFonts w:ascii="Times New Roman" w:hAnsi="Times New Roman" w:cs="Times New Roman"/>
          <w:sz w:val="24"/>
          <w:szCs w:val="24"/>
        </w:rPr>
        <w:t xml:space="preserve">, P., </w:t>
      </w:r>
      <w:proofErr w:type="spellStart"/>
      <w:r w:rsidR="009A4D8E">
        <w:rPr>
          <w:rFonts w:ascii="Times New Roman" w:hAnsi="Times New Roman" w:cs="Times New Roman"/>
          <w:sz w:val="24"/>
          <w:szCs w:val="24"/>
        </w:rPr>
        <w:t>Berkovic</w:t>
      </w:r>
      <w:proofErr w:type="spellEnd"/>
      <w:r w:rsidR="009A4D8E">
        <w:rPr>
          <w:rFonts w:ascii="Times New Roman" w:hAnsi="Times New Roman" w:cs="Times New Roman"/>
          <w:sz w:val="24"/>
          <w:szCs w:val="24"/>
        </w:rPr>
        <w:t xml:space="preserve">, S.F., </w:t>
      </w:r>
      <w:proofErr w:type="spellStart"/>
      <w:r w:rsidR="009A4D8E">
        <w:rPr>
          <w:rFonts w:ascii="Times New Roman" w:hAnsi="Times New Roman" w:cs="Times New Roman"/>
          <w:sz w:val="24"/>
          <w:szCs w:val="24"/>
        </w:rPr>
        <w:t>Scheffer</w:t>
      </w:r>
      <w:proofErr w:type="spellEnd"/>
      <w:r w:rsidR="009A4D8E">
        <w:rPr>
          <w:rFonts w:ascii="Times New Roman" w:hAnsi="Times New Roman" w:cs="Times New Roman"/>
          <w:sz w:val="24"/>
          <w:szCs w:val="24"/>
        </w:rPr>
        <w:t xml:space="preserve">, I.E., </w:t>
      </w:r>
      <w:proofErr w:type="spellStart"/>
      <w:r w:rsidR="009A4D8E">
        <w:rPr>
          <w:rFonts w:ascii="Times New Roman" w:hAnsi="Times New Roman" w:cs="Times New Roman"/>
          <w:sz w:val="24"/>
          <w:szCs w:val="24"/>
        </w:rPr>
        <w:t>Guerrini</w:t>
      </w:r>
      <w:proofErr w:type="spellEnd"/>
      <w:r w:rsidR="009A4D8E">
        <w:rPr>
          <w:rFonts w:ascii="Times New Roman" w:hAnsi="Times New Roman" w:cs="Times New Roman"/>
          <w:sz w:val="24"/>
          <w:szCs w:val="24"/>
        </w:rPr>
        <w:t>, R., 2011.</w:t>
      </w:r>
      <w:r w:rsidRPr="00403E11">
        <w:rPr>
          <w:rFonts w:ascii="Times New Roman" w:hAnsi="Times New Roman" w:cs="Times New Roman"/>
          <w:sz w:val="24"/>
          <w:szCs w:val="24"/>
        </w:rPr>
        <w:t xml:space="preserve"> </w:t>
      </w:r>
      <w:r w:rsidRPr="0016585C">
        <w:rPr>
          <w:rFonts w:ascii="Times New Roman" w:hAnsi="Times New Roman" w:cs="Times New Roman"/>
          <w:sz w:val="24"/>
          <w:szCs w:val="24"/>
        </w:rPr>
        <w:t>Glucose transporter 1 deficiency as a treatable cause of myoclonic astatic epilepsy. Arch Neurol</w:t>
      </w:r>
      <w:r w:rsidR="009A4D8E">
        <w:rPr>
          <w:rFonts w:ascii="Times New Roman" w:hAnsi="Times New Roman" w:cs="Times New Roman"/>
          <w:sz w:val="24"/>
          <w:szCs w:val="24"/>
        </w:rPr>
        <w:t xml:space="preserve">. </w:t>
      </w:r>
      <w:r w:rsidRPr="0016585C">
        <w:rPr>
          <w:rFonts w:ascii="Times New Roman" w:hAnsi="Times New Roman" w:cs="Times New Roman"/>
          <w:sz w:val="24"/>
          <w:szCs w:val="24"/>
        </w:rPr>
        <w:t>68</w:t>
      </w:r>
      <w:r w:rsidR="009A4D8E">
        <w:rPr>
          <w:rFonts w:ascii="Times New Roman" w:hAnsi="Times New Roman" w:cs="Times New Roman"/>
          <w:sz w:val="24"/>
          <w:szCs w:val="24"/>
        </w:rPr>
        <w:t xml:space="preserve">, </w:t>
      </w:r>
      <w:r w:rsidRPr="0016585C">
        <w:rPr>
          <w:rFonts w:ascii="Times New Roman" w:hAnsi="Times New Roman" w:cs="Times New Roman"/>
          <w:sz w:val="24"/>
          <w:szCs w:val="24"/>
        </w:rPr>
        <w:t>1152-</w:t>
      </w:r>
      <w:r w:rsidR="004C77BE">
        <w:rPr>
          <w:rFonts w:ascii="Times New Roman" w:hAnsi="Times New Roman" w:cs="Times New Roman"/>
          <w:sz w:val="24"/>
          <w:szCs w:val="24"/>
        </w:rPr>
        <w:t>11</w:t>
      </w:r>
      <w:r w:rsidRPr="0016585C">
        <w:rPr>
          <w:rFonts w:ascii="Times New Roman" w:hAnsi="Times New Roman" w:cs="Times New Roman"/>
          <w:sz w:val="24"/>
          <w:szCs w:val="24"/>
        </w:rPr>
        <w:t xml:space="preserve">55. </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proofErr w:type="spellStart"/>
      <w:r w:rsidRPr="009A4D8E">
        <w:rPr>
          <w:rFonts w:ascii="Times New Roman" w:hAnsi="Times New Roman" w:cs="Times New Roman"/>
          <w:sz w:val="24"/>
          <w:szCs w:val="24"/>
        </w:rPr>
        <w:t>Oguni</w:t>
      </w:r>
      <w:proofErr w:type="spellEnd"/>
      <w:r w:rsidR="009A4D8E">
        <w:rPr>
          <w:rFonts w:ascii="Times New Roman" w:hAnsi="Times New Roman" w:cs="Times New Roman"/>
          <w:sz w:val="24"/>
          <w:szCs w:val="24"/>
        </w:rPr>
        <w:t>,</w:t>
      </w:r>
      <w:r w:rsidRPr="009A4D8E">
        <w:rPr>
          <w:rFonts w:ascii="Times New Roman" w:hAnsi="Times New Roman" w:cs="Times New Roman"/>
          <w:sz w:val="24"/>
          <w:szCs w:val="24"/>
        </w:rPr>
        <w:t xml:space="preserve"> H</w:t>
      </w:r>
      <w:r w:rsidR="009A4D8E">
        <w:rPr>
          <w:rFonts w:ascii="Times New Roman" w:hAnsi="Times New Roman" w:cs="Times New Roman"/>
          <w:sz w:val="24"/>
          <w:szCs w:val="24"/>
        </w:rPr>
        <w:t>.</w:t>
      </w:r>
      <w:r w:rsidRPr="009A4D8E">
        <w:rPr>
          <w:rFonts w:ascii="Times New Roman" w:hAnsi="Times New Roman" w:cs="Times New Roman"/>
          <w:sz w:val="24"/>
          <w:szCs w:val="24"/>
        </w:rPr>
        <w:t>, Tanaka</w:t>
      </w:r>
      <w:r w:rsidR="009A4D8E">
        <w:rPr>
          <w:rFonts w:ascii="Times New Roman" w:hAnsi="Times New Roman" w:cs="Times New Roman"/>
          <w:sz w:val="24"/>
          <w:szCs w:val="24"/>
        </w:rPr>
        <w:t>,</w:t>
      </w:r>
      <w:r w:rsidRPr="009A4D8E">
        <w:rPr>
          <w:rFonts w:ascii="Times New Roman" w:hAnsi="Times New Roman" w:cs="Times New Roman"/>
          <w:sz w:val="24"/>
          <w:szCs w:val="24"/>
        </w:rPr>
        <w:t xml:space="preserve"> T</w:t>
      </w:r>
      <w:r w:rsidR="009A4D8E">
        <w:rPr>
          <w:rFonts w:ascii="Times New Roman" w:hAnsi="Times New Roman" w:cs="Times New Roman"/>
          <w:sz w:val="24"/>
          <w:szCs w:val="24"/>
        </w:rPr>
        <w:t>.</w:t>
      </w:r>
      <w:r w:rsidRPr="009A4D8E">
        <w:rPr>
          <w:rFonts w:ascii="Times New Roman" w:hAnsi="Times New Roman" w:cs="Times New Roman"/>
          <w:sz w:val="24"/>
          <w:szCs w:val="24"/>
        </w:rPr>
        <w:t>, Hayashi</w:t>
      </w:r>
      <w:r w:rsidR="009A4D8E">
        <w:rPr>
          <w:rFonts w:ascii="Times New Roman" w:hAnsi="Times New Roman" w:cs="Times New Roman"/>
          <w:sz w:val="24"/>
          <w:szCs w:val="24"/>
        </w:rPr>
        <w:t>,</w:t>
      </w:r>
      <w:r w:rsidRPr="009A4D8E">
        <w:rPr>
          <w:rFonts w:ascii="Times New Roman" w:hAnsi="Times New Roman" w:cs="Times New Roman"/>
          <w:sz w:val="24"/>
          <w:szCs w:val="24"/>
        </w:rPr>
        <w:t xml:space="preserve"> K</w:t>
      </w:r>
      <w:r w:rsidR="009A4D8E">
        <w:rPr>
          <w:rFonts w:ascii="Times New Roman" w:hAnsi="Times New Roman" w:cs="Times New Roman"/>
          <w:sz w:val="24"/>
          <w:szCs w:val="24"/>
        </w:rPr>
        <w:t>.</w:t>
      </w:r>
      <w:r w:rsidRPr="009A4D8E">
        <w:rPr>
          <w:rFonts w:ascii="Times New Roman" w:hAnsi="Times New Roman" w:cs="Times New Roman"/>
          <w:sz w:val="24"/>
          <w:szCs w:val="24"/>
        </w:rPr>
        <w:t xml:space="preserve">, </w:t>
      </w:r>
      <w:proofErr w:type="spellStart"/>
      <w:r w:rsidR="009A4D8E">
        <w:rPr>
          <w:rFonts w:ascii="Times New Roman" w:hAnsi="Times New Roman" w:cs="Times New Roman"/>
          <w:sz w:val="24"/>
          <w:szCs w:val="24"/>
        </w:rPr>
        <w:t>Funatsuka</w:t>
      </w:r>
      <w:proofErr w:type="spellEnd"/>
      <w:r w:rsidR="009A4D8E">
        <w:rPr>
          <w:rFonts w:ascii="Times New Roman" w:hAnsi="Times New Roman" w:cs="Times New Roman"/>
          <w:sz w:val="24"/>
          <w:szCs w:val="24"/>
        </w:rPr>
        <w:t xml:space="preserve">, M., </w:t>
      </w:r>
      <w:proofErr w:type="spellStart"/>
      <w:r w:rsidR="009A4D8E">
        <w:rPr>
          <w:rFonts w:ascii="Times New Roman" w:hAnsi="Times New Roman" w:cs="Times New Roman"/>
          <w:sz w:val="24"/>
          <w:szCs w:val="24"/>
        </w:rPr>
        <w:t>Sakauchi</w:t>
      </w:r>
      <w:proofErr w:type="spellEnd"/>
      <w:r w:rsidR="009A4D8E">
        <w:rPr>
          <w:rFonts w:ascii="Times New Roman" w:hAnsi="Times New Roman" w:cs="Times New Roman"/>
          <w:sz w:val="24"/>
          <w:szCs w:val="24"/>
        </w:rPr>
        <w:t xml:space="preserve">, M., </w:t>
      </w:r>
      <w:proofErr w:type="spellStart"/>
      <w:r w:rsidR="009A4D8E">
        <w:rPr>
          <w:rFonts w:ascii="Times New Roman" w:hAnsi="Times New Roman" w:cs="Times New Roman"/>
          <w:sz w:val="24"/>
          <w:szCs w:val="24"/>
        </w:rPr>
        <w:t>Shirakawa</w:t>
      </w:r>
      <w:proofErr w:type="spellEnd"/>
      <w:r w:rsidR="009A4D8E">
        <w:rPr>
          <w:rFonts w:ascii="Times New Roman" w:hAnsi="Times New Roman" w:cs="Times New Roman"/>
          <w:sz w:val="24"/>
          <w:szCs w:val="24"/>
        </w:rPr>
        <w:t xml:space="preserve">, S., </w:t>
      </w:r>
      <w:proofErr w:type="spellStart"/>
      <w:r w:rsidR="009A4D8E">
        <w:rPr>
          <w:rFonts w:ascii="Times New Roman" w:hAnsi="Times New Roman" w:cs="Times New Roman"/>
          <w:sz w:val="24"/>
          <w:szCs w:val="24"/>
        </w:rPr>
        <w:t>Osawa</w:t>
      </w:r>
      <w:proofErr w:type="spellEnd"/>
      <w:r w:rsidR="009A4D8E">
        <w:rPr>
          <w:rFonts w:ascii="Times New Roman" w:hAnsi="Times New Roman" w:cs="Times New Roman"/>
          <w:sz w:val="24"/>
          <w:szCs w:val="24"/>
        </w:rPr>
        <w:t>, M., 2002.</w:t>
      </w:r>
      <w:r w:rsidRPr="009A4D8E">
        <w:rPr>
          <w:rFonts w:ascii="Times New Roman" w:hAnsi="Times New Roman" w:cs="Times New Roman"/>
          <w:sz w:val="24"/>
          <w:szCs w:val="24"/>
        </w:rPr>
        <w:t xml:space="preserve"> </w:t>
      </w:r>
      <w:r w:rsidRPr="0016585C">
        <w:rPr>
          <w:rFonts w:ascii="Times New Roman" w:hAnsi="Times New Roman" w:cs="Times New Roman"/>
          <w:sz w:val="24"/>
          <w:szCs w:val="24"/>
        </w:rPr>
        <w:t xml:space="preserve">Treatment and long-term prognosis of myoclonic-astatic epilepsy of early childhood. </w:t>
      </w:r>
      <w:proofErr w:type="spellStart"/>
      <w:r w:rsidRPr="0016585C">
        <w:rPr>
          <w:rFonts w:ascii="Times New Roman" w:hAnsi="Times New Roman" w:cs="Times New Roman"/>
          <w:sz w:val="24"/>
          <w:szCs w:val="24"/>
        </w:rPr>
        <w:t>Neuropediatrics</w:t>
      </w:r>
      <w:proofErr w:type="spellEnd"/>
      <w:r w:rsidR="009A4D8E">
        <w:rPr>
          <w:rFonts w:ascii="Times New Roman" w:hAnsi="Times New Roman" w:cs="Times New Roman"/>
          <w:sz w:val="24"/>
          <w:szCs w:val="24"/>
        </w:rPr>
        <w:t xml:space="preserve"> </w:t>
      </w:r>
      <w:r w:rsidRPr="0016585C">
        <w:rPr>
          <w:rFonts w:ascii="Times New Roman" w:hAnsi="Times New Roman" w:cs="Times New Roman"/>
          <w:sz w:val="24"/>
          <w:szCs w:val="24"/>
        </w:rPr>
        <w:t>33</w:t>
      </w:r>
      <w:r w:rsidR="009A4D8E">
        <w:rPr>
          <w:rFonts w:ascii="Times New Roman" w:hAnsi="Times New Roman" w:cs="Times New Roman"/>
          <w:sz w:val="24"/>
          <w:szCs w:val="24"/>
        </w:rPr>
        <w:t xml:space="preserve">, </w:t>
      </w:r>
      <w:r w:rsidRPr="0016585C">
        <w:rPr>
          <w:rFonts w:ascii="Times New Roman" w:hAnsi="Times New Roman" w:cs="Times New Roman"/>
          <w:sz w:val="24"/>
          <w:szCs w:val="24"/>
        </w:rPr>
        <w:t>122-</w:t>
      </w:r>
      <w:r w:rsidR="004C77BE">
        <w:rPr>
          <w:rFonts w:ascii="Times New Roman" w:hAnsi="Times New Roman" w:cs="Times New Roman"/>
          <w:sz w:val="24"/>
          <w:szCs w:val="24"/>
        </w:rPr>
        <w:t>1</w:t>
      </w:r>
      <w:r w:rsidRPr="0016585C">
        <w:rPr>
          <w:rFonts w:ascii="Times New Roman" w:hAnsi="Times New Roman" w:cs="Times New Roman"/>
          <w:sz w:val="24"/>
          <w:szCs w:val="24"/>
        </w:rPr>
        <w:t xml:space="preserve">32. </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proofErr w:type="spellStart"/>
      <w:r w:rsidRPr="009A4D8E">
        <w:rPr>
          <w:rFonts w:ascii="Times New Roman" w:hAnsi="Times New Roman" w:cs="Times New Roman"/>
          <w:sz w:val="24"/>
          <w:szCs w:val="24"/>
          <w:lang w:val="es-US"/>
        </w:rPr>
        <w:t>Ottaviani</w:t>
      </w:r>
      <w:proofErr w:type="spellEnd"/>
      <w:r w:rsidR="009A4D8E" w:rsidRPr="009A4D8E">
        <w:rPr>
          <w:rFonts w:ascii="Times New Roman" w:hAnsi="Times New Roman" w:cs="Times New Roman"/>
          <w:sz w:val="24"/>
          <w:szCs w:val="24"/>
          <w:lang w:val="es-US"/>
        </w:rPr>
        <w:t>,</w:t>
      </w:r>
      <w:r w:rsidRPr="009A4D8E">
        <w:rPr>
          <w:rFonts w:ascii="Times New Roman" w:hAnsi="Times New Roman" w:cs="Times New Roman"/>
          <w:sz w:val="24"/>
          <w:szCs w:val="24"/>
          <w:lang w:val="es-US"/>
        </w:rPr>
        <w:t xml:space="preserve"> V</w:t>
      </w:r>
      <w:r w:rsidR="009A4D8E" w:rsidRPr="009A4D8E">
        <w:rPr>
          <w:rFonts w:ascii="Times New Roman" w:hAnsi="Times New Roman" w:cs="Times New Roman"/>
          <w:sz w:val="24"/>
          <w:szCs w:val="24"/>
          <w:lang w:val="es-US"/>
        </w:rPr>
        <w:t>.</w:t>
      </w:r>
      <w:r w:rsidRPr="009A4D8E">
        <w:rPr>
          <w:rFonts w:ascii="Times New Roman" w:hAnsi="Times New Roman" w:cs="Times New Roman"/>
          <w:sz w:val="24"/>
          <w:szCs w:val="24"/>
          <w:lang w:val="es-US"/>
        </w:rPr>
        <w:t xml:space="preserve">, </w:t>
      </w:r>
      <w:proofErr w:type="spellStart"/>
      <w:r w:rsidRPr="009A4D8E">
        <w:rPr>
          <w:rFonts w:ascii="Times New Roman" w:hAnsi="Times New Roman" w:cs="Times New Roman"/>
          <w:sz w:val="24"/>
          <w:szCs w:val="24"/>
          <w:lang w:val="es-US"/>
        </w:rPr>
        <w:t>Bartocci</w:t>
      </w:r>
      <w:proofErr w:type="spellEnd"/>
      <w:r w:rsidR="009A4D8E" w:rsidRPr="009A4D8E">
        <w:rPr>
          <w:rFonts w:ascii="Times New Roman" w:hAnsi="Times New Roman" w:cs="Times New Roman"/>
          <w:sz w:val="24"/>
          <w:szCs w:val="24"/>
          <w:lang w:val="es-US"/>
        </w:rPr>
        <w:t>,</w:t>
      </w:r>
      <w:r w:rsidRPr="009A4D8E">
        <w:rPr>
          <w:rFonts w:ascii="Times New Roman" w:hAnsi="Times New Roman" w:cs="Times New Roman"/>
          <w:sz w:val="24"/>
          <w:szCs w:val="24"/>
          <w:lang w:val="es-US"/>
        </w:rPr>
        <w:t xml:space="preserve"> A</w:t>
      </w:r>
      <w:r w:rsidR="009A4D8E" w:rsidRPr="009A4D8E">
        <w:rPr>
          <w:rFonts w:ascii="Times New Roman" w:hAnsi="Times New Roman" w:cs="Times New Roman"/>
          <w:sz w:val="24"/>
          <w:szCs w:val="24"/>
          <w:lang w:val="es-US"/>
        </w:rPr>
        <w:t>.</w:t>
      </w:r>
      <w:r w:rsidRPr="009A4D8E">
        <w:rPr>
          <w:rFonts w:ascii="Times New Roman" w:hAnsi="Times New Roman" w:cs="Times New Roman"/>
          <w:sz w:val="24"/>
          <w:szCs w:val="24"/>
          <w:lang w:val="es-US"/>
        </w:rPr>
        <w:t xml:space="preserve">, </w:t>
      </w:r>
      <w:proofErr w:type="spellStart"/>
      <w:r w:rsidRPr="009A4D8E">
        <w:rPr>
          <w:rFonts w:ascii="Times New Roman" w:hAnsi="Times New Roman" w:cs="Times New Roman"/>
          <w:sz w:val="24"/>
          <w:szCs w:val="24"/>
          <w:lang w:val="es-US"/>
        </w:rPr>
        <w:t>Pantaleo</w:t>
      </w:r>
      <w:proofErr w:type="spellEnd"/>
      <w:r w:rsidR="009A4D8E" w:rsidRPr="009A4D8E">
        <w:rPr>
          <w:rFonts w:ascii="Times New Roman" w:hAnsi="Times New Roman" w:cs="Times New Roman"/>
          <w:sz w:val="24"/>
          <w:szCs w:val="24"/>
          <w:lang w:val="es-US"/>
        </w:rPr>
        <w:t>,</w:t>
      </w:r>
      <w:r w:rsidRPr="009A4D8E">
        <w:rPr>
          <w:rFonts w:ascii="Times New Roman" w:hAnsi="Times New Roman" w:cs="Times New Roman"/>
          <w:sz w:val="24"/>
          <w:szCs w:val="24"/>
          <w:lang w:val="es-US"/>
        </w:rPr>
        <w:t xml:space="preserve"> M</w:t>
      </w:r>
      <w:r w:rsidR="009A4D8E" w:rsidRPr="009A4D8E">
        <w:rPr>
          <w:rFonts w:ascii="Times New Roman" w:hAnsi="Times New Roman" w:cs="Times New Roman"/>
          <w:sz w:val="24"/>
          <w:szCs w:val="24"/>
          <w:lang w:val="es-US"/>
        </w:rPr>
        <w:t>.</w:t>
      </w:r>
      <w:r w:rsidRPr="009A4D8E">
        <w:rPr>
          <w:rFonts w:ascii="Times New Roman" w:hAnsi="Times New Roman" w:cs="Times New Roman"/>
          <w:sz w:val="24"/>
          <w:szCs w:val="24"/>
          <w:lang w:val="es-US"/>
        </w:rPr>
        <w:t xml:space="preserve">, </w:t>
      </w:r>
      <w:proofErr w:type="spellStart"/>
      <w:r w:rsidR="009A4D8E" w:rsidRPr="009A4D8E">
        <w:rPr>
          <w:rFonts w:ascii="Times New Roman" w:hAnsi="Times New Roman" w:cs="Times New Roman"/>
          <w:sz w:val="24"/>
          <w:szCs w:val="24"/>
          <w:lang w:val="es-US"/>
        </w:rPr>
        <w:t>Giglio</w:t>
      </w:r>
      <w:proofErr w:type="spellEnd"/>
      <w:r w:rsidR="009A4D8E" w:rsidRPr="009A4D8E">
        <w:rPr>
          <w:rFonts w:ascii="Times New Roman" w:hAnsi="Times New Roman" w:cs="Times New Roman"/>
          <w:sz w:val="24"/>
          <w:szCs w:val="24"/>
          <w:lang w:val="es-US"/>
        </w:rPr>
        <w:t xml:space="preserve">, S., </w:t>
      </w:r>
      <w:proofErr w:type="spellStart"/>
      <w:r w:rsidR="009A4D8E" w:rsidRPr="009A4D8E">
        <w:rPr>
          <w:rFonts w:ascii="Times New Roman" w:hAnsi="Times New Roman" w:cs="Times New Roman"/>
          <w:sz w:val="24"/>
          <w:szCs w:val="24"/>
          <w:lang w:val="es-US"/>
        </w:rPr>
        <w:t>Cecconi</w:t>
      </w:r>
      <w:proofErr w:type="spellEnd"/>
      <w:r w:rsidR="009A4D8E" w:rsidRPr="009A4D8E">
        <w:rPr>
          <w:rFonts w:ascii="Times New Roman" w:hAnsi="Times New Roman" w:cs="Times New Roman"/>
          <w:sz w:val="24"/>
          <w:szCs w:val="24"/>
          <w:lang w:val="es-US"/>
        </w:rPr>
        <w:t xml:space="preserve">, M., </w:t>
      </w:r>
      <w:proofErr w:type="spellStart"/>
      <w:r w:rsidR="009A4D8E" w:rsidRPr="009A4D8E">
        <w:rPr>
          <w:rFonts w:ascii="Times New Roman" w:hAnsi="Times New Roman" w:cs="Times New Roman"/>
          <w:sz w:val="24"/>
          <w:szCs w:val="24"/>
          <w:lang w:val="es-US"/>
        </w:rPr>
        <w:t>Verrotti</w:t>
      </w:r>
      <w:proofErr w:type="spellEnd"/>
      <w:r w:rsidR="009A4D8E" w:rsidRPr="009A4D8E">
        <w:rPr>
          <w:rFonts w:ascii="Times New Roman" w:hAnsi="Times New Roman" w:cs="Times New Roman"/>
          <w:sz w:val="24"/>
          <w:szCs w:val="24"/>
          <w:lang w:val="es-US"/>
        </w:rPr>
        <w:t xml:space="preserve">, A., Merla, G., </w:t>
      </w:r>
      <w:proofErr w:type="spellStart"/>
      <w:r w:rsidR="009A4D8E" w:rsidRPr="009A4D8E">
        <w:rPr>
          <w:rFonts w:ascii="Times New Roman" w:hAnsi="Times New Roman" w:cs="Times New Roman"/>
          <w:sz w:val="24"/>
          <w:szCs w:val="24"/>
          <w:lang w:val="es-US"/>
        </w:rPr>
        <w:t>Stangoni</w:t>
      </w:r>
      <w:proofErr w:type="spellEnd"/>
      <w:r w:rsidR="009A4D8E" w:rsidRPr="009A4D8E">
        <w:rPr>
          <w:rFonts w:ascii="Times New Roman" w:hAnsi="Times New Roman" w:cs="Times New Roman"/>
          <w:sz w:val="24"/>
          <w:szCs w:val="24"/>
          <w:lang w:val="es-US"/>
        </w:rPr>
        <w:t xml:space="preserve">, G., </w:t>
      </w:r>
      <w:proofErr w:type="spellStart"/>
      <w:r w:rsidR="009A4D8E" w:rsidRPr="009A4D8E">
        <w:rPr>
          <w:rFonts w:ascii="Times New Roman" w:hAnsi="Times New Roman" w:cs="Times New Roman"/>
          <w:sz w:val="24"/>
          <w:szCs w:val="24"/>
          <w:lang w:val="es-US"/>
        </w:rPr>
        <w:t>Prontera</w:t>
      </w:r>
      <w:proofErr w:type="spellEnd"/>
      <w:r w:rsidR="009A4D8E" w:rsidRPr="009A4D8E">
        <w:rPr>
          <w:rFonts w:ascii="Times New Roman" w:hAnsi="Times New Roman" w:cs="Times New Roman"/>
          <w:sz w:val="24"/>
          <w:szCs w:val="24"/>
          <w:lang w:val="es-US"/>
        </w:rPr>
        <w:t xml:space="preserve">, P., 2015. </w:t>
      </w:r>
      <w:r w:rsidRPr="009A4D8E">
        <w:rPr>
          <w:rFonts w:ascii="Times New Roman" w:hAnsi="Times New Roman" w:cs="Times New Roman"/>
          <w:sz w:val="24"/>
          <w:szCs w:val="24"/>
          <w:lang w:val="es-US"/>
        </w:rPr>
        <w:t xml:space="preserve"> </w:t>
      </w:r>
      <w:r w:rsidRPr="0016585C">
        <w:rPr>
          <w:rFonts w:ascii="Times New Roman" w:hAnsi="Times New Roman" w:cs="Times New Roman"/>
          <w:sz w:val="24"/>
          <w:szCs w:val="24"/>
        </w:rPr>
        <w:t xml:space="preserve">Myoclonic astatic epilepsy in a patient with </w:t>
      </w:r>
      <w:proofErr w:type="gramStart"/>
      <w:r w:rsidRPr="0016585C">
        <w:rPr>
          <w:rFonts w:ascii="Times New Roman" w:hAnsi="Times New Roman" w:cs="Times New Roman"/>
          <w:sz w:val="24"/>
          <w:szCs w:val="24"/>
        </w:rPr>
        <w:t>a de</w:t>
      </w:r>
      <w:proofErr w:type="gramEnd"/>
      <w:r w:rsidRPr="0016585C">
        <w:rPr>
          <w:rFonts w:ascii="Times New Roman" w:hAnsi="Times New Roman" w:cs="Times New Roman"/>
          <w:sz w:val="24"/>
          <w:szCs w:val="24"/>
        </w:rPr>
        <w:t xml:space="preserve"> novo 4q21.22q21.23 </w:t>
      </w:r>
      <w:proofErr w:type="spellStart"/>
      <w:r w:rsidRPr="0016585C">
        <w:rPr>
          <w:rFonts w:ascii="Times New Roman" w:hAnsi="Times New Roman" w:cs="Times New Roman"/>
          <w:sz w:val="24"/>
          <w:szCs w:val="24"/>
        </w:rPr>
        <w:t>microduplication</w:t>
      </w:r>
      <w:proofErr w:type="spellEnd"/>
      <w:r w:rsidRPr="0016585C">
        <w:rPr>
          <w:rFonts w:ascii="Times New Roman" w:hAnsi="Times New Roman" w:cs="Times New Roman"/>
          <w:sz w:val="24"/>
          <w:szCs w:val="24"/>
        </w:rPr>
        <w:t xml:space="preserve">. Genet </w:t>
      </w:r>
      <w:proofErr w:type="spellStart"/>
      <w:r w:rsidRPr="0016585C">
        <w:rPr>
          <w:rFonts w:ascii="Times New Roman" w:hAnsi="Times New Roman" w:cs="Times New Roman"/>
          <w:sz w:val="24"/>
          <w:szCs w:val="24"/>
        </w:rPr>
        <w:t>Couns</w:t>
      </w:r>
      <w:proofErr w:type="spellEnd"/>
      <w:r w:rsidR="009A4D8E">
        <w:rPr>
          <w:rFonts w:ascii="Times New Roman" w:hAnsi="Times New Roman" w:cs="Times New Roman"/>
          <w:sz w:val="24"/>
          <w:szCs w:val="24"/>
        </w:rPr>
        <w:t xml:space="preserve">. </w:t>
      </w:r>
      <w:r w:rsidRPr="0016585C">
        <w:rPr>
          <w:rFonts w:ascii="Times New Roman" w:hAnsi="Times New Roman" w:cs="Times New Roman"/>
          <w:sz w:val="24"/>
          <w:szCs w:val="24"/>
        </w:rPr>
        <w:t>26</w:t>
      </w:r>
      <w:r w:rsidR="009A4D8E">
        <w:rPr>
          <w:rFonts w:ascii="Times New Roman" w:hAnsi="Times New Roman" w:cs="Times New Roman"/>
          <w:sz w:val="24"/>
          <w:szCs w:val="24"/>
        </w:rPr>
        <w:t xml:space="preserve">, </w:t>
      </w:r>
      <w:r w:rsidRPr="0016585C">
        <w:rPr>
          <w:rFonts w:ascii="Times New Roman" w:hAnsi="Times New Roman" w:cs="Times New Roman"/>
          <w:sz w:val="24"/>
          <w:szCs w:val="24"/>
        </w:rPr>
        <w:t>327-</w:t>
      </w:r>
      <w:r w:rsidR="004C77BE">
        <w:rPr>
          <w:rFonts w:ascii="Times New Roman" w:hAnsi="Times New Roman" w:cs="Times New Roman"/>
          <w:sz w:val="24"/>
          <w:szCs w:val="24"/>
        </w:rPr>
        <w:t>3</w:t>
      </w:r>
      <w:r w:rsidRPr="0016585C">
        <w:rPr>
          <w:rFonts w:ascii="Times New Roman" w:hAnsi="Times New Roman" w:cs="Times New Roman"/>
          <w:sz w:val="24"/>
          <w:szCs w:val="24"/>
        </w:rPr>
        <w:t xml:space="preserve">32. </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r w:rsidRPr="0016585C">
        <w:rPr>
          <w:rFonts w:ascii="Times New Roman" w:hAnsi="Times New Roman" w:cs="Times New Roman"/>
          <w:sz w:val="24"/>
          <w:szCs w:val="24"/>
        </w:rPr>
        <w:t>Palmer</w:t>
      </w:r>
      <w:r w:rsidR="009A4D8E">
        <w:rPr>
          <w:rFonts w:ascii="Times New Roman" w:hAnsi="Times New Roman" w:cs="Times New Roman"/>
          <w:sz w:val="24"/>
          <w:szCs w:val="24"/>
        </w:rPr>
        <w:t>,</w:t>
      </w:r>
      <w:r w:rsidRPr="0016585C">
        <w:rPr>
          <w:rFonts w:ascii="Times New Roman" w:hAnsi="Times New Roman" w:cs="Times New Roman"/>
          <w:sz w:val="24"/>
          <w:szCs w:val="24"/>
        </w:rPr>
        <w:t xml:space="preserve"> S</w:t>
      </w:r>
      <w:r w:rsidR="009A4D8E">
        <w:rPr>
          <w:rFonts w:ascii="Times New Roman" w:hAnsi="Times New Roman" w:cs="Times New Roman"/>
          <w:sz w:val="24"/>
          <w:szCs w:val="24"/>
        </w:rPr>
        <w:t>.</w:t>
      </w:r>
      <w:r w:rsidRPr="0016585C">
        <w:rPr>
          <w:rFonts w:ascii="Times New Roman" w:hAnsi="Times New Roman" w:cs="Times New Roman"/>
          <w:sz w:val="24"/>
          <w:szCs w:val="24"/>
        </w:rPr>
        <w:t>, Towne</w:t>
      </w:r>
      <w:r w:rsidR="009A4D8E">
        <w:rPr>
          <w:rFonts w:ascii="Times New Roman" w:hAnsi="Times New Roman" w:cs="Times New Roman"/>
          <w:sz w:val="24"/>
          <w:szCs w:val="24"/>
        </w:rPr>
        <w:t>,</w:t>
      </w:r>
      <w:r w:rsidRPr="0016585C">
        <w:rPr>
          <w:rFonts w:ascii="Times New Roman" w:hAnsi="Times New Roman" w:cs="Times New Roman"/>
          <w:sz w:val="24"/>
          <w:szCs w:val="24"/>
        </w:rPr>
        <w:t xml:space="preserve"> M</w:t>
      </w:r>
      <w:r w:rsidR="009A4D8E">
        <w:rPr>
          <w:rFonts w:ascii="Times New Roman" w:hAnsi="Times New Roman" w:cs="Times New Roman"/>
          <w:sz w:val="24"/>
          <w:szCs w:val="24"/>
        </w:rPr>
        <w:t>.</w:t>
      </w:r>
      <w:r w:rsidRPr="0016585C">
        <w:rPr>
          <w:rFonts w:ascii="Times New Roman" w:hAnsi="Times New Roman" w:cs="Times New Roman"/>
          <w:sz w:val="24"/>
          <w:szCs w:val="24"/>
        </w:rPr>
        <w:t>C</w:t>
      </w:r>
      <w:r w:rsidR="009A4D8E">
        <w:rPr>
          <w:rFonts w:ascii="Times New Roman" w:hAnsi="Times New Roman" w:cs="Times New Roman"/>
          <w:sz w:val="24"/>
          <w:szCs w:val="24"/>
        </w:rPr>
        <w:t>.</w:t>
      </w:r>
      <w:r w:rsidRPr="0016585C">
        <w:rPr>
          <w:rFonts w:ascii="Times New Roman" w:hAnsi="Times New Roman" w:cs="Times New Roman"/>
          <w:sz w:val="24"/>
          <w:szCs w:val="24"/>
        </w:rPr>
        <w:t>, Pearl</w:t>
      </w:r>
      <w:r w:rsidR="009A4D8E">
        <w:rPr>
          <w:rFonts w:ascii="Times New Roman" w:hAnsi="Times New Roman" w:cs="Times New Roman"/>
          <w:sz w:val="24"/>
          <w:szCs w:val="24"/>
        </w:rPr>
        <w:t>,</w:t>
      </w:r>
      <w:r w:rsidRPr="0016585C">
        <w:rPr>
          <w:rFonts w:ascii="Times New Roman" w:hAnsi="Times New Roman" w:cs="Times New Roman"/>
          <w:sz w:val="24"/>
          <w:szCs w:val="24"/>
        </w:rPr>
        <w:t xml:space="preserve"> P</w:t>
      </w:r>
      <w:r w:rsidR="009A4D8E">
        <w:rPr>
          <w:rFonts w:ascii="Times New Roman" w:hAnsi="Times New Roman" w:cs="Times New Roman"/>
          <w:sz w:val="24"/>
          <w:szCs w:val="24"/>
        </w:rPr>
        <w:t>.</w:t>
      </w:r>
      <w:r w:rsidRPr="0016585C">
        <w:rPr>
          <w:rFonts w:ascii="Times New Roman" w:hAnsi="Times New Roman" w:cs="Times New Roman"/>
          <w:sz w:val="24"/>
          <w:szCs w:val="24"/>
        </w:rPr>
        <w:t>L</w:t>
      </w:r>
      <w:r w:rsidR="009A4D8E">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009A4D8E">
        <w:rPr>
          <w:rFonts w:ascii="Times New Roman" w:hAnsi="Times New Roman" w:cs="Times New Roman"/>
          <w:sz w:val="24"/>
          <w:szCs w:val="24"/>
        </w:rPr>
        <w:t>Pelleier</w:t>
      </w:r>
      <w:proofErr w:type="spellEnd"/>
      <w:r w:rsidR="009A4D8E">
        <w:rPr>
          <w:rFonts w:ascii="Times New Roman" w:hAnsi="Times New Roman" w:cs="Times New Roman"/>
          <w:sz w:val="24"/>
          <w:szCs w:val="24"/>
        </w:rPr>
        <w:t xml:space="preserve">, R.C., </w:t>
      </w:r>
      <w:proofErr w:type="spellStart"/>
      <w:r w:rsidR="009A4D8E">
        <w:rPr>
          <w:rFonts w:ascii="Times New Roman" w:hAnsi="Times New Roman" w:cs="Times New Roman"/>
          <w:sz w:val="24"/>
          <w:szCs w:val="24"/>
        </w:rPr>
        <w:t>Genetti</w:t>
      </w:r>
      <w:proofErr w:type="spellEnd"/>
      <w:r w:rsidR="009A4D8E">
        <w:rPr>
          <w:rFonts w:ascii="Times New Roman" w:hAnsi="Times New Roman" w:cs="Times New Roman"/>
          <w:sz w:val="24"/>
          <w:szCs w:val="24"/>
        </w:rPr>
        <w:t xml:space="preserve">, C.A., Shi, J., </w:t>
      </w:r>
      <w:proofErr w:type="spellStart"/>
      <w:r w:rsidR="009A4D8E">
        <w:rPr>
          <w:rFonts w:ascii="Times New Roman" w:hAnsi="Times New Roman" w:cs="Times New Roman"/>
          <w:sz w:val="24"/>
          <w:szCs w:val="24"/>
        </w:rPr>
        <w:t>Beggs</w:t>
      </w:r>
      <w:proofErr w:type="spellEnd"/>
      <w:r w:rsidR="009A4D8E">
        <w:rPr>
          <w:rFonts w:ascii="Times New Roman" w:hAnsi="Times New Roman" w:cs="Times New Roman"/>
          <w:sz w:val="24"/>
          <w:szCs w:val="24"/>
        </w:rPr>
        <w:t>, A.H., Agrawal, P.B., Brownstein, C.A., 2016.</w:t>
      </w:r>
      <w:r w:rsidRPr="0016585C">
        <w:rPr>
          <w:rFonts w:ascii="Times New Roman" w:hAnsi="Times New Roman" w:cs="Times New Roman"/>
          <w:sz w:val="24"/>
          <w:szCs w:val="24"/>
        </w:rPr>
        <w:t xml:space="preserve"> SLC6A1 mutation and ketogenic diet in epilepsy with myoclonic-atonic seizures. </w:t>
      </w:r>
      <w:proofErr w:type="spellStart"/>
      <w:r w:rsidRPr="0016585C">
        <w:rPr>
          <w:rFonts w:ascii="Times New Roman" w:hAnsi="Times New Roman" w:cs="Times New Roman"/>
          <w:sz w:val="24"/>
          <w:szCs w:val="24"/>
        </w:rPr>
        <w:t>Pediatr</w:t>
      </w:r>
      <w:proofErr w:type="spellEnd"/>
      <w:r w:rsidRPr="0016585C">
        <w:rPr>
          <w:rFonts w:ascii="Times New Roman" w:hAnsi="Times New Roman" w:cs="Times New Roman"/>
          <w:sz w:val="24"/>
          <w:szCs w:val="24"/>
        </w:rPr>
        <w:t xml:space="preserve"> Neurol</w:t>
      </w:r>
      <w:r w:rsidR="009A4D8E">
        <w:rPr>
          <w:rFonts w:ascii="Times New Roman" w:hAnsi="Times New Roman" w:cs="Times New Roman"/>
          <w:sz w:val="24"/>
          <w:szCs w:val="24"/>
        </w:rPr>
        <w:t xml:space="preserve">. </w:t>
      </w:r>
      <w:r w:rsidRPr="0016585C">
        <w:rPr>
          <w:rFonts w:ascii="Times New Roman" w:hAnsi="Times New Roman" w:cs="Times New Roman"/>
          <w:sz w:val="24"/>
          <w:szCs w:val="24"/>
        </w:rPr>
        <w:t>64</w:t>
      </w:r>
      <w:r w:rsidR="009A4D8E">
        <w:rPr>
          <w:rFonts w:ascii="Times New Roman" w:hAnsi="Times New Roman" w:cs="Times New Roman"/>
          <w:sz w:val="24"/>
          <w:szCs w:val="24"/>
        </w:rPr>
        <w:t xml:space="preserve">, </w:t>
      </w:r>
      <w:r w:rsidRPr="0016585C">
        <w:rPr>
          <w:rFonts w:ascii="Times New Roman" w:hAnsi="Times New Roman" w:cs="Times New Roman"/>
          <w:sz w:val="24"/>
          <w:szCs w:val="24"/>
        </w:rPr>
        <w:t>77-</w:t>
      </w:r>
      <w:r w:rsidR="004C77BE">
        <w:rPr>
          <w:rFonts w:ascii="Times New Roman" w:hAnsi="Times New Roman" w:cs="Times New Roman"/>
          <w:sz w:val="24"/>
          <w:szCs w:val="24"/>
        </w:rPr>
        <w:t>7</w:t>
      </w:r>
      <w:r w:rsidRPr="0016585C">
        <w:rPr>
          <w:rFonts w:ascii="Times New Roman" w:hAnsi="Times New Roman" w:cs="Times New Roman"/>
          <w:sz w:val="24"/>
          <w:szCs w:val="24"/>
        </w:rPr>
        <w:t xml:space="preserve">9. </w:t>
      </w:r>
    </w:p>
    <w:p w:rsidR="0016585C" w:rsidRPr="0016585C" w:rsidRDefault="0016585C" w:rsidP="0016585C">
      <w:pPr>
        <w:pStyle w:val="ListParagraph"/>
        <w:numPr>
          <w:ilvl w:val="0"/>
          <w:numId w:val="23"/>
        </w:numPr>
        <w:spacing w:line="480" w:lineRule="auto"/>
        <w:rPr>
          <w:rFonts w:ascii="Times New Roman" w:eastAsiaTheme="minorEastAsia" w:hAnsi="Times New Roman" w:cs="Times New Roman"/>
          <w:sz w:val="24"/>
          <w:szCs w:val="24"/>
        </w:rPr>
      </w:pPr>
      <w:proofErr w:type="spellStart"/>
      <w:r w:rsidRPr="0016585C">
        <w:rPr>
          <w:rFonts w:ascii="Times New Roman" w:hAnsi="Times New Roman" w:cs="Times New Roman"/>
          <w:sz w:val="24"/>
          <w:szCs w:val="24"/>
        </w:rPr>
        <w:lastRenderedPageBreak/>
        <w:t>Pittau</w:t>
      </w:r>
      <w:proofErr w:type="spellEnd"/>
      <w:r w:rsidR="009A4D8E">
        <w:rPr>
          <w:rFonts w:ascii="Times New Roman" w:hAnsi="Times New Roman" w:cs="Times New Roman"/>
          <w:sz w:val="24"/>
          <w:szCs w:val="24"/>
        </w:rPr>
        <w:t>,</w:t>
      </w:r>
      <w:r w:rsidRPr="0016585C">
        <w:rPr>
          <w:rFonts w:ascii="Times New Roman" w:hAnsi="Times New Roman" w:cs="Times New Roman"/>
          <w:sz w:val="24"/>
          <w:szCs w:val="24"/>
        </w:rPr>
        <w:t xml:space="preserve"> F</w:t>
      </w:r>
      <w:r w:rsidR="009A4D8E">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Korff</w:t>
      </w:r>
      <w:proofErr w:type="spellEnd"/>
      <w:r w:rsidR="009A4D8E">
        <w:rPr>
          <w:rFonts w:ascii="Times New Roman" w:hAnsi="Times New Roman" w:cs="Times New Roman"/>
          <w:sz w:val="24"/>
          <w:szCs w:val="24"/>
        </w:rPr>
        <w:t>,</w:t>
      </w:r>
      <w:r w:rsidRPr="0016585C">
        <w:rPr>
          <w:rFonts w:ascii="Times New Roman" w:hAnsi="Times New Roman" w:cs="Times New Roman"/>
          <w:sz w:val="24"/>
          <w:szCs w:val="24"/>
        </w:rPr>
        <w:t xml:space="preserve"> C</w:t>
      </w:r>
      <w:r w:rsidR="009A4D8E">
        <w:rPr>
          <w:rFonts w:ascii="Times New Roman" w:hAnsi="Times New Roman" w:cs="Times New Roman"/>
          <w:sz w:val="24"/>
          <w:szCs w:val="24"/>
        </w:rPr>
        <w:t>.</w:t>
      </w:r>
      <w:r w:rsidRPr="0016585C">
        <w:rPr>
          <w:rFonts w:ascii="Times New Roman" w:hAnsi="Times New Roman" w:cs="Times New Roman"/>
          <w:sz w:val="24"/>
          <w:szCs w:val="24"/>
        </w:rPr>
        <w:t>M</w:t>
      </w:r>
      <w:r w:rsidR="009A4D8E">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Nordli</w:t>
      </w:r>
      <w:proofErr w:type="spellEnd"/>
      <w:r w:rsidR="009A4D8E">
        <w:rPr>
          <w:rFonts w:ascii="Times New Roman" w:hAnsi="Times New Roman" w:cs="Times New Roman"/>
          <w:sz w:val="24"/>
          <w:szCs w:val="24"/>
        </w:rPr>
        <w:t>,</w:t>
      </w:r>
      <w:r w:rsidRPr="0016585C">
        <w:rPr>
          <w:rFonts w:ascii="Times New Roman" w:hAnsi="Times New Roman" w:cs="Times New Roman"/>
          <w:sz w:val="24"/>
          <w:szCs w:val="24"/>
        </w:rPr>
        <w:t xml:space="preserve"> D</w:t>
      </w:r>
      <w:r w:rsidR="009A4D8E">
        <w:rPr>
          <w:rFonts w:ascii="Times New Roman" w:hAnsi="Times New Roman" w:cs="Times New Roman"/>
          <w:sz w:val="24"/>
          <w:szCs w:val="24"/>
        </w:rPr>
        <w:t>.</w:t>
      </w:r>
      <w:r w:rsidRPr="0016585C">
        <w:rPr>
          <w:rFonts w:ascii="Times New Roman" w:hAnsi="Times New Roman" w:cs="Times New Roman"/>
          <w:sz w:val="24"/>
          <w:szCs w:val="24"/>
        </w:rPr>
        <w:t>R</w:t>
      </w:r>
      <w:r w:rsidR="009A4D8E">
        <w:rPr>
          <w:rFonts w:ascii="Times New Roman" w:hAnsi="Times New Roman" w:cs="Times New Roman"/>
          <w:sz w:val="24"/>
          <w:szCs w:val="24"/>
        </w:rPr>
        <w:t>.</w:t>
      </w:r>
      <w:r w:rsidRPr="0016585C">
        <w:rPr>
          <w:rFonts w:ascii="Times New Roman" w:hAnsi="Times New Roman" w:cs="Times New Roman"/>
          <w:sz w:val="24"/>
          <w:szCs w:val="24"/>
        </w:rPr>
        <w:t xml:space="preserve"> Jr.</w:t>
      </w:r>
      <w:r w:rsidR="009A4D8E">
        <w:rPr>
          <w:rFonts w:ascii="Times New Roman" w:hAnsi="Times New Roman" w:cs="Times New Roman"/>
          <w:sz w:val="24"/>
          <w:szCs w:val="24"/>
        </w:rPr>
        <w:t>, 2016.</w:t>
      </w:r>
      <w:r w:rsidRPr="0016585C">
        <w:rPr>
          <w:rFonts w:ascii="Times New Roman" w:hAnsi="Times New Roman" w:cs="Times New Roman"/>
          <w:sz w:val="24"/>
          <w:szCs w:val="24"/>
        </w:rPr>
        <w:t xml:space="preserve"> </w:t>
      </w:r>
      <w:r w:rsidRPr="0016585C">
        <w:rPr>
          <w:rFonts w:ascii="Times New Roman" w:eastAsiaTheme="minorEastAsia" w:hAnsi="Times New Roman" w:cs="Times New Roman"/>
          <w:bCs/>
          <w:sz w:val="24"/>
          <w:szCs w:val="24"/>
        </w:rPr>
        <w:t>Epileptic spasms in epilepsy with myoclonic-atonic seizures (</w:t>
      </w:r>
      <w:proofErr w:type="spellStart"/>
      <w:r w:rsidRPr="0016585C">
        <w:rPr>
          <w:rFonts w:ascii="Times New Roman" w:eastAsiaTheme="minorEastAsia" w:hAnsi="Times New Roman" w:cs="Times New Roman"/>
          <w:bCs/>
          <w:sz w:val="24"/>
          <w:szCs w:val="24"/>
        </w:rPr>
        <w:t>Doose</w:t>
      </w:r>
      <w:proofErr w:type="spellEnd"/>
      <w:r w:rsidRPr="0016585C">
        <w:rPr>
          <w:rFonts w:ascii="Times New Roman" w:eastAsiaTheme="minorEastAsia" w:hAnsi="Times New Roman" w:cs="Times New Roman"/>
          <w:bCs/>
          <w:sz w:val="24"/>
          <w:szCs w:val="24"/>
        </w:rPr>
        <w:t xml:space="preserve"> syndrome). </w:t>
      </w:r>
      <w:r w:rsidRPr="0016585C">
        <w:rPr>
          <w:rFonts w:ascii="Times New Roman" w:eastAsiaTheme="minorEastAsia" w:hAnsi="Times New Roman" w:cs="Times New Roman"/>
          <w:color w:val="262626"/>
          <w:sz w:val="24"/>
          <w:szCs w:val="24"/>
        </w:rPr>
        <w:t xml:space="preserve">Epileptic </w:t>
      </w:r>
      <w:proofErr w:type="spellStart"/>
      <w:r w:rsidRPr="0016585C">
        <w:rPr>
          <w:rFonts w:ascii="Times New Roman" w:eastAsiaTheme="minorEastAsia" w:hAnsi="Times New Roman" w:cs="Times New Roman"/>
          <w:color w:val="262626"/>
          <w:sz w:val="24"/>
          <w:szCs w:val="24"/>
        </w:rPr>
        <w:t>Disord</w:t>
      </w:r>
      <w:proofErr w:type="spellEnd"/>
      <w:r w:rsidRPr="0016585C">
        <w:rPr>
          <w:rFonts w:ascii="Times New Roman" w:eastAsiaTheme="minorEastAsia" w:hAnsi="Times New Roman" w:cs="Times New Roman"/>
          <w:color w:val="262626"/>
          <w:sz w:val="24"/>
          <w:szCs w:val="24"/>
        </w:rPr>
        <w:t>.</w:t>
      </w:r>
      <w:r w:rsidRPr="0016585C">
        <w:rPr>
          <w:rFonts w:ascii="Times New Roman" w:eastAsiaTheme="minorEastAsia" w:hAnsi="Times New Roman" w:cs="Times New Roman"/>
          <w:sz w:val="24"/>
          <w:szCs w:val="24"/>
        </w:rPr>
        <w:t xml:space="preserve"> 18(3)</w:t>
      </w:r>
      <w:r w:rsidR="009A4D8E">
        <w:rPr>
          <w:rFonts w:ascii="Times New Roman" w:eastAsiaTheme="minorEastAsia" w:hAnsi="Times New Roman" w:cs="Times New Roman"/>
          <w:sz w:val="24"/>
          <w:szCs w:val="24"/>
        </w:rPr>
        <w:t xml:space="preserve">, </w:t>
      </w:r>
      <w:r w:rsidRPr="0016585C">
        <w:rPr>
          <w:rFonts w:ascii="Times New Roman" w:eastAsiaTheme="minorEastAsia" w:hAnsi="Times New Roman" w:cs="Times New Roman"/>
          <w:sz w:val="24"/>
          <w:szCs w:val="24"/>
        </w:rPr>
        <w:t>289-</w:t>
      </w:r>
      <w:r w:rsidR="004C77BE">
        <w:rPr>
          <w:rFonts w:ascii="Times New Roman" w:eastAsiaTheme="minorEastAsia" w:hAnsi="Times New Roman" w:cs="Times New Roman"/>
          <w:sz w:val="24"/>
          <w:szCs w:val="24"/>
        </w:rPr>
        <w:t>2</w:t>
      </w:r>
      <w:r w:rsidRPr="0016585C">
        <w:rPr>
          <w:rFonts w:ascii="Times New Roman" w:eastAsiaTheme="minorEastAsia" w:hAnsi="Times New Roman" w:cs="Times New Roman"/>
          <w:sz w:val="24"/>
          <w:szCs w:val="24"/>
        </w:rPr>
        <w:t>96.</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r w:rsidRPr="0016585C">
        <w:rPr>
          <w:rFonts w:ascii="Times New Roman" w:hAnsi="Times New Roman" w:cs="Times New Roman"/>
          <w:sz w:val="24"/>
          <w:szCs w:val="24"/>
        </w:rPr>
        <w:t>Stephani</w:t>
      </w:r>
      <w:r w:rsidR="009A4D8E">
        <w:rPr>
          <w:rFonts w:ascii="Times New Roman" w:hAnsi="Times New Roman" w:cs="Times New Roman"/>
          <w:sz w:val="24"/>
          <w:szCs w:val="24"/>
        </w:rPr>
        <w:t>,</w:t>
      </w:r>
      <w:r w:rsidRPr="0016585C">
        <w:rPr>
          <w:rFonts w:ascii="Times New Roman" w:hAnsi="Times New Roman" w:cs="Times New Roman"/>
          <w:sz w:val="24"/>
          <w:szCs w:val="24"/>
        </w:rPr>
        <w:t xml:space="preserve"> U.</w:t>
      </w:r>
      <w:r w:rsidR="009A4D8E">
        <w:rPr>
          <w:rFonts w:ascii="Times New Roman" w:hAnsi="Times New Roman" w:cs="Times New Roman"/>
          <w:sz w:val="24"/>
          <w:szCs w:val="24"/>
        </w:rPr>
        <w:t>, 2006.</w:t>
      </w:r>
      <w:r w:rsidRPr="0016585C">
        <w:rPr>
          <w:rFonts w:ascii="Times New Roman" w:hAnsi="Times New Roman" w:cs="Times New Roman"/>
          <w:sz w:val="24"/>
          <w:szCs w:val="24"/>
        </w:rPr>
        <w:t xml:space="preserve"> The natural history of myoclonic astatic epilepsy (</w:t>
      </w:r>
      <w:proofErr w:type="spellStart"/>
      <w:r w:rsidRPr="0016585C">
        <w:rPr>
          <w:rFonts w:ascii="Times New Roman" w:hAnsi="Times New Roman" w:cs="Times New Roman"/>
          <w:sz w:val="24"/>
          <w:szCs w:val="24"/>
        </w:rPr>
        <w:t>Doose</w:t>
      </w:r>
      <w:proofErr w:type="spellEnd"/>
      <w:r w:rsidRPr="0016585C">
        <w:rPr>
          <w:rFonts w:ascii="Times New Roman" w:hAnsi="Times New Roman" w:cs="Times New Roman"/>
          <w:sz w:val="24"/>
          <w:szCs w:val="24"/>
        </w:rPr>
        <w:t xml:space="preserve"> syndrome) and Lennox-</w:t>
      </w:r>
      <w:proofErr w:type="spellStart"/>
      <w:r w:rsidRPr="0016585C">
        <w:rPr>
          <w:rFonts w:ascii="Times New Roman" w:hAnsi="Times New Roman" w:cs="Times New Roman"/>
          <w:sz w:val="24"/>
          <w:szCs w:val="24"/>
        </w:rPr>
        <w:t>Gastaut</w:t>
      </w:r>
      <w:proofErr w:type="spellEnd"/>
      <w:r w:rsidRPr="0016585C">
        <w:rPr>
          <w:rFonts w:ascii="Times New Roman" w:hAnsi="Times New Roman" w:cs="Times New Roman"/>
          <w:sz w:val="24"/>
          <w:szCs w:val="24"/>
        </w:rPr>
        <w:t xml:space="preserve"> syndrome. </w:t>
      </w:r>
      <w:proofErr w:type="spellStart"/>
      <w:r w:rsidRPr="0016585C">
        <w:rPr>
          <w:rFonts w:ascii="Times New Roman" w:hAnsi="Times New Roman" w:cs="Times New Roman"/>
          <w:sz w:val="24"/>
          <w:szCs w:val="24"/>
        </w:rPr>
        <w:t>Epilepsia</w:t>
      </w:r>
      <w:proofErr w:type="spellEnd"/>
      <w:r w:rsidRPr="0016585C">
        <w:rPr>
          <w:rFonts w:ascii="Times New Roman" w:hAnsi="Times New Roman" w:cs="Times New Roman"/>
          <w:sz w:val="24"/>
          <w:szCs w:val="24"/>
        </w:rPr>
        <w:t xml:space="preserve"> 47(</w:t>
      </w:r>
      <w:proofErr w:type="spellStart"/>
      <w:r w:rsidRPr="0016585C">
        <w:rPr>
          <w:rFonts w:ascii="Times New Roman" w:hAnsi="Times New Roman" w:cs="Times New Roman"/>
          <w:sz w:val="24"/>
          <w:szCs w:val="24"/>
        </w:rPr>
        <w:t>suppl</w:t>
      </w:r>
      <w:proofErr w:type="spellEnd"/>
      <w:r w:rsidRPr="0016585C">
        <w:rPr>
          <w:rFonts w:ascii="Times New Roman" w:hAnsi="Times New Roman" w:cs="Times New Roman"/>
          <w:sz w:val="24"/>
          <w:szCs w:val="24"/>
        </w:rPr>
        <w:t xml:space="preserve"> 2)</w:t>
      </w:r>
      <w:r w:rsidR="009A4D8E">
        <w:rPr>
          <w:rFonts w:ascii="Times New Roman" w:hAnsi="Times New Roman" w:cs="Times New Roman"/>
          <w:sz w:val="24"/>
          <w:szCs w:val="24"/>
        </w:rPr>
        <w:t xml:space="preserve">, </w:t>
      </w:r>
      <w:r w:rsidRPr="0016585C">
        <w:rPr>
          <w:rFonts w:ascii="Times New Roman" w:hAnsi="Times New Roman" w:cs="Times New Roman"/>
          <w:sz w:val="24"/>
          <w:szCs w:val="24"/>
        </w:rPr>
        <w:t xml:space="preserve">53-55. </w:t>
      </w:r>
    </w:p>
    <w:p w:rsidR="004822AC" w:rsidRPr="0016585C" w:rsidRDefault="00D912EF" w:rsidP="0016585C">
      <w:pPr>
        <w:pStyle w:val="ListParagraph"/>
        <w:numPr>
          <w:ilvl w:val="0"/>
          <w:numId w:val="23"/>
        </w:numPr>
        <w:spacing w:line="480" w:lineRule="auto"/>
        <w:rPr>
          <w:rFonts w:ascii="Times New Roman" w:hAnsi="Times New Roman" w:cs="Times New Roman"/>
          <w:sz w:val="24"/>
          <w:szCs w:val="24"/>
        </w:rPr>
      </w:pPr>
      <w:r w:rsidRPr="0016585C">
        <w:rPr>
          <w:rFonts w:ascii="Times New Roman" w:hAnsi="Times New Roman" w:cs="Times New Roman"/>
          <w:sz w:val="24"/>
          <w:szCs w:val="24"/>
        </w:rPr>
        <w:t>Tang</w:t>
      </w:r>
      <w:r w:rsidR="009A4D8E">
        <w:rPr>
          <w:rFonts w:ascii="Times New Roman" w:hAnsi="Times New Roman" w:cs="Times New Roman"/>
          <w:sz w:val="24"/>
          <w:szCs w:val="24"/>
        </w:rPr>
        <w:t>,</w:t>
      </w:r>
      <w:r w:rsidRPr="0016585C">
        <w:rPr>
          <w:rFonts w:ascii="Times New Roman" w:hAnsi="Times New Roman" w:cs="Times New Roman"/>
          <w:sz w:val="24"/>
          <w:szCs w:val="24"/>
        </w:rPr>
        <w:t xml:space="preserve"> S</w:t>
      </w:r>
      <w:r w:rsidR="009A4D8E">
        <w:rPr>
          <w:rFonts w:ascii="Times New Roman" w:hAnsi="Times New Roman" w:cs="Times New Roman"/>
          <w:sz w:val="24"/>
          <w:szCs w:val="24"/>
        </w:rPr>
        <w:t>.</w:t>
      </w:r>
      <w:r w:rsidRPr="0016585C">
        <w:rPr>
          <w:rFonts w:ascii="Times New Roman" w:hAnsi="Times New Roman" w:cs="Times New Roman"/>
          <w:sz w:val="24"/>
          <w:szCs w:val="24"/>
        </w:rPr>
        <w:t>,</w:t>
      </w:r>
      <w:r w:rsidR="004822AC" w:rsidRPr="0016585C">
        <w:rPr>
          <w:rFonts w:ascii="Times New Roman" w:hAnsi="Times New Roman" w:cs="Times New Roman"/>
          <w:sz w:val="24"/>
          <w:szCs w:val="24"/>
        </w:rPr>
        <w:t xml:space="preserve"> Pal</w:t>
      </w:r>
      <w:r w:rsidR="009A4D8E">
        <w:rPr>
          <w:rFonts w:ascii="Times New Roman" w:hAnsi="Times New Roman" w:cs="Times New Roman"/>
          <w:sz w:val="24"/>
          <w:szCs w:val="24"/>
        </w:rPr>
        <w:t>,</w:t>
      </w:r>
      <w:r w:rsidR="004822AC" w:rsidRPr="0016585C">
        <w:rPr>
          <w:rFonts w:ascii="Times New Roman" w:hAnsi="Times New Roman" w:cs="Times New Roman"/>
          <w:sz w:val="24"/>
          <w:szCs w:val="24"/>
        </w:rPr>
        <w:t xml:space="preserve"> D</w:t>
      </w:r>
      <w:r w:rsidR="009A4D8E">
        <w:rPr>
          <w:rFonts w:ascii="Times New Roman" w:hAnsi="Times New Roman" w:cs="Times New Roman"/>
          <w:sz w:val="24"/>
          <w:szCs w:val="24"/>
        </w:rPr>
        <w:t>.</w:t>
      </w:r>
      <w:r w:rsidR="004822AC" w:rsidRPr="0016585C">
        <w:rPr>
          <w:rFonts w:ascii="Times New Roman" w:hAnsi="Times New Roman" w:cs="Times New Roman"/>
          <w:sz w:val="24"/>
          <w:szCs w:val="24"/>
        </w:rPr>
        <w:t>K.</w:t>
      </w:r>
      <w:r w:rsidR="009A4D8E">
        <w:rPr>
          <w:rFonts w:ascii="Times New Roman" w:hAnsi="Times New Roman" w:cs="Times New Roman"/>
          <w:sz w:val="24"/>
          <w:szCs w:val="24"/>
        </w:rPr>
        <w:t>, 2012.</w:t>
      </w:r>
      <w:r w:rsidR="004822AC" w:rsidRPr="0016585C">
        <w:rPr>
          <w:rFonts w:ascii="Times New Roman" w:hAnsi="Times New Roman" w:cs="Times New Roman"/>
          <w:sz w:val="24"/>
          <w:szCs w:val="24"/>
        </w:rPr>
        <w:t xml:space="preserve"> Dissecting the genetic basis of myoclonic-astatic epilepsy. </w:t>
      </w:r>
      <w:proofErr w:type="spellStart"/>
      <w:r w:rsidR="004822AC" w:rsidRPr="0016585C">
        <w:rPr>
          <w:rFonts w:ascii="Times New Roman" w:hAnsi="Times New Roman" w:cs="Times New Roman"/>
          <w:sz w:val="24"/>
          <w:szCs w:val="24"/>
        </w:rPr>
        <w:t>Epilepsia</w:t>
      </w:r>
      <w:proofErr w:type="spellEnd"/>
      <w:r w:rsidR="009A4D8E">
        <w:rPr>
          <w:rFonts w:ascii="Times New Roman" w:hAnsi="Times New Roman" w:cs="Times New Roman"/>
          <w:sz w:val="24"/>
          <w:szCs w:val="24"/>
        </w:rPr>
        <w:t xml:space="preserve"> </w:t>
      </w:r>
      <w:r w:rsidR="004822AC" w:rsidRPr="0016585C">
        <w:rPr>
          <w:rFonts w:ascii="Times New Roman" w:hAnsi="Times New Roman" w:cs="Times New Roman"/>
          <w:sz w:val="24"/>
          <w:szCs w:val="24"/>
        </w:rPr>
        <w:t>53</w:t>
      </w:r>
      <w:r w:rsidR="009A4D8E">
        <w:rPr>
          <w:rFonts w:ascii="Times New Roman" w:hAnsi="Times New Roman" w:cs="Times New Roman"/>
          <w:sz w:val="24"/>
          <w:szCs w:val="24"/>
        </w:rPr>
        <w:t xml:space="preserve">, </w:t>
      </w:r>
      <w:r w:rsidR="004822AC" w:rsidRPr="0016585C">
        <w:rPr>
          <w:rFonts w:ascii="Times New Roman" w:hAnsi="Times New Roman" w:cs="Times New Roman"/>
          <w:sz w:val="24"/>
          <w:szCs w:val="24"/>
        </w:rPr>
        <w:t>1303-</w:t>
      </w:r>
      <w:r w:rsidR="004C77BE">
        <w:rPr>
          <w:rFonts w:ascii="Times New Roman" w:hAnsi="Times New Roman" w:cs="Times New Roman"/>
          <w:sz w:val="24"/>
          <w:szCs w:val="24"/>
        </w:rPr>
        <w:t>13</w:t>
      </w:r>
      <w:r w:rsidR="004822AC" w:rsidRPr="0016585C">
        <w:rPr>
          <w:rFonts w:ascii="Times New Roman" w:hAnsi="Times New Roman" w:cs="Times New Roman"/>
          <w:sz w:val="24"/>
          <w:szCs w:val="24"/>
        </w:rPr>
        <w:t>13.</w:t>
      </w:r>
    </w:p>
    <w:p w:rsidR="0016585C" w:rsidRPr="0016585C" w:rsidRDefault="0016585C" w:rsidP="0016585C">
      <w:pPr>
        <w:pStyle w:val="ListParagraph"/>
        <w:numPr>
          <w:ilvl w:val="0"/>
          <w:numId w:val="23"/>
        </w:numPr>
        <w:spacing w:line="480" w:lineRule="auto"/>
        <w:rPr>
          <w:rFonts w:ascii="Times New Roman" w:hAnsi="Times New Roman" w:cs="Times New Roman"/>
          <w:sz w:val="24"/>
          <w:szCs w:val="24"/>
        </w:rPr>
      </w:pPr>
      <w:proofErr w:type="spellStart"/>
      <w:r w:rsidRPr="0016585C">
        <w:rPr>
          <w:rFonts w:ascii="Times New Roman" w:hAnsi="Times New Roman" w:cs="Times New Roman"/>
          <w:sz w:val="24"/>
          <w:szCs w:val="24"/>
        </w:rPr>
        <w:t>Trivisano</w:t>
      </w:r>
      <w:proofErr w:type="spellEnd"/>
      <w:r w:rsidR="009A4D8E">
        <w:rPr>
          <w:rFonts w:ascii="Times New Roman" w:hAnsi="Times New Roman" w:cs="Times New Roman"/>
          <w:sz w:val="24"/>
          <w:szCs w:val="24"/>
        </w:rPr>
        <w:t>,</w:t>
      </w:r>
      <w:r w:rsidRPr="0016585C">
        <w:rPr>
          <w:rFonts w:ascii="Times New Roman" w:hAnsi="Times New Roman" w:cs="Times New Roman"/>
          <w:sz w:val="24"/>
          <w:szCs w:val="24"/>
        </w:rPr>
        <w:t xml:space="preserve"> M</w:t>
      </w:r>
      <w:r w:rsidR="009A4D8E">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Specchio</w:t>
      </w:r>
      <w:proofErr w:type="spellEnd"/>
      <w:r w:rsidR="009A4D8E">
        <w:rPr>
          <w:rFonts w:ascii="Times New Roman" w:hAnsi="Times New Roman" w:cs="Times New Roman"/>
          <w:sz w:val="24"/>
          <w:szCs w:val="24"/>
        </w:rPr>
        <w:t>,</w:t>
      </w:r>
      <w:r w:rsidRPr="0016585C">
        <w:rPr>
          <w:rFonts w:ascii="Times New Roman" w:hAnsi="Times New Roman" w:cs="Times New Roman"/>
          <w:sz w:val="24"/>
          <w:szCs w:val="24"/>
        </w:rPr>
        <w:t xml:space="preserve"> N</w:t>
      </w:r>
      <w:r w:rsidR="009A4D8E">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Cappalletti</w:t>
      </w:r>
      <w:proofErr w:type="spellEnd"/>
      <w:r w:rsidR="009A4D8E">
        <w:rPr>
          <w:rFonts w:ascii="Times New Roman" w:hAnsi="Times New Roman" w:cs="Times New Roman"/>
          <w:sz w:val="24"/>
          <w:szCs w:val="24"/>
        </w:rPr>
        <w:t>,</w:t>
      </w:r>
      <w:r w:rsidRPr="0016585C">
        <w:rPr>
          <w:rFonts w:ascii="Times New Roman" w:hAnsi="Times New Roman" w:cs="Times New Roman"/>
          <w:sz w:val="24"/>
          <w:szCs w:val="24"/>
        </w:rPr>
        <w:t xml:space="preserve"> S</w:t>
      </w:r>
      <w:r w:rsidR="009A4D8E">
        <w:rPr>
          <w:rFonts w:ascii="Times New Roman" w:hAnsi="Times New Roman" w:cs="Times New Roman"/>
          <w:sz w:val="24"/>
          <w:szCs w:val="24"/>
        </w:rPr>
        <w:t>.</w:t>
      </w:r>
      <w:r w:rsidRPr="0016585C">
        <w:rPr>
          <w:rFonts w:ascii="Times New Roman" w:hAnsi="Times New Roman" w:cs="Times New Roman"/>
          <w:sz w:val="24"/>
          <w:szCs w:val="24"/>
        </w:rPr>
        <w:t xml:space="preserve">, </w:t>
      </w:r>
      <w:r w:rsidR="002D326D">
        <w:rPr>
          <w:rFonts w:ascii="Times New Roman" w:hAnsi="Times New Roman" w:cs="Times New Roman"/>
          <w:sz w:val="24"/>
          <w:szCs w:val="24"/>
        </w:rPr>
        <w:t xml:space="preserve">Di </w:t>
      </w:r>
      <w:proofErr w:type="spellStart"/>
      <w:r w:rsidR="002D326D">
        <w:rPr>
          <w:rFonts w:ascii="Times New Roman" w:hAnsi="Times New Roman" w:cs="Times New Roman"/>
          <w:sz w:val="24"/>
          <w:szCs w:val="24"/>
        </w:rPr>
        <w:t>Ciommo</w:t>
      </w:r>
      <w:proofErr w:type="spellEnd"/>
      <w:r w:rsidR="002D326D">
        <w:rPr>
          <w:rFonts w:ascii="Times New Roman" w:hAnsi="Times New Roman" w:cs="Times New Roman"/>
          <w:sz w:val="24"/>
          <w:szCs w:val="24"/>
        </w:rPr>
        <w:t xml:space="preserve">, V., Claps, D., </w:t>
      </w:r>
      <w:proofErr w:type="spellStart"/>
      <w:r w:rsidR="002D326D">
        <w:rPr>
          <w:rFonts w:ascii="Times New Roman" w:hAnsi="Times New Roman" w:cs="Times New Roman"/>
          <w:sz w:val="24"/>
          <w:szCs w:val="24"/>
        </w:rPr>
        <w:t>Specchio</w:t>
      </w:r>
      <w:proofErr w:type="spellEnd"/>
      <w:r w:rsidR="002D326D">
        <w:rPr>
          <w:rFonts w:ascii="Times New Roman" w:hAnsi="Times New Roman" w:cs="Times New Roman"/>
          <w:sz w:val="24"/>
          <w:szCs w:val="24"/>
        </w:rPr>
        <w:t>, L.M., Vigevano, F., Fusco, L., 2011.</w:t>
      </w:r>
      <w:r w:rsidRPr="0016585C">
        <w:rPr>
          <w:rFonts w:ascii="Times New Roman" w:hAnsi="Times New Roman" w:cs="Times New Roman"/>
          <w:sz w:val="24"/>
          <w:szCs w:val="24"/>
        </w:rPr>
        <w:t xml:space="preserve"> Myoclonic astatic epilepsy: An age-dependent epileptic syndrome with favorable seizure outcome but variable cognitive evolution. Epilepsy Res. 97</w:t>
      </w:r>
      <w:r w:rsidR="002D326D">
        <w:rPr>
          <w:rFonts w:ascii="Times New Roman" w:hAnsi="Times New Roman" w:cs="Times New Roman"/>
          <w:sz w:val="24"/>
          <w:szCs w:val="24"/>
        </w:rPr>
        <w:t>,</w:t>
      </w:r>
      <w:r w:rsidRPr="0016585C">
        <w:rPr>
          <w:rFonts w:ascii="Times New Roman" w:hAnsi="Times New Roman" w:cs="Times New Roman"/>
          <w:sz w:val="24"/>
          <w:szCs w:val="24"/>
        </w:rPr>
        <w:t xml:space="preserve"> 133-141.</w:t>
      </w:r>
    </w:p>
    <w:p w:rsidR="004822AC" w:rsidRPr="0016585C" w:rsidRDefault="004822AC" w:rsidP="0016585C">
      <w:pPr>
        <w:pStyle w:val="ListParagraph"/>
        <w:numPr>
          <w:ilvl w:val="0"/>
          <w:numId w:val="23"/>
        </w:numPr>
        <w:spacing w:line="480" w:lineRule="auto"/>
        <w:rPr>
          <w:rFonts w:ascii="Times New Roman" w:hAnsi="Times New Roman" w:cs="Times New Roman"/>
          <w:sz w:val="24"/>
          <w:szCs w:val="24"/>
        </w:rPr>
      </w:pPr>
      <w:proofErr w:type="spellStart"/>
      <w:r w:rsidRPr="0016585C">
        <w:rPr>
          <w:rFonts w:ascii="Times New Roman" w:hAnsi="Times New Roman" w:cs="Times New Roman"/>
          <w:sz w:val="24"/>
          <w:szCs w:val="24"/>
        </w:rPr>
        <w:t>Vlaskamp</w:t>
      </w:r>
      <w:proofErr w:type="spellEnd"/>
      <w:r w:rsidR="002D326D">
        <w:rPr>
          <w:rFonts w:ascii="Times New Roman" w:hAnsi="Times New Roman" w:cs="Times New Roman"/>
          <w:sz w:val="24"/>
          <w:szCs w:val="24"/>
        </w:rPr>
        <w:t>,</w:t>
      </w:r>
      <w:r w:rsidRPr="0016585C">
        <w:rPr>
          <w:rFonts w:ascii="Times New Roman" w:hAnsi="Times New Roman" w:cs="Times New Roman"/>
          <w:sz w:val="24"/>
          <w:szCs w:val="24"/>
        </w:rPr>
        <w:t xml:space="preserve"> D</w:t>
      </w:r>
      <w:r w:rsidR="002D326D">
        <w:rPr>
          <w:rFonts w:ascii="Times New Roman" w:hAnsi="Times New Roman" w:cs="Times New Roman"/>
          <w:sz w:val="24"/>
          <w:szCs w:val="24"/>
        </w:rPr>
        <w:t>.</w:t>
      </w:r>
      <w:r w:rsidRPr="0016585C">
        <w:rPr>
          <w:rFonts w:ascii="Times New Roman" w:hAnsi="Times New Roman" w:cs="Times New Roman"/>
          <w:sz w:val="24"/>
          <w:szCs w:val="24"/>
        </w:rPr>
        <w:t>R</w:t>
      </w:r>
      <w:r w:rsidR="002D326D">
        <w:rPr>
          <w:rFonts w:ascii="Times New Roman" w:hAnsi="Times New Roman" w:cs="Times New Roman"/>
          <w:sz w:val="24"/>
          <w:szCs w:val="24"/>
        </w:rPr>
        <w:t>.,</w:t>
      </w:r>
      <w:r w:rsidRPr="0016585C">
        <w:rPr>
          <w:rFonts w:ascii="Times New Roman" w:hAnsi="Times New Roman" w:cs="Times New Roman"/>
          <w:sz w:val="24"/>
          <w:szCs w:val="24"/>
        </w:rPr>
        <w:t xml:space="preserve"> Rump</w:t>
      </w:r>
      <w:r w:rsidR="002D326D">
        <w:rPr>
          <w:rFonts w:ascii="Times New Roman" w:hAnsi="Times New Roman" w:cs="Times New Roman"/>
          <w:sz w:val="24"/>
          <w:szCs w:val="24"/>
        </w:rPr>
        <w:t>,</w:t>
      </w:r>
      <w:r w:rsidRPr="0016585C">
        <w:rPr>
          <w:rFonts w:ascii="Times New Roman" w:hAnsi="Times New Roman" w:cs="Times New Roman"/>
          <w:sz w:val="24"/>
          <w:szCs w:val="24"/>
        </w:rPr>
        <w:t xml:space="preserve"> P</w:t>
      </w:r>
      <w:r w:rsidR="002D326D">
        <w:rPr>
          <w:rFonts w:ascii="Times New Roman" w:hAnsi="Times New Roman" w:cs="Times New Roman"/>
          <w:sz w:val="24"/>
          <w:szCs w:val="24"/>
        </w:rPr>
        <w:t>.</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Callenbach</w:t>
      </w:r>
      <w:proofErr w:type="spellEnd"/>
      <w:r w:rsidR="002D326D">
        <w:rPr>
          <w:rFonts w:ascii="Times New Roman" w:hAnsi="Times New Roman" w:cs="Times New Roman"/>
          <w:sz w:val="24"/>
          <w:szCs w:val="24"/>
        </w:rPr>
        <w:t>,</w:t>
      </w:r>
      <w:r w:rsidRPr="0016585C">
        <w:rPr>
          <w:rFonts w:ascii="Times New Roman" w:hAnsi="Times New Roman" w:cs="Times New Roman"/>
          <w:sz w:val="24"/>
          <w:szCs w:val="24"/>
        </w:rPr>
        <w:t xml:space="preserve"> P</w:t>
      </w:r>
      <w:r w:rsidR="002D326D">
        <w:rPr>
          <w:rFonts w:ascii="Times New Roman" w:hAnsi="Times New Roman" w:cs="Times New Roman"/>
          <w:sz w:val="24"/>
          <w:szCs w:val="24"/>
        </w:rPr>
        <w:t>.</w:t>
      </w:r>
      <w:r w:rsidRPr="0016585C">
        <w:rPr>
          <w:rFonts w:ascii="Times New Roman" w:hAnsi="Times New Roman" w:cs="Times New Roman"/>
          <w:sz w:val="24"/>
          <w:szCs w:val="24"/>
        </w:rPr>
        <w:t>M</w:t>
      </w:r>
      <w:r w:rsidR="002D326D">
        <w:rPr>
          <w:rFonts w:ascii="Times New Roman" w:hAnsi="Times New Roman" w:cs="Times New Roman"/>
          <w:sz w:val="24"/>
          <w:szCs w:val="24"/>
        </w:rPr>
        <w:t xml:space="preserve">., </w:t>
      </w:r>
      <w:proofErr w:type="spellStart"/>
      <w:r w:rsidR="002D326D">
        <w:rPr>
          <w:rFonts w:ascii="Times New Roman" w:hAnsi="Times New Roman" w:cs="Times New Roman"/>
          <w:sz w:val="24"/>
          <w:szCs w:val="24"/>
        </w:rPr>
        <w:t>Vos</w:t>
      </w:r>
      <w:proofErr w:type="spellEnd"/>
      <w:r w:rsidR="002D326D">
        <w:rPr>
          <w:rFonts w:ascii="Times New Roman" w:hAnsi="Times New Roman" w:cs="Times New Roman"/>
          <w:sz w:val="24"/>
          <w:szCs w:val="24"/>
        </w:rPr>
        <w:t xml:space="preserve">, Y.J., </w:t>
      </w:r>
      <w:proofErr w:type="spellStart"/>
      <w:r w:rsidR="002D326D">
        <w:rPr>
          <w:rFonts w:ascii="Times New Roman" w:hAnsi="Times New Roman" w:cs="Times New Roman"/>
          <w:sz w:val="24"/>
          <w:szCs w:val="24"/>
        </w:rPr>
        <w:t>Sikkema-Raddatz</w:t>
      </w:r>
      <w:proofErr w:type="spellEnd"/>
      <w:r w:rsidR="002D326D">
        <w:rPr>
          <w:rFonts w:ascii="Times New Roman" w:hAnsi="Times New Roman" w:cs="Times New Roman"/>
          <w:sz w:val="24"/>
          <w:szCs w:val="24"/>
        </w:rPr>
        <w:t xml:space="preserve">, B., van </w:t>
      </w:r>
      <w:proofErr w:type="spellStart"/>
      <w:r w:rsidR="002D326D">
        <w:rPr>
          <w:rFonts w:ascii="Times New Roman" w:hAnsi="Times New Roman" w:cs="Times New Roman"/>
          <w:sz w:val="24"/>
          <w:szCs w:val="24"/>
        </w:rPr>
        <w:t>Ravenswaaij</w:t>
      </w:r>
      <w:proofErr w:type="spellEnd"/>
      <w:r w:rsidR="002D326D">
        <w:rPr>
          <w:rFonts w:ascii="Times New Roman" w:hAnsi="Times New Roman" w:cs="Times New Roman"/>
          <w:sz w:val="24"/>
          <w:szCs w:val="24"/>
        </w:rPr>
        <w:t xml:space="preserve">-Arts, C.M., </w:t>
      </w:r>
      <w:proofErr w:type="spellStart"/>
      <w:r w:rsidR="002D326D">
        <w:rPr>
          <w:rFonts w:ascii="Times New Roman" w:hAnsi="Times New Roman" w:cs="Times New Roman"/>
          <w:sz w:val="24"/>
          <w:szCs w:val="24"/>
        </w:rPr>
        <w:t>Brouwer</w:t>
      </w:r>
      <w:proofErr w:type="spellEnd"/>
      <w:r w:rsidR="002D326D">
        <w:rPr>
          <w:rFonts w:ascii="Times New Roman" w:hAnsi="Times New Roman" w:cs="Times New Roman"/>
          <w:sz w:val="24"/>
          <w:szCs w:val="24"/>
        </w:rPr>
        <w:t>, O.F., 2016.</w:t>
      </w:r>
      <w:r w:rsidRPr="0016585C">
        <w:rPr>
          <w:rFonts w:ascii="Times New Roman" w:hAnsi="Times New Roman" w:cs="Times New Roman"/>
          <w:sz w:val="24"/>
          <w:szCs w:val="24"/>
        </w:rPr>
        <w:t xml:space="preserve"> </w:t>
      </w:r>
      <w:proofErr w:type="spellStart"/>
      <w:r w:rsidRPr="0016585C">
        <w:rPr>
          <w:rFonts w:ascii="Times New Roman" w:hAnsi="Times New Roman" w:cs="Times New Roman"/>
          <w:sz w:val="24"/>
          <w:szCs w:val="24"/>
        </w:rPr>
        <w:t>Haploinsufficiency</w:t>
      </w:r>
      <w:proofErr w:type="spellEnd"/>
      <w:r w:rsidRPr="0016585C">
        <w:rPr>
          <w:rFonts w:ascii="Times New Roman" w:hAnsi="Times New Roman" w:cs="Times New Roman"/>
          <w:sz w:val="24"/>
          <w:szCs w:val="24"/>
        </w:rPr>
        <w:t xml:space="preserve"> of the STX1B gene is </w:t>
      </w:r>
      <w:r w:rsidR="007B4AC7" w:rsidRPr="0016585C">
        <w:rPr>
          <w:rFonts w:ascii="Times New Roman" w:hAnsi="Times New Roman" w:cs="Times New Roman"/>
          <w:sz w:val="24"/>
          <w:szCs w:val="24"/>
        </w:rPr>
        <w:t>a</w:t>
      </w:r>
      <w:r w:rsidRPr="0016585C">
        <w:rPr>
          <w:rFonts w:ascii="Times New Roman" w:hAnsi="Times New Roman" w:cs="Times New Roman"/>
          <w:sz w:val="24"/>
          <w:szCs w:val="24"/>
        </w:rPr>
        <w:t>ssociated with myoclonic astatic epile</w:t>
      </w:r>
      <w:r w:rsidR="002D326D">
        <w:rPr>
          <w:rFonts w:ascii="Times New Roman" w:hAnsi="Times New Roman" w:cs="Times New Roman"/>
          <w:sz w:val="24"/>
          <w:szCs w:val="24"/>
        </w:rPr>
        <w:t xml:space="preserve">psy. </w:t>
      </w:r>
      <w:proofErr w:type="spellStart"/>
      <w:r w:rsidR="002D326D">
        <w:rPr>
          <w:rFonts w:ascii="Times New Roman" w:hAnsi="Times New Roman" w:cs="Times New Roman"/>
          <w:sz w:val="24"/>
          <w:szCs w:val="24"/>
        </w:rPr>
        <w:t>Eur</w:t>
      </w:r>
      <w:proofErr w:type="spellEnd"/>
      <w:r w:rsidR="002D326D">
        <w:rPr>
          <w:rFonts w:ascii="Times New Roman" w:hAnsi="Times New Roman" w:cs="Times New Roman"/>
          <w:sz w:val="24"/>
          <w:szCs w:val="24"/>
        </w:rPr>
        <w:t xml:space="preserve"> J </w:t>
      </w:r>
      <w:proofErr w:type="spellStart"/>
      <w:r w:rsidR="002D326D">
        <w:rPr>
          <w:rFonts w:ascii="Times New Roman" w:hAnsi="Times New Roman" w:cs="Times New Roman"/>
          <w:sz w:val="24"/>
          <w:szCs w:val="24"/>
        </w:rPr>
        <w:t>Paediatr</w:t>
      </w:r>
      <w:proofErr w:type="spellEnd"/>
      <w:r w:rsidR="002D326D">
        <w:rPr>
          <w:rFonts w:ascii="Times New Roman" w:hAnsi="Times New Roman" w:cs="Times New Roman"/>
          <w:sz w:val="24"/>
          <w:szCs w:val="24"/>
        </w:rPr>
        <w:t xml:space="preserve"> Neurol. </w:t>
      </w:r>
      <w:r w:rsidRPr="0016585C">
        <w:rPr>
          <w:rFonts w:ascii="Times New Roman" w:hAnsi="Times New Roman" w:cs="Times New Roman"/>
          <w:sz w:val="24"/>
          <w:szCs w:val="24"/>
        </w:rPr>
        <w:t>20</w:t>
      </w:r>
      <w:r w:rsidR="002D326D">
        <w:rPr>
          <w:rFonts w:ascii="Times New Roman" w:hAnsi="Times New Roman" w:cs="Times New Roman"/>
          <w:sz w:val="24"/>
          <w:szCs w:val="24"/>
        </w:rPr>
        <w:t xml:space="preserve">, </w:t>
      </w:r>
      <w:r w:rsidRPr="0016585C">
        <w:rPr>
          <w:rFonts w:ascii="Times New Roman" w:hAnsi="Times New Roman" w:cs="Times New Roman"/>
          <w:sz w:val="24"/>
          <w:szCs w:val="24"/>
        </w:rPr>
        <w:t>489-</w:t>
      </w:r>
      <w:r w:rsidR="004C77BE">
        <w:rPr>
          <w:rFonts w:ascii="Times New Roman" w:hAnsi="Times New Roman" w:cs="Times New Roman"/>
          <w:sz w:val="24"/>
          <w:szCs w:val="24"/>
        </w:rPr>
        <w:t>4</w:t>
      </w:r>
      <w:r w:rsidRPr="0016585C">
        <w:rPr>
          <w:rFonts w:ascii="Times New Roman" w:hAnsi="Times New Roman" w:cs="Times New Roman"/>
          <w:sz w:val="24"/>
          <w:szCs w:val="24"/>
        </w:rPr>
        <w:t>92.</w:t>
      </w:r>
    </w:p>
    <w:p w:rsidR="008C410E" w:rsidRPr="0016585C" w:rsidRDefault="008C410E" w:rsidP="0016585C">
      <w:pPr>
        <w:pStyle w:val="ListParagraph"/>
        <w:numPr>
          <w:ilvl w:val="0"/>
          <w:numId w:val="23"/>
        </w:numPr>
        <w:spacing w:line="480" w:lineRule="auto"/>
        <w:rPr>
          <w:rFonts w:ascii="Times New Roman" w:hAnsi="Times New Roman" w:cs="Times New Roman"/>
          <w:sz w:val="24"/>
          <w:szCs w:val="24"/>
        </w:rPr>
      </w:pPr>
      <w:r w:rsidRPr="002D326D">
        <w:rPr>
          <w:rFonts w:ascii="Times New Roman" w:hAnsi="Times New Roman" w:cs="Times New Roman"/>
          <w:sz w:val="24"/>
          <w:szCs w:val="24"/>
        </w:rPr>
        <w:t>Weimer-</w:t>
      </w:r>
      <w:proofErr w:type="spellStart"/>
      <w:r w:rsidRPr="002D326D">
        <w:rPr>
          <w:rFonts w:ascii="Times New Roman" w:hAnsi="Times New Roman" w:cs="Times New Roman"/>
          <w:sz w:val="24"/>
          <w:szCs w:val="24"/>
        </w:rPr>
        <w:t>Kruel</w:t>
      </w:r>
      <w:proofErr w:type="spellEnd"/>
      <w:r w:rsidR="002D326D">
        <w:rPr>
          <w:rFonts w:ascii="Times New Roman" w:hAnsi="Times New Roman" w:cs="Times New Roman"/>
          <w:sz w:val="24"/>
          <w:szCs w:val="24"/>
        </w:rPr>
        <w:t>,</w:t>
      </w:r>
      <w:r w:rsidRPr="002D326D">
        <w:rPr>
          <w:rFonts w:ascii="Times New Roman" w:hAnsi="Times New Roman" w:cs="Times New Roman"/>
          <w:sz w:val="24"/>
          <w:szCs w:val="24"/>
        </w:rPr>
        <w:t xml:space="preserve"> A</w:t>
      </w:r>
      <w:r w:rsidR="002D326D">
        <w:rPr>
          <w:rFonts w:ascii="Times New Roman" w:hAnsi="Times New Roman" w:cs="Times New Roman"/>
          <w:sz w:val="24"/>
          <w:szCs w:val="24"/>
        </w:rPr>
        <w:t>.</w:t>
      </w:r>
      <w:r w:rsidRPr="002D326D">
        <w:rPr>
          <w:rFonts w:ascii="Times New Roman" w:hAnsi="Times New Roman" w:cs="Times New Roman"/>
          <w:sz w:val="24"/>
          <w:szCs w:val="24"/>
        </w:rPr>
        <w:t xml:space="preserve">, </w:t>
      </w:r>
      <w:proofErr w:type="spellStart"/>
      <w:r w:rsidRPr="002D326D">
        <w:rPr>
          <w:rFonts w:ascii="Times New Roman" w:hAnsi="Times New Roman" w:cs="Times New Roman"/>
          <w:sz w:val="24"/>
          <w:szCs w:val="24"/>
        </w:rPr>
        <w:t>Haberlandt</w:t>
      </w:r>
      <w:proofErr w:type="spellEnd"/>
      <w:r w:rsidR="002D326D">
        <w:rPr>
          <w:rFonts w:ascii="Times New Roman" w:hAnsi="Times New Roman" w:cs="Times New Roman"/>
          <w:sz w:val="24"/>
          <w:szCs w:val="24"/>
        </w:rPr>
        <w:t>,</w:t>
      </w:r>
      <w:r w:rsidRPr="002D326D">
        <w:rPr>
          <w:rFonts w:ascii="Times New Roman" w:hAnsi="Times New Roman" w:cs="Times New Roman"/>
          <w:sz w:val="24"/>
          <w:szCs w:val="24"/>
        </w:rPr>
        <w:t xml:space="preserve"> E</w:t>
      </w:r>
      <w:r w:rsidR="002D326D">
        <w:rPr>
          <w:rFonts w:ascii="Times New Roman" w:hAnsi="Times New Roman" w:cs="Times New Roman"/>
          <w:sz w:val="24"/>
          <w:szCs w:val="24"/>
        </w:rPr>
        <w:t>.</w:t>
      </w:r>
      <w:r w:rsidRPr="002D326D">
        <w:rPr>
          <w:rFonts w:ascii="Times New Roman" w:hAnsi="Times New Roman" w:cs="Times New Roman"/>
          <w:sz w:val="24"/>
          <w:szCs w:val="24"/>
        </w:rPr>
        <w:t>, Hartmann</w:t>
      </w:r>
      <w:r w:rsidR="002D326D">
        <w:rPr>
          <w:rFonts w:ascii="Times New Roman" w:hAnsi="Times New Roman" w:cs="Times New Roman"/>
          <w:sz w:val="24"/>
          <w:szCs w:val="24"/>
        </w:rPr>
        <w:t>,</w:t>
      </w:r>
      <w:r w:rsidRPr="002D326D">
        <w:rPr>
          <w:rFonts w:ascii="Times New Roman" w:hAnsi="Times New Roman" w:cs="Times New Roman"/>
          <w:sz w:val="24"/>
          <w:szCs w:val="24"/>
        </w:rPr>
        <w:t xml:space="preserve"> H</w:t>
      </w:r>
      <w:r w:rsidR="002D326D">
        <w:rPr>
          <w:rFonts w:ascii="Times New Roman" w:hAnsi="Times New Roman" w:cs="Times New Roman"/>
          <w:sz w:val="24"/>
          <w:szCs w:val="24"/>
        </w:rPr>
        <w:t>.</w:t>
      </w:r>
      <w:r w:rsidRPr="002D326D">
        <w:rPr>
          <w:rFonts w:ascii="Times New Roman" w:hAnsi="Times New Roman" w:cs="Times New Roman"/>
          <w:sz w:val="24"/>
          <w:szCs w:val="24"/>
        </w:rPr>
        <w:t xml:space="preserve">, </w:t>
      </w:r>
      <w:proofErr w:type="spellStart"/>
      <w:r w:rsidR="002D326D">
        <w:rPr>
          <w:rFonts w:ascii="Times New Roman" w:hAnsi="Times New Roman" w:cs="Times New Roman"/>
          <w:sz w:val="24"/>
          <w:szCs w:val="24"/>
        </w:rPr>
        <w:t>Wohlrab</w:t>
      </w:r>
      <w:proofErr w:type="spellEnd"/>
      <w:r w:rsidR="002D326D">
        <w:rPr>
          <w:rFonts w:ascii="Times New Roman" w:hAnsi="Times New Roman" w:cs="Times New Roman"/>
          <w:sz w:val="24"/>
          <w:szCs w:val="24"/>
        </w:rPr>
        <w:t xml:space="preserve">, G., </w:t>
      </w:r>
      <w:proofErr w:type="spellStart"/>
      <w:r w:rsidR="002D326D">
        <w:rPr>
          <w:rFonts w:ascii="Times New Roman" w:hAnsi="Times New Roman" w:cs="Times New Roman"/>
          <w:sz w:val="24"/>
          <w:szCs w:val="24"/>
        </w:rPr>
        <w:t>Bast</w:t>
      </w:r>
      <w:proofErr w:type="spellEnd"/>
      <w:r w:rsidR="002D326D">
        <w:rPr>
          <w:rFonts w:ascii="Times New Roman" w:hAnsi="Times New Roman" w:cs="Times New Roman"/>
          <w:sz w:val="24"/>
          <w:szCs w:val="24"/>
        </w:rPr>
        <w:t>, T., 2017.</w:t>
      </w:r>
      <w:r w:rsidRPr="002D326D">
        <w:rPr>
          <w:rFonts w:ascii="Times New Roman" w:hAnsi="Times New Roman" w:cs="Times New Roman"/>
          <w:sz w:val="24"/>
          <w:szCs w:val="24"/>
        </w:rPr>
        <w:t xml:space="preserve"> </w:t>
      </w:r>
      <w:r w:rsidRPr="0016585C">
        <w:rPr>
          <w:rFonts w:ascii="Times New Roman" w:eastAsiaTheme="minorEastAsia" w:hAnsi="Times New Roman" w:cs="Times New Roman"/>
          <w:bCs/>
          <w:sz w:val="24"/>
          <w:szCs w:val="24"/>
        </w:rPr>
        <w:t xml:space="preserve">Modified Atkins diet is an effective treatment for children with </w:t>
      </w:r>
      <w:proofErr w:type="spellStart"/>
      <w:r w:rsidRPr="0016585C">
        <w:rPr>
          <w:rFonts w:ascii="Times New Roman" w:eastAsiaTheme="minorEastAsia" w:hAnsi="Times New Roman" w:cs="Times New Roman"/>
          <w:bCs/>
          <w:sz w:val="24"/>
          <w:szCs w:val="24"/>
        </w:rPr>
        <w:t>Doose</w:t>
      </w:r>
      <w:proofErr w:type="spellEnd"/>
      <w:r w:rsidRPr="0016585C">
        <w:rPr>
          <w:rFonts w:ascii="Times New Roman" w:eastAsiaTheme="minorEastAsia" w:hAnsi="Times New Roman" w:cs="Times New Roman"/>
          <w:bCs/>
          <w:sz w:val="24"/>
          <w:szCs w:val="24"/>
        </w:rPr>
        <w:t xml:space="preserve"> syndrome. </w:t>
      </w:r>
      <w:proofErr w:type="spellStart"/>
      <w:r w:rsidRPr="0016585C">
        <w:rPr>
          <w:rFonts w:ascii="Times New Roman" w:eastAsiaTheme="minorEastAsia" w:hAnsi="Times New Roman" w:cs="Times New Roman"/>
          <w:color w:val="262626"/>
          <w:sz w:val="24"/>
          <w:szCs w:val="24"/>
        </w:rPr>
        <w:t>Epilepsia</w:t>
      </w:r>
      <w:proofErr w:type="spellEnd"/>
      <w:r w:rsidR="002D326D">
        <w:rPr>
          <w:rFonts w:ascii="Times New Roman" w:eastAsiaTheme="minorEastAsia" w:hAnsi="Times New Roman" w:cs="Times New Roman"/>
          <w:color w:val="262626"/>
          <w:sz w:val="24"/>
          <w:szCs w:val="24"/>
        </w:rPr>
        <w:t xml:space="preserve"> </w:t>
      </w:r>
      <w:r w:rsidRPr="0016585C">
        <w:rPr>
          <w:rFonts w:ascii="Times New Roman" w:eastAsiaTheme="minorEastAsia" w:hAnsi="Times New Roman" w:cs="Times New Roman"/>
          <w:sz w:val="24"/>
          <w:szCs w:val="24"/>
        </w:rPr>
        <w:t>58(4)</w:t>
      </w:r>
      <w:r w:rsidR="002D326D">
        <w:rPr>
          <w:rFonts w:ascii="Times New Roman" w:eastAsiaTheme="minorEastAsia" w:hAnsi="Times New Roman" w:cs="Times New Roman"/>
          <w:sz w:val="24"/>
          <w:szCs w:val="24"/>
        </w:rPr>
        <w:t xml:space="preserve">, </w:t>
      </w:r>
      <w:r w:rsidRPr="0016585C">
        <w:rPr>
          <w:rFonts w:ascii="Times New Roman" w:eastAsiaTheme="minorEastAsia" w:hAnsi="Times New Roman" w:cs="Times New Roman"/>
          <w:sz w:val="24"/>
          <w:szCs w:val="24"/>
        </w:rPr>
        <w:t>657-662.</w:t>
      </w:r>
    </w:p>
    <w:p w:rsidR="008B2B53" w:rsidRDefault="00E95289" w:rsidP="0016585C">
      <w:pPr>
        <w:pStyle w:val="ListParagraph"/>
        <w:numPr>
          <w:ilvl w:val="0"/>
          <w:numId w:val="23"/>
        </w:numPr>
        <w:spacing w:line="480" w:lineRule="auto"/>
        <w:rPr>
          <w:rFonts w:ascii="Times New Roman" w:hAnsi="Times New Roman" w:cs="Times New Roman"/>
          <w:sz w:val="24"/>
          <w:szCs w:val="24"/>
        </w:rPr>
      </w:pPr>
      <w:r w:rsidRPr="0016585C">
        <w:rPr>
          <w:rFonts w:ascii="Times New Roman" w:hAnsi="Times New Roman" w:cs="Times New Roman"/>
          <w:sz w:val="24"/>
          <w:szCs w:val="24"/>
        </w:rPr>
        <w:t>Wirrell</w:t>
      </w:r>
      <w:r w:rsidR="002D326D">
        <w:rPr>
          <w:rFonts w:ascii="Times New Roman" w:hAnsi="Times New Roman" w:cs="Times New Roman"/>
          <w:sz w:val="24"/>
          <w:szCs w:val="24"/>
        </w:rPr>
        <w:t>,</w:t>
      </w:r>
      <w:r w:rsidRPr="0016585C">
        <w:rPr>
          <w:rFonts w:ascii="Times New Roman" w:hAnsi="Times New Roman" w:cs="Times New Roman"/>
          <w:sz w:val="24"/>
          <w:szCs w:val="24"/>
        </w:rPr>
        <w:t xml:space="preserve"> E</w:t>
      </w:r>
      <w:r w:rsidR="002D326D">
        <w:rPr>
          <w:rFonts w:ascii="Times New Roman" w:hAnsi="Times New Roman" w:cs="Times New Roman"/>
          <w:sz w:val="24"/>
          <w:szCs w:val="24"/>
        </w:rPr>
        <w:t>.C.</w:t>
      </w:r>
      <w:r w:rsidRPr="0016585C">
        <w:rPr>
          <w:rFonts w:ascii="Times New Roman" w:hAnsi="Times New Roman" w:cs="Times New Roman"/>
          <w:sz w:val="24"/>
          <w:szCs w:val="24"/>
        </w:rPr>
        <w:t>, Shellhaas</w:t>
      </w:r>
      <w:r w:rsidR="002D326D">
        <w:rPr>
          <w:rFonts w:ascii="Times New Roman" w:hAnsi="Times New Roman" w:cs="Times New Roman"/>
          <w:sz w:val="24"/>
          <w:szCs w:val="24"/>
        </w:rPr>
        <w:t>,</w:t>
      </w:r>
      <w:r w:rsidR="008B2B53" w:rsidRPr="0016585C">
        <w:rPr>
          <w:rFonts w:ascii="Times New Roman" w:hAnsi="Times New Roman" w:cs="Times New Roman"/>
          <w:sz w:val="24"/>
          <w:szCs w:val="24"/>
        </w:rPr>
        <w:t xml:space="preserve"> R</w:t>
      </w:r>
      <w:r w:rsidR="002D326D">
        <w:rPr>
          <w:rFonts w:ascii="Times New Roman" w:hAnsi="Times New Roman" w:cs="Times New Roman"/>
          <w:sz w:val="24"/>
          <w:szCs w:val="24"/>
        </w:rPr>
        <w:t>.A.</w:t>
      </w:r>
      <w:r w:rsidR="008B2B53" w:rsidRPr="0016585C">
        <w:rPr>
          <w:rFonts w:ascii="Times New Roman" w:hAnsi="Times New Roman" w:cs="Times New Roman"/>
          <w:sz w:val="24"/>
          <w:szCs w:val="24"/>
        </w:rPr>
        <w:t>, J</w:t>
      </w:r>
      <w:r w:rsidRPr="0016585C">
        <w:rPr>
          <w:rFonts w:ascii="Times New Roman" w:hAnsi="Times New Roman" w:cs="Times New Roman"/>
          <w:sz w:val="24"/>
          <w:szCs w:val="24"/>
        </w:rPr>
        <w:t>oshi</w:t>
      </w:r>
      <w:r w:rsidR="002D326D">
        <w:rPr>
          <w:rFonts w:ascii="Times New Roman" w:hAnsi="Times New Roman" w:cs="Times New Roman"/>
          <w:sz w:val="24"/>
          <w:szCs w:val="24"/>
        </w:rPr>
        <w:t>,</w:t>
      </w:r>
      <w:r w:rsidR="008B2B53" w:rsidRPr="0016585C">
        <w:rPr>
          <w:rFonts w:ascii="Times New Roman" w:hAnsi="Times New Roman" w:cs="Times New Roman"/>
          <w:sz w:val="24"/>
          <w:szCs w:val="24"/>
        </w:rPr>
        <w:t xml:space="preserve"> C</w:t>
      </w:r>
      <w:r w:rsidR="002D326D">
        <w:rPr>
          <w:rFonts w:ascii="Times New Roman" w:hAnsi="Times New Roman" w:cs="Times New Roman"/>
          <w:sz w:val="24"/>
          <w:szCs w:val="24"/>
        </w:rPr>
        <w:t>.</w:t>
      </w:r>
      <w:r w:rsidR="008B2B53" w:rsidRPr="0016585C">
        <w:rPr>
          <w:rFonts w:ascii="Times New Roman" w:hAnsi="Times New Roman" w:cs="Times New Roman"/>
          <w:sz w:val="24"/>
          <w:szCs w:val="24"/>
        </w:rPr>
        <w:t xml:space="preserve">, </w:t>
      </w:r>
      <w:proofErr w:type="spellStart"/>
      <w:r w:rsidR="002D326D">
        <w:rPr>
          <w:rFonts w:ascii="Times New Roman" w:hAnsi="Times New Roman" w:cs="Times New Roman"/>
          <w:sz w:val="24"/>
          <w:szCs w:val="24"/>
        </w:rPr>
        <w:t>Keator</w:t>
      </w:r>
      <w:proofErr w:type="spellEnd"/>
      <w:r w:rsidR="002D326D">
        <w:rPr>
          <w:rFonts w:ascii="Times New Roman" w:hAnsi="Times New Roman" w:cs="Times New Roman"/>
          <w:sz w:val="24"/>
          <w:szCs w:val="24"/>
        </w:rPr>
        <w:t xml:space="preserve">, C., Kumar, S., Mitchell, W.G., Pediatric Epilepsy Research Consortium, 2015. </w:t>
      </w:r>
      <w:r w:rsidR="008B2B53" w:rsidRPr="0016585C">
        <w:rPr>
          <w:rFonts w:ascii="Times New Roman" w:hAnsi="Times New Roman" w:cs="Times New Roman"/>
          <w:sz w:val="24"/>
          <w:szCs w:val="24"/>
        </w:rPr>
        <w:t xml:space="preserve"> How should children with West syndrome be efficiently and accurately investigated?  Results from the National Infantile Spasms Consortium.  </w:t>
      </w:r>
      <w:proofErr w:type="spellStart"/>
      <w:r w:rsidR="008B2B53" w:rsidRPr="0016585C">
        <w:rPr>
          <w:rFonts w:ascii="Times New Roman" w:hAnsi="Times New Roman" w:cs="Times New Roman"/>
          <w:sz w:val="24"/>
          <w:szCs w:val="24"/>
        </w:rPr>
        <w:t>Epilepsia</w:t>
      </w:r>
      <w:proofErr w:type="spellEnd"/>
      <w:r w:rsidR="008B2B53" w:rsidRPr="0016585C">
        <w:rPr>
          <w:rFonts w:ascii="Times New Roman" w:hAnsi="Times New Roman" w:cs="Times New Roman"/>
          <w:sz w:val="24"/>
          <w:szCs w:val="24"/>
        </w:rPr>
        <w:t xml:space="preserve"> 56(4)</w:t>
      </w:r>
      <w:r w:rsidR="002D326D">
        <w:rPr>
          <w:rFonts w:ascii="Times New Roman" w:hAnsi="Times New Roman" w:cs="Times New Roman"/>
          <w:sz w:val="24"/>
          <w:szCs w:val="24"/>
        </w:rPr>
        <w:t>,</w:t>
      </w:r>
      <w:r w:rsidR="008B2B53" w:rsidRPr="0016585C">
        <w:rPr>
          <w:rFonts w:ascii="Times New Roman" w:hAnsi="Times New Roman" w:cs="Times New Roman"/>
          <w:sz w:val="24"/>
          <w:szCs w:val="24"/>
        </w:rPr>
        <w:t xml:space="preserve"> 617-625.</w:t>
      </w:r>
    </w:p>
    <w:p w:rsidR="00426B13" w:rsidRDefault="00426B13" w:rsidP="00426B13">
      <w:pPr>
        <w:spacing w:line="480" w:lineRule="auto"/>
        <w:rPr>
          <w:rFonts w:ascii="Times New Roman" w:hAnsi="Times New Roman" w:cs="Times New Roman"/>
          <w:sz w:val="24"/>
          <w:szCs w:val="24"/>
        </w:rPr>
      </w:pPr>
    </w:p>
    <w:p w:rsidR="00426B13" w:rsidRDefault="00426B13" w:rsidP="00426B13">
      <w:pPr>
        <w:spacing w:line="480" w:lineRule="auto"/>
        <w:rPr>
          <w:rFonts w:ascii="Times New Roman" w:hAnsi="Times New Roman" w:cs="Times New Roman"/>
          <w:sz w:val="24"/>
          <w:szCs w:val="24"/>
        </w:rPr>
      </w:pPr>
    </w:p>
    <w:p w:rsidR="00426B13" w:rsidRPr="00426B13" w:rsidRDefault="00426B13" w:rsidP="00426B13">
      <w:pPr>
        <w:spacing w:line="480" w:lineRule="auto"/>
        <w:rPr>
          <w:rFonts w:ascii="Times New Roman" w:hAnsi="Times New Roman" w:cs="Times New Roman"/>
          <w:sz w:val="24"/>
          <w:szCs w:val="24"/>
        </w:rPr>
      </w:pPr>
      <w:r w:rsidRPr="00426B13">
        <w:rPr>
          <w:rFonts w:ascii="Times New Roman" w:hAnsi="Times New Roman" w:cs="Times New Roman"/>
          <w:sz w:val="24"/>
          <w:szCs w:val="24"/>
        </w:rPr>
        <w:lastRenderedPageBreak/>
        <w:t>Figure legends</w:t>
      </w:r>
    </w:p>
    <w:p w:rsidR="00426B13" w:rsidRPr="00426B13" w:rsidRDefault="00426B13" w:rsidP="00426B13">
      <w:pPr>
        <w:spacing w:line="480" w:lineRule="auto"/>
        <w:rPr>
          <w:rFonts w:ascii="Times New Roman" w:hAnsi="Times New Roman" w:cs="Times New Roman"/>
          <w:sz w:val="24"/>
          <w:szCs w:val="24"/>
        </w:rPr>
      </w:pPr>
      <w:r w:rsidRPr="00426B13">
        <w:rPr>
          <w:rFonts w:ascii="Times New Roman" w:hAnsi="Times New Roman" w:cs="Times New Roman"/>
          <w:sz w:val="24"/>
          <w:szCs w:val="24"/>
        </w:rPr>
        <w:t xml:space="preserve">Figure 1: </w:t>
      </w:r>
      <w:r w:rsidRPr="00426B13">
        <w:rPr>
          <w:rFonts w:ascii="Times New Roman" w:hAnsi="Times New Roman" w:cs="Times New Roman"/>
          <w:bCs/>
          <w:sz w:val="24"/>
          <w:szCs w:val="24"/>
        </w:rPr>
        <w:t xml:space="preserve"> Importance of diagnostic criteria for diagnosing EMAS.  </w:t>
      </w:r>
      <w:proofErr w:type="gramStart"/>
      <w:r w:rsidRPr="00426B13">
        <w:rPr>
          <w:rFonts w:ascii="Times New Roman" w:hAnsi="Times New Roman" w:cs="Times New Roman"/>
          <w:sz w:val="24"/>
          <w:szCs w:val="24"/>
        </w:rPr>
        <w:t>MAS- myoclonic atonic seizures.</w:t>
      </w:r>
      <w:proofErr w:type="gramEnd"/>
      <w:r w:rsidRPr="00426B13">
        <w:rPr>
          <w:rFonts w:ascii="Times New Roman" w:hAnsi="Times New Roman" w:cs="Times New Roman"/>
          <w:sz w:val="24"/>
          <w:szCs w:val="24"/>
        </w:rPr>
        <w:t xml:space="preserve">   </w:t>
      </w:r>
    </w:p>
    <w:p w:rsidR="00426B13" w:rsidRPr="00426B13" w:rsidRDefault="00426B13" w:rsidP="00426B13">
      <w:pPr>
        <w:spacing w:line="480" w:lineRule="auto"/>
        <w:rPr>
          <w:rFonts w:ascii="Times New Roman" w:hAnsi="Times New Roman" w:cs="Times New Roman"/>
          <w:sz w:val="24"/>
          <w:szCs w:val="24"/>
        </w:rPr>
      </w:pPr>
      <w:r w:rsidRPr="00426B13">
        <w:rPr>
          <w:rFonts w:ascii="Times New Roman" w:hAnsi="Times New Roman" w:cs="Times New Roman"/>
          <w:sz w:val="24"/>
          <w:szCs w:val="24"/>
        </w:rPr>
        <w:t xml:space="preserve">History suggestive of MAS was critical criterion.  Recorded MAS, parent/home video suggestive of MAS, generalized spike wave discharges on inter-ictal EEG, normal neuroimaging, and normal development prior to seizure onset were strong criteria.  The presence of other generalized seizures was a moderate criterion.  Neither a family history of seizures or epilepsy, nor diffuse </w:t>
      </w:r>
      <w:proofErr w:type="gramStart"/>
      <w:r w:rsidRPr="00426B13">
        <w:rPr>
          <w:rFonts w:ascii="Times New Roman" w:hAnsi="Times New Roman" w:cs="Times New Roman"/>
          <w:sz w:val="24"/>
          <w:szCs w:val="24"/>
        </w:rPr>
        <w:t xml:space="preserve">theta with </w:t>
      </w:r>
      <w:proofErr w:type="spellStart"/>
      <w:r w:rsidRPr="00426B13">
        <w:rPr>
          <w:rFonts w:ascii="Times New Roman" w:hAnsi="Times New Roman" w:cs="Times New Roman"/>
          <w:sz w:val="24"/>
          <w:szCs w:val="24"/>
        </w:rPr>
        <w:t>centroparietal</w:t>
      </w:r>
      <w:proofErr w:type="spellEnd"/>
      <w:r w:rsidRPr="00426B13">
        <w:rPr>
          <w:rFonts w:ascii="Times New Roman" w:hAnsi="Times New Roman" w:cs="Times New Roman"/>
          <w:sz w:val="24"/>
          <w:szCs w:val="24"/>
        </w:rPr>
        <w:t xml:space="preserve"> predominance were</w:t>
      </w:r>
      <w:proofErr w:type="gramEnd"/>
      <w:r w:rsidRPr="00426B13">
        <w:rPr>
          <w:rFonts w:ascii="Times New Roman" w:hAnsi="Times New Roman" w:cs="Times New Roman"/>
          <w:sz w:val="24"/>
          <w:szCs w:val="24"/>
        </w:rPr>
        <w:t xml:space="preserve"> important.  </w:t>
      </w:r>
    </w:p>
    <w:p w:rsidR="00426B13" w:rsidRPr="00426B13" w:rsidRDefault="00426B13" w:rsidP="00426B13">
      <w:pPr>
        <w:spacing w:line="480" w:lineRule="auto"/>
        <w:rPr>
          <w:rFonts w:ascii="Times New Roman" w:hAnsi="Times New Roman" w:cs="Times New Roman"/>
          <w:sz w:val="24"/>
          <w:szCs w:val="24"/>
        </w:rPr>
      </w:pPr>
    </w:p>
    <w:p w:rsidR="00426B13" w:rsidRPr="00426B13" w:rsidRDefault="00426B13" w:rsidP="00426B13">
      <w:pPr>
        <w:spacing w:line="480" w:lineRule="auto"/>
        <w:rPr>
          <w:rFonts w:ascii="Times New Roman" w:hAnsi="Times New Roman" w:cs="Times New Roman"/>
          <w:bCs/>
          <w:sz w:val="24"/>
          <w:szCs w:val="24"/>
        </w:rPr>
      </w:pPr>
      <w:r w:rsidRPr="00426B13">
        <w:rPr>
          <w:rFonts w:ascii="Times New Roman" w:hAnsi="Times New Roman" w:cs="Times New Roman"/>
          <w:sz w:val="24"/>
          <w:szCs w:val="24"/>
        </w:rPr>
        <w:t xml:space="preserve">Figure 2: </w:t>
      </w:r>
      <w:r w:rsidRPr="00426B13">
        <w:rPr>
          <w:rFonts w:ascii="Times New Roman" w:hAnsi="Times New Roman" w:cs="Times New Roman"/>
          <w:bCs/>
          <w:sz w:val="24"/>
          <w:szCs w:val="24"/>
        </w:rPr>
        <w:t xml:space="preserve"> Importance of exclusionary criteria for diagnosing EMAS.  </w:t>
      </w:r>
    </w:p>
    <w:p w:rsidR="00426B13" w:rsidRPr="00426B13" w:rsidRDefault="00426B13" w:rsidP="00426B13">
      <w:pPr>
        <w:spacing w:line="480" w:lineRule="auto"/>
        <w:rPr>
          <w:rFonts w:ascii="Times New Roman" w:hAnsi="Times New Roman" w:cs="Times New Roman"/>
          <w:sz w:val="24"/>
          <w:szCs w:val="24"/>
        </w:rPr>
      </w:pPr>
      <w:r w:rsidRPr="00426B13">
        <w:rPr>
          <w:rFonts w:ascii="Times New Roman" w:hAnsi="Times New Roman" w:cs="Times New Roman"/>
          <w:sz w:val="24"/>
          <w:szCs w:val="24"/>
        </w:rPr>
        <w:t xml:space="preserve">There were no critical exclusionary criteria.  Epileptic spasms, abnormal neuroimaging, focal abnormal neurologic exam, and onset prior to age 6 months or after age 6 years were strong exclusionary criteria.  Developmental delay prior to seizure onset, low CSF glucose, focal seizures, tonic seizures, and presence of focal abnormalities on EEG were moderate exclusionary criteria.  A prior history of febrile status epilepticus was not exclusionary.  </w:t>
      </w:r>
    </w:p>
    <w:p w:rsidR="00426B13" w:rsidRPr="00426B13" w:rsidRDefault="00426B13" w:rsidP="00426B13">
      <w:pPr>
        <w:spacing w:line="480" w:lineRule="auto"/>
        <w:rPr>
          <w:rFonts w:ascii="Times New Roman" w:hAnsi="Times New Roman" w:cs="Times New Roman"/>
          <w:sz w:val="24"/>
          <w:szCs w:val="24"/>
        </w:rPr>
      </w:pPr>
    </w:p>
    <w:p w:rsidR="00426B13" w:rsidRPr="00426B13" w:rsidRDefault="00426B13" w:rsidP="00426B13">
      <w:pPr>
        <w:spacing w:line="480" w:lineRule="auto"/>
        <w:rPr>
          <w:rFonts w:ascii="Times New Roman" w:hAnsi="Times New Roman" w:cs="Times New Roman"/>
          <w:bCs/>
          <w:sz w:val="24"/>
          <w:szCs w:val="24"/>
        </w:rPr>
      </w:pPr>
      <w:r w:rsidRPr="00426B13">
        <w:rPr>
          <w:rFonts w:ascii="Times New Roman" w:hAnsi="Times New Roman" w:cs="Times New Roman"/>
          <w:sz w:val="24"/>
          <w:szCs w:val="24"/>
        </w:rPr>
        <w:t xml:space="preserve">Figure 3: </w:t>
      </w:r>
      <w:r w:rsidRPr="00426B13">
        <w:rPr>
          <w:rFonts w:ascii="Times New Roman" w:hAnsi="Times New Roman" w:cs="Times New Roman"/>
          <w:bCs/>
          <w:sz w:val="24"/>
          <w:szCs w:val="24"/>
        </w:rPr>
        <w:t>Importance of recommended investigations.</w:t>
      </w:r>
    </w:p>
    <w:p w:rsidR="00426B13" w:rsidRPr="00426B13" w:rsidRDefault="00426B13" w:rsidP="00426B13">
      <w:pPr>
        <w:spacing w:line="480" w:lineRule="auto"/>
        <w:rPr>
          <w:rFonts w:ascii="Times New Roman" w:hAnsi="Times New Roman" w:cs="Times New Roman"/>
          <w:sz w:val="24"/>
          <w:szCs w:val="24"/>
        </w:rPr>
      </w:pPr>
      <w:r w:rsidRPr="00426B13">
        <w:rPr>
          <w:rFonts w:ascii="Times New Roman" w:hAnsi="Times New Roman" w:cs="Times New Roman"/>
          <w:sz w:val="24"/>
          <w:szCs w:val="24"/>
        </w:rPr>
        <w:t>Routine and/or prolonged EEG and MRI brain were essential evaluations, recommended by &gt;80% of respondents for all patients.  Serum quantitative amino acids, urine organic acids, fatty acid oxidation/</w:t>
      </w:r>
      <w:proofErr w:type="spellStart"/>
      <w:r w:rsidRPr="00426B13">
        <w:rPr>
          <w:rFonts w:ascii="Times New Roman" w:hAnsi="Times New Roman" w:cs="Times New Roman"/>
          <w:sz w:val="24"/>
          <w:szCs w:val="24"/>
        </w:rPr>
        <w:t>acylcarnitine</w:t>
      </w:r>
      <w:proofErr w:type="spellEnd"/>
      <w:r w:rsidRPr="00426B13">
        <w:rPr>
          <w:rFonts w:ascii="Times New Roman" w:hAnsi="Times New Roman" w:cs="Times New Roman"/>
          <w:sz w:val="24"/>
          <w:szCs w:val="24"/>
        </w:rPr>
        <w:t xml:space="preserve"> profiles, microarray, genetic panel, lactate/pyruvic acid, and CSF/serum glucose and lactate were recommended for all patients or those with atypical features </w:t>
      </w:r>
      <w:r w:rsidRPr="00426B13">
        <w:rPr>
          <w:rFonts w:ascii="Times New Roman" w:hAnsi="Times New Roman" w:cs="Times New Roman"/>
          <w:sz w:val="24"/>
          <w:szCs w:val="24"/>
        </w:rPr>
        <w:lastRenderedPageBreak/>
        <w:t xml:space="preserve">by &gt;80% of respondents.    Specific genetic testing, whole exome sequencing, electrolytes, and additional metabolic testing were recommended for all patients or those with atypical features by 50-79% of respondents.   </w:t>
      </w:r>
    </w:p>
    <w:p w:rsidR="00426B13" w:rsidRPr="00426B13" w:rsidRDefault="00426B13" w:rsidP="00426B13">
      <w:pPr>
        <w:spacing w:line="480" w:lineRule="auto"/>
        <w:rPr>
          <w:rFonts w:ascii="Times New Roman" w:hAnsi="Times New Roman" w:cs="Times New Roman"/>
          <w:sz w:val="24"/>
          <w:szCs w:val="24"/>
        </w:rPr>
      </w:pPr>
    </w:p>
    <w:p w:rsidR="00426B13" w:rsidRPr="00426B13" w:rsidRDefault="00426B13" w:rsidP="00426B13">
      <w:pPr>
        <w:spacing w:line="480" w:lineRule="auto"/>
        <w:rPr>
          <w:rFonts w:ascii="Times New Roman" w:hAnsi="Times New Roman" w:cs="Times New Roman"/>
          <w:sz w:val="24"/>
          <w:szCs w:val="24"/>
        </w:rPr>
      </w:pPr>
      <w:r w:rsidRPr="00426B13">
        <w:rPr>
          <w:rFonts w:ascii="Times New Roman" w:hAnsi="Times New Roman" w:cs="Times New Roman"/>
          <w:sz w:val="24"/>
          <w:szCs w:val="24"/>
        </w:rPr>
        <w:t>Figure 4: EMAS recommended treatments</w:t>
      </w:r>
    </w:p>
    <w:p w:rsidR="00426B13" w:rsidRPr="00426B13" w:rsidRDefault="00426B13" w:rsidP="00426B13">
      <w:pPr>
        <w:spacing w:line="480" w:lineRule="auto"/>
        <w:rPr>
          <w:rFonts w:ascii="Times New Roman" w:hAnsi="Times New Roman" w:cs="Times New Roman"/>
          <w:sz w:val="24"/>
          <w:szCs w:val="24"/>
        </w:rPr>
      </w:pPr>
      <w:proofErr w:type="spellStart"/>
      <w:r w:rsidRPr="00426B13">
        <w:rPr>
          <w:rFonts w:ascii="Times New Roman" w:hAnsi="Times New Roman" w:cs="Times New Roman"/>
          <w:sz w:val="24"/>
          <w:szCs w:val="24"/>
        </w:rPr>
        <w:t>Valproic</w:t>
      </w:r>
      <w:proofErr w:type="spellEnd"/>
      <w:r w:rsidRPr="00426B13">
        <w:rPr>
          <w:rFonts w:ascii="Times New Roman" w:hAnsi="Times New Roman" w:cs="Times New Roman"/>
          <w:sz w:val="24"/>
          <w:szCs w:val="24"/>
        </w:rPr>
        <w:t xml:space="preserve"> acid was the only essential therapy (first or second treatment recommended by &gt;70% of respondents).  </w:t>
      </w:r>
      <w:proofErr w:type="spellStart"/>
      <w:r w:rsidRPr="00426B13">
        <w:rPr>
          <w:rFonts w:ascii="Times New Roman" w:hAnsi="Times New Roman" w:cs="Times New Roman"/>
          <w:sz w:val="24"/>
          <w:szCs w:val="24"/>
        </w:rPr>
        <w:t>Topiramate</w:t>
      </w:r>
      <w:proofErr w:type="spellEnd"/>
      <w:r w:rsidRPr="00426B13">
        <w:rPr>
          <w:rFonts w:ascii="Times New Roman" w:hAnsi="Times New Roman" w:cs="Times New Roman"/>
          <w:sz w:val="24"/>
          <w:szCs w:val="24"/>
        </w:rPr>
        <w:t xml:space="preserve">, </w:t>
      </w:r>
      <w:proofErr w:type="spellStart"/>
      <w:r w:rsidRPr="00426B13">
        <w:rPr>
          <w:rFonts w:ascii="Times New Roman" w:hAnsi="Times New Roman" w:cs="Times New Roman"/>
          <w:sz w:val="24"/>
          <w:szCs w:val="24"/>
        </w:rPr>
        <w:t>zonisamide</w:t>
      </w:r>
      <w:proofErr w:type="spellEnd"/>
      <w:r w:rsidRPr="00426B13">
        <w:rPr>
          <w:rFonts w:ascii="Times New Roman" w:hAnsi="Times New Roman" w:cs="Times New Roman"/>
          <w:sz w:val="24"/>
          <w:szCs w:val="24"/>
        </w:rPr>
        <w:t xml:space="preserve">, </w:t>
      </w:r>
      <w:proofErr w:type="spellStart"/>
      <w:r w:rsidRPr="00426B13">
        <w:rPr>
          <w:rFonts w:ascii="Times New Roman" w:hAnsi="Times New Roman" w:cs="Times New Roman"/>
          <w:sz w:val="24"/>
          <w:szCs w:val="24"/>
        </w:rPr>
        <w:t>levetiracetam</w:t>
      </w:r>
      <w:proofErr w:type="spellEnd"/>
      <w:r w:rsidRPr="00426B13">
        <w:rPr>
          <w:rFonts w:ascii="Times New Roman" w:hAnsi="Times New Roman" w:cs="Times New Roman"/>
          <w:sz w:val="24"/>
          <w:szCs w:val="24"/>
        </w:rPr>
        <w:t xml:space="preserve">, benzodiazepines, and dietary therapies were beneficial therapies (recommended as first 6 possible therapies by &gt;70%).  Acetazolamide, </w:t>
      </w:r>
      <w:proofErr w:type="spellStart"/>
      <w:r w:rsidRPr="00426B13">
        <w:rPr>
          <w:rFonts w:ascii="Times New Roman" w:hAnsi="Times New Roman" w:cs="Times New Roman"/>
          <w:sz w:val="24"/>
          <w:szCs w:val="24"/>
        </w:rPr>
        <w:t>ethosuximide</w:t>
      </w:r>
      <w:proofErr w:type="spellEnd"/>
      <w:r w:rsidRPr="00426B13">
        <w:rPr>
          <w:rFonts w:ascii="Times New Roman" w:hAnsi="Times New Roman" w:cs="Times New Roman"/>
          <w:sz w:val="24"/>
          <w:szCs w:val="24"/>
        </w:rPr>
        <w:t xml:space="preserve">, </w:t>
      </w:r>
      <w:proofErr w:type="spellStart"/>
      <w:r w:rsidRPr="00426B13">
        <w:rPr>
          <w:rFonts w:ascii="Times New Roman" w:hAnsi="Times New Roman" w:cs="Times New Roman"/>
          <w:sz w:val="24"/>
          <w:szCs w:val="24"/>
        </w:rPr>
        <w:t>felbamate</w:t>
      </w:r>
      <w:proofErr w:type="spellEnd"/>
      <w:r w:rsidRPr="00426B13">
        <w:rPr>
          <w:rFonts w:ascii="Times New Roman" w:hAnsi="Times New Roman" w:cs="Times New Roman"/>
          <w:sz w:val="24"/>
          <w:szCs w:val="24"/>
        </w:rPr>
        <w:t xml:space="preserve">, lamotrigine, </w:t>
      </w:r>
      <w:proofErr w:type="spellStart"/>
      <w:r w:rsidRPr="00426B13">
        <w:rPr>
          <w:rFonts w:ascii="Times New Roman" w:hAnsi="Times New Roman" w:cs="Times New Roman"/>
          <w:sz w:val="24"/>
          <w:szCs w:val="24"/>
        </w:rPr>
        <w:t>rufinamide</w:t>
      </w:r>
      <w:proofErr w:type="spellEnd"/>
      <w:r w:rsidRPr="00426B13">
        <w:rPr>
          <w:rFonts w:ascii="Times New Roman" w:hAnsi="Times New Roman" w:cs="Times New Roman"/>
          <w:sz w:val="24"/>
          <w:szCs w:val="24"/>
        </w:rPr>
        <w:t xml:space="preserve">, and </w:t>
      </w:r>
      <w:proofErr w:type="spellStart"/>
      <w:r w:rsidRPr="00426B13">
        <w:rPr>
          <w:rFonts w:ascii="Times New Roman" w:hAnsi="Times New Roman" w:cs="Times New Roman"/>
          <w:sz w:val="24"/>
          <w:szCs w:val="24"/>
        </w:rPr>
        <w:t>vagus</w:t>
      </w:r>
      <w:proofErr w:type="spellEnd"/>
      <w:r w:rsidRPr="00426B13">
        <w:rPr>
          <w:rFonts w:ascii="Times New Roman" w:hAnsi="Times New Roman" w:cs="Times New Roman"/>
          <w:sz w:val="24"/>
          <w:szCs w:val="24"/>
        </w:rPr>
        <w:t xml:space="preserve"> nerve stimulator were of indeterminate benefit (recommended as therapy at some point, but not first 6 by 70%).  </w:t>
      </w:r>
      <w:proofErr w:type="spellStart"/>
      <w:r w:rsidRPr="00426B13">
        <w:rPr>
          <w:rFonts w:ascii="Times New Roman" w:hAnsi="Times New Roman" w:cs="Times New Roman"/>
          <w:sz w:val="24"/>
          <w:szCs w:val="24"/>
        </w:rPr>
        <w:t>Tiagabine</w:t>
      </w:r>
      <w:proofErr w:type="spellEnd"/>
      <w:r w:rsidRPr="00426B13">
        <w:rPr>
          <w:rFonts w:ascii="Times New Roman" w:hAnsi="Times New Roman" w:cs="Times New Roman"/>
          <w:sz w:val="24"/>
          <w:szCs w:val="24"/>
        </w:rPr>
        <w:t xml:space="preserve">, phenytoin, oxcarbazepine, </w:t>
      </w:r>
      <w:proofErr w:type="spellStart"/>
      <w:r w:rsidRPr="00426B13">
        <w:rPr>
          <w:rFonts w:ascii="Times New Roman" w:hAnsi="Times New Roman" w:cs="Times New Roman"/>
          <w:sz w:val="24"/>
          <w:szCs w:val="24"/>
        </w:rPr>
        <w:t>eslicarbazepine</w:t>
      </w:r>
      <w:proofErr w:type="spellEnd"/>
      <w:r w:rsidRPr="00426B13">
        <w:rPr>
          <w:rFonts w:ascii="Times New Roman" w:hAnsi="Times New Roman" w:cs="Times New Roman"/>
          <w:sz w:val="24"/>
          <w:szCs w:val="24"/>
        </w:rPr>
        <w:t xml:space="preserve">, and carbamazepine contraindicated.  </w:t>
      </w:r>
    </w:p>
    <w:p w:rsidR="00426B13" w:rsidRDefault="00426B13" w:rsidP="00426B13">
      <w:pPr>
        <w:pStyle w:val="ListParagraph"/>
        <w:ind w:left="1080"/>
      </w:pPr>
    </w:p>
    <w:p w:rsidR="00426B13" w:rsidRPr="00426B13" w:rsidRDefault="00426B13" w:rsidP="00426B13">
      <w:pPr>
        <w:spacing w:line="480" w:lineRule="auto"/>
        <w:rPr>
          <w:rFonts w:ascii="Times New Roman" w:hAnsi="Times New Roman" w:cs="Times New Roman"/>
          <w:sz w:val="24"/>
          <w:szCs w:val="24"/>
        </w:rPr>
      </w:pPr>
    </w:p>
    <w:p w:rsidR="00882A44" w:rsidRDefault="00882A44" w:rsidP="007B4AC7">
      <w:pPr>
        <w:spacing w:line="480" w:lineRule="auto"/>
        <w:rPr>
          <w:rFonts w:ascii="Times New Roman" w:hAnsi="Times New Roman" w:cs="Times New Roman"/>
          <w:sz w:val="24"/>
          <w:szCs w:val="24"/>
        </w:rPr>
      </w:pPr>
    </w:p>
    <w:sectPr w:rsidR="0088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056"/>
    <w:multiLevelType w:val="hybridMultilevel"/>
    <w:tmpl w:val="0F00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F6169"/>
    <w:multiLevelType w:val="hybridMultilevel"/>
    <w:tmpl w:val="DDC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B6364"/>
    <w:multiLevelType w:val="hybridMultilevel"/>
    <w:tmpl w:val="636CB038"/>
    <w:lvl w:ilvl="0" w:tplc="C1EC0576">
      <w:start w:val="1"/>
      <w:numFmt w:val="bullet"/>
      <w:lvlText w:val="•"/>
      <w:lvlJc w:val="left"/>
      <w:pPr>
        <w:tabs>
          <w:tab w:val="num" w:pos="720"/>
        </w:tabs>
        <w:ind w:left="720" w:hanging="360"/>
      </w:pPr>
      <w:rPr>
        <w:rFonts w:ascii="Arial" w:hAnsi="Arial" w:hint="default"/>
      </w:rPr>
    </w:lvl>
    <w:lvl w:ilvl="1" w:tplc="F2AC6E10">
      <w:start w:val="1295"/>
      <w:numFmt w:val="bullet"/>
      <w:lvlText w:val="•"/>
      <w:lvlJc w:val="left"/>
      <w:pPr>
        <w:tabs>
          <w:tab w:val="num" w:pos="1440"/>
        </w:tabs>
        <w:ind w:left="1440" w:hanging="360"/>
      </w:pPr>
      <w:rPr>
        <w:rFonts w:ascii="Arial" w:hAnsi="Arial" w:hint="default"/>
      </w:rPr>
    </w:lvl>
    <w:lvl w:ilvl="2" w:tplc="C81EBCC8" w:tentative="1">
      <w:start w:val="1"/>
      <w:numFmt w:val="bullet"/>
      <w:lvlText w:val="•"/>
      <w:lvlJc w:val="left"/>
      <w:pPr>
        <w:tabs>
          <w:tab w:val="num" w:pos="2160"/>
        </w:tabs>
        <w:ind w:left="2160" w:hanging="360"/>
      </w:pPr>
      <w:rPr>
        <w:rFonts w:ascii="Arial" w:hAnsi="Arial" w:hint="default"/>
      </w:rPr>
    </w:lvl>
    <w:lvl w:ilvl="3" w:tplc="C7ACABB2" w:tentative="1">
      <w:start w:val="1"/>
      <w:numFmt w:val="bullet"/>
      <w:lvlText w:val="•"/>
      <w:lvlJc w:val="left"/>
      <w:pPr>
        <w:tabs>
          <w:tab w:val="num" w:pos="2880"/>
        </w:tabs>
        <w:ind w:left="2880" w:hanging="360"/>
      </w:pPr>
      <w:rPr>
        <w:rFonts w:ascii="Arial" w:hAnsi="Arial" w:hint="default"/>
      </w:rPr>
    </w:lvl>
    <w:lvl w:ilvl="4" w:tplc="5CD24378" w:tentative="1">
      <w:start w:val="1"/>
      <w:numFmt w:val="bullet"/>
      <w:lvlText w:val="•"/>
      <w:lvlJc w:val="left"/>
      <w:pPr>
        <w:tabs>
          <w:tab w:val="num" w:pos="3600"/>
        </w:tabs>
        <w:ind w:left="3600" w:hanging="360"/>
      </w:pPr>
      <w:rPr>
        <w:rFonts w:ascii="Arial" w:hAnsi="Arial" w:hint="default"/>
      </w:rPr>
    </w:lvl>
    <w:lvl w:ilvl="5" w:tplc="E5C4550E" w:tentative="1">
      <w:start w:val="1"/>
      <w:numFmt w:val="bullet"/>
      <w:lvlText w:val="•"/>
      <w:lvlJc w:val="left"/>
      <w:pPr>
        <w:tabs>
          <w:tab w:val="num" w:pos="4320"/>
        </w:tabs>
        <w:ind w:left="4320" w:hanging="360"/>
      </w:pPr>
      <w:rPr>
        <w:rFonts w:ascii="Arial" w:hAnsi="Arial" w:hint="default"/>
      </w:rPr>
    </w:lvl>
    <w:lvl w:ilvl="6" w:tplc="4C8630BC" w:tentative="1">
      <w:start w:val="1"/>
      <w:numFmt w:val="bullet"/>
      <w:lvlText w:val="•"/>
      <w:lvlJc w:val="left"/>
      <w:pPr>
        <w:tabs>
          <w:tab w:val="num" w:pos="5040"/>
        </w:tabs>
        <w:ind w:left="5040" w:hanging="360"/>
      </w:pPr>
      <w:rPr>
        <w:rFonts w:ascii="Arial" w:hAnsi="Arial" w:hint="default"/>
      </w:rPr>
    </w:lvl>
    <w:lvl w:ilvl="7" w:tplc="E6AA8B5C" w:tentative="1">
      <w:start w:val="1"/>
      <w:numFmt w:val="bullet"/>
      <w:lvlText w:val="•"/>
      <w:lvlJc w:val="left"/>
      <w:pPr>
        <w:tabs>
          <w:tab w:val="num" w:pos="5760"/>
        </w:tabs>
        <w:ind w:left="5760" w:hanging="360"/>
      </w:pPr>
      <w:rPr>
        <w:rFonts w:ascii="Arial" w:hAnsi="Arial" w:hint="default"/>
      </w:rPr>
    </w:lvl>
    <w:lvl w:ilvl="8" w:tplc="C29C63D4" w:tentative="1">
      <w:start w:val="1"/>
      <w:numFmt w:val="bullet"/>
      <w:lvlText w:val="•"/>
      <w:lvlJc w:val="left"/>
      <w:pPr>
        <w:tabs>
          <w:tab w:val="num" w:pos="6480"/>
        </w:tabs>
        <w:ind w:left="6480" w:hanging="360"/>
      </w:pPr>
      <w:rPr>
        <w:rFonts w:ascii="Arial" w:hAnsi="Arial" w:hint="default"/>
      </w:rPr>
    </w:lvl>
  </w:abstractNum>
  <w:abstractNum w:abstractNumId="3">
    <w:nsid w:val="07A91405"/>
    <w:multiLevelType w:val="hybridMultilevel"/>
    <w:tmpl w:val="63BCA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518C6"/>
    <w:multiLevelType w:val="hybridMultilevel"/>
    <w:tmpl w:val="12EA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50998"/>
    <w:multiLevelType w:val="hybridMultilevel"/>
    <w:tmpl w:val="944A47E8"/>
    <w:lvl w:ilvl="0" w:tplc="DDA2180E">
      <w:start w:val="1"/>
      <w:numFmt w:val="bullet"/>
      <w:lvlText w:val="•"/>
      <w:lvlJc w:val="left"/>
      <w:pPr>
        <w:tabs>
          <w:tab w:val="num" w:pos="720"/>
        </w:tabs>
        <w:ind w:left="720" w:hanging="360"/>
      </w:pPr>
      <w:rPr>
        <w:rFonts w:ascii="Times New Roman" w:hAnsi="Times New Roman" w:hint="default"/>
      </w:rPr>
    </w:lvl>
    <w:lvl w:ilvl="1" w:tplc="392A5D08">
      <w:start w:val="1"/>
      <w:numFmt w:val="bullet"/>
      <w:lvlText w:val="•"/>
      <w:lvlJc w:val="left"/>
      <w:pPr>
        <w:tabs>
          <w:tab w:val="num" w:pos="1440"/>
        </w:tabs>
        <w:ind w:left="1440" w:hanging="360"/>
      </w:pPr>
      <w:rPr>
        <w:rFonts w:ascii="Times New Roman" w:hAnsi="Times New Roman" w:hint="default"/>
      </w:rPr>
    </w:lvl>
    <w:lvl w:ilvl="2" w:tplc="5C4401A2" w:tentative="1">
      <w:start w:val="1"/>
      <w:numFmt w:val="bullet"/>
      <w:lvlText w:val="•"/>
      <w:lvlJc w:val="left"/>
      <w:pPr>
        <w:tabs>
          <w:tab w:val="num" w:pos="2160"/>
        </w:tabs>
        <w:ind w:left="2160" w:hanging="360"/>
      </w:pPr>
      <w:rPr>
        <w:rFonts w:ascii="Times New Roman" w:hAnsi="Times New Roman" w:hint="default"/>
      </w:rPr>
    </w:lvl>
    <w:lvl w:ilvl="3" w:tplc="F8B02EF4" w:tentative="1">
      <w:start w:val="1"/>
      <w:numFmt w:val="bullet"/>
      <w:lvlText w:val="•"/>
      <w:lvlJc w:val="left"/>
      <w:pPr>
        <w:tabs>
          <w:tab w:val="num" w:pos="2880"/>
        </w:tabs>
        <w:ind w:left="2880" w:hanging="360"/>
      </w:pPr>
      <w:rPr>
        <w:rFonts w:ascii="Times New Roman" w:hAnsi="Times New Roman" w:hint="default"/>
      </w:rPr>
    </w:lvl>
    <w:lvl w:ilvl="4" w:tplc="D4C05868" w:tentative="1">
      <w:start w:val="1"/>
      <w:numFmt w:val="bullet"/>
      <w:lvlText w:val="•"/>
      <w:lvlJc w:val="left"/>
      <w:pPr>
        <w:tabs>
          <w:tab w:val="num" w:pos="3600"/>
        </w:tabs>
        <w:ind w:left="3600" w:hanging="360"/>
      </w:pPr>
      <w:rPr>
        <w:rFonts w:ascii="Times New Roman" w:hAnsi="Times New Roman" w:hint="default"/>
      </w:rPr>
    </w:lvl>
    <w:lvl w:ilvl="5" w:tplc="26587680" w:tentative="1">
      <w:start w:val="1"/>
      <w:numFmt w:val="bullet"/>
      <w:lvlText w:val="•"/>
      <w:lvlJc w:val="left"/>
      <w:pPr>
        <w:tabs>
          <w:tab w:val="num" w:pos="4320"/>
        </w:tabs>
        <w:ind w:left="4320" w:hanging="360"/>
      </w:pPr>
      <w:rPr>
        <w:rFonts w:ascii="Times New Roman" w:hAnsi="Times New Roman" w:hint="default"/>
      </w:rPr>
    </w:lvl>
    <w:lvl w:ilvl="6" w:tplc="9AC86330" w:tentative="1">
      <w:start w:val="1"/>
      <w:numFmt w:val="bullet"/>
      <w:lvlText w:val="•"/>
      <w:lvlJc w:val="left"/>
      <w:pPr>
        <w:tabs>
          <w:tab w:val="num" w:pos="5040"/>
        </w:tabs>
        <w:ind w:left="5040" w:hanging="360"/>
      </w:pPr>
      <w:rPr>
        <w:rFonts w:ascii="Times New Roman" w:hAnsi="Times New Roman" w:hint="default"/>
      </w:rPr>
    </w:lvl>
    <w:lvl w:ilvl="7" w:tplc="C2FA8DBC" w:tentative="1">
      <w:start w:val="1"/>
      <w:numFmt w:val="bullet"/>
      <w:lvlText w:val="•"/>
      <w:lvlJc w:val="left"/>
      <w:pPr>
        <w:tabs>
          <w:tab w:val="num" w:pos="5760"/>
        </w:tabs>
        <w:ind w:left="5760" w:hanging="360"/>
      </w:pPr>
      <w:rPr>
        <w:rFonts w:ascii="Times New Roman" w:hAnsi="Times New Roman" w:hint="default"/>
      </w:rPr>
    </w:lvl>
    <w:lvl w:ilvl="8" w:tplc="F3F0DF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8FF352D"/>
    <w:multiLevelType w:val="hybridMultilevel"/>
    <w:tmpl w:val="D578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62E22"/>
    <w:multiLevelType w:val="multilevel"/>
    <w:tmpl w:val="0DEC9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D34EC2"/>
    <w:multiLevelType w:val="hybridMultilevel"/>
    <w:tmpl w:val="4C50E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7E670E"/>
    <w:multiLevelType w:val="hybridMultilevel"/>
    <w:tmpl w:val="2EC6B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96396"/>
    <w:multiLevelType w:val="hybridMultilevel"/>
    <w:tmpl w:val="AA62F7E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A24AEC"/>
    <w:multiLevelType w:val="hybridMultilevel"/>
    <w:tmpl w:val="FF809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F304C"/>
    <w:multiLevelType w:val="hybridMultilevel"/>
    <w:tmpl w:val="AA62F7E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1B3B72"/>
    <w:multiLevelType w:val="hybridMultilevel"/>
    <w:tmpl w:val="795E7460"/>
    <w:lvl w:ilvl="0" w:tplc="27D21674">
      <w:start w:val="1"/>
      <w:numFmt w:val="bullet"/>
      <w:lvlText w:val="•"/>
      <w:lvlJc w:val="left"/>
      <w:pPr>
        <w:tabs>
          <w:tab w:val="num" w:pos="720"/>
        </w:tabs>
        <w:ind w:left="720" w:hanging="360"/>
      </w:pPr>
      <w:rPr>
        <w:rFonts w:ascii="Arial" w:hAnsi="Arial" w:hint="default"/>
      </w:rPr>
    </w:lvl>
    <w:lvl w:ilvl="1" w:tplc="C846C3B4">
      <w:start w:val="1311"/>
      <w:numFmt w:val="bullet"/>
      <w:lvlText w:val="•"/>
      <w:lvlJc w:val="left"/>
      <w:pPr>
        <w:tabs>
          <w:tab w:val="num" w:pos="1440"/>
        </w:tabs>
        <w:ind w:left="1440" w:hanging="360"/>
      </w:pPr>
      <w:rPr>
        <w:rFonts w:ascii="Times New Roman" w:hAnsi="Times New Roman" w:hint="default"/>
      </w:rPr>
    </w:lvl>
    <w:lvl w:ilvl="2" w:tplc="494420AC" w:tentative="1">
      <w:start w:val="1"/>
      <w:numFmt w:val="bullet"/>
      <w:lvlText w:val="•"/>
      <w:lvlJc w:val="left"/>
      <w:pPr>
        <w:tabs>
          <w:tab w:val="num" w:pos="2160"/>
        </w:tabs>
        <w:ind w:left="2160" w:hanging="360"/>
      </w:pPr>
      <w:rPr>
        <w:rFonts w:ascii="Arial" w:hAnsi="Arial" w:hint="default"/>
      </w:rPr>
    </w:lvl>
    <w:lvl w:ilvl="3" w:tplc="E6BA3440" w:tentative="1">
      <w:start w:val="1"/>
      <w:numFmt w:val="bullet"/>
      <w:lvlText w:val="•"/>
      <w:lvlJc w:val="left"/>
      <w:pPr>
        <w:tabs>
          <w:tab w:val="num" w:pos="2880"/>
        </w:tabs>
        <w:ind w:left="2880" w:hanging="360"/>
      </w:pPr>
      <w:rPr>
        <w:rFonts w:ascii="Arial" w:hAnsi="Arial" w:hint="default"/>
      </w:rPr>
    </w:lvl>
    <w:lvl w:ilvl="4" w:tplc="0122AF36" w:tentative="1">
      <w:start w:val="1"/>
      <w:numFmt w:val="bullet"/>
      <w:lvlText w:val="•"/>
      <w:lvlJc w:val="left"/>
      <w:pPr>
        <w:tabs>
          <w:tab w:val="num" w:pos="3600"/>
        </w:tabs>
        <w:ind w:left="3600" w:hanging="360"/>
      </w:pPr>
      <w:rPr>
        <w:rFonts w:ascii="Arial" w:hAnsi="Arial" w:hint="default"/>
      </w:rPr>
    </w:lvl>
    <w:lvl w:ilvl="5" w:tplc="6060D224" w:tentative="1">
      <w:start w:val="1"/>
      <w:numFmt w:val="bullet"/>
      <w:lvlText w:val="•"/>
      <w:lvlJc w:val="left"/>
      <w:pPr>
        <w:tabs>
          <w:tab w:val="num" w:pos="4320"/>
        </w:tabs>
        <w:ind w:left="4320" w:hanging="360"/>
      </w:pPr>
      <w:rPr>
        <w:rFonts w:ascii="Arial" w:hAnsi="Arial" w:hint="default"/>
      </w:rPr>
    </w:lvl>
    <w:lvl w:ilvl="6" w:tplc="62DC2800" w:tentative="1">
      <w:start w:val="1"/>
      <w:numFmt w:val="bullet"/>
      <w:lvlText w:val="•"/>
      <w:lvlJc w:val="left"/>
      <w:pPr>
        <w:tabs>
          <w:tab w:val="num" w:pos="5040"/>
        </w:tabs>
        <w:ind w:left="5040" w:hanging="360"/>
      </w:pPr>
      <w:rPr>
        <w:rFonts w:ascii="Arial" w:hAnsi="Arial" w:hint="default"/>
      </w:rPr>
    </w:lvl>
    <w:lvl w:ilvl="7" w:tplc="D0ACF394" w:tentative="1">
      <w:start w:val="1"/>
      <w:numFmt w:val="bullet"/>
      <w:lvlText w:val="•"/>
      <w:lvlJc w:val="left"/>
      <w:pPr>
        <w:tabs>
          <w:tab w:val="num" w:pos="5760"/>
        </w:tabs>
        <w:ind w:left="5760" w:hanging="360"/>
      </w:pPr>
      <w:rPr>
        <w:rFonts w:ascii="Arial" w:hAnsi="Arial" w:hint="default"/>
      </w:rPr>
    </w:lvl>
    <w:lvl w:ilvl="8" w:tplc="093C9AF0" w:tentative="1">
      <w:start w:val="1"/>
      <w:numFmt w:val="bullet"/>
      <w:lvlText w:val="•"/>
      <w:lvlJc w:val="left"/>
      <w:pPr>
        <w:tabs>
          <w:tab w:val="num" w:pos="6480"/>
        </w:tabs>
        <w:ind w:left="6480" w:hanging="360"/>
      </w:pPr>
      <w:rPr>
        <w:rFonts w:ascii="Arial" w:hAnsi="Arial" w:hint="default"/>
      </w:rPr>
    </w:lvl>
  </w:abstractNum>
  <w:abstractNum w:abstractNumId="14">
    <w:nsid w:val="46700558"/>
    <w:multiLevelType w:val="hybridMultilevel"/>
    <w:tmpl w:val="82A09540"/>
    <w:lvl w:ilvl="0" w:tplc="36ACBB8C">
      <w:start w:val="1"/>
      <w:numFmt w:val="bullet"/>
      <w:lvlText w:val="•"/>
      <w:lvlJc w:val="left"/>
      <w:pPr>
        <w:tabs>
          <w:tab w:val="num" w:pos="720"/>
        </w:tabs>
        <w:ind w:left="720" w:hanging="360"/>
      </w:pPr>
      <w:rPr>
        <w:rFonts w:ascii="Arial" w:hAnsi="Arial" w:hint="default"/>
      </w:rPr>
    </w:lvl>
    <w:lvl w:ilvl="1" w:tplc="8FC88B18" w:tentative="1">
      <w:start w:val="1"/>
      <w:numFmt w:val="bullet"/>
      <w:lvlText w:val="•"/>
      <w:lvlJc w:val="left"/>
      <w:pPr>
        <w:tabs>
          <w:tab w:val="num" w:pos="1440"/>
        </w:tabs>
        <w:ind w:left="1440" w:hanging="360"/>
      </w:pPr>
      <w:rPr>
        <w:rFonts w:ascii="Arial" w:hAnsi="Arial" w:hint="default"/>
      </w:rPr>
    </w:lvl>
    <w:lvl w:ilvl="2" w:tplc="967CB344" w:tentative="1">
      <w:start w:val="1"/>
      <w:numFmt w:val="bullet"/>
      <w:lvlText w:val="•"/>
      <w:lvlJc w:val="left"/>
      <w:pPr>
        <w:tabs>
          <w:tab w:val="num" w:pos="2160"/>
        </w:tabs>
        <w:ind w:left="2160" w:hanging="360"/>
      </w:pPr>
      <w:rPr>
        <w:rFonts w:ascii="Arial" w:hAnsi="Arial" w:hint="default"/>
      </w:rPr>
    </w:lvl>
    <w:lvl w:ilvl="3" w:tplc="D6C2913C" w:tentative="1">
      <w:start w:val="1"/>
      <w:numFmt w:val="bullet"/>
      <w:lvlText w:val="•"/>
      <w:lvlJc w:val="left"/>
      <w:pPr>
        <w:tabs>
          <w:tab w:val="num" w:pos="2880"/>
        </w:tabs>
        <w:ind w:left="2880" w:hanging="360"/>
      </w:pPr>
      <w:rPr>
        <w:rFonts w:ascii="Arial" w:hAnsi="Arial" w:hint="default"/>
      </w:rPr>
    </w:lvl>
    <w:lvl w:ilvl="4" w:tplc="21ECC56C" w:tentative="1">
      <w:start w:val="1"/>
      <w:numFmt w:val="bullet"/>
      <w:lvlText w:val="•"/>
      <w:lvlJc w:val="left"/>
      <w:pPr>
        <w:tabs>
          <w:tab w:val="num" w:pos="3600"/>
        </w:tabs>
        <w:ind w:left="3600" w:hanging="360"/>
      </w:pPr>
      <w:rPr>
        <w:rFonts w:ascii="Arial" w:hAnsi="Arial" w:hint="default"/>
      </w:rPr>
    </w:lvl>
    <w:lvl w:ilvl="5" w:tplc="40D0E5C8" w:tentative="1">
      <w:start w:val="1"/>
      <w:numFmt w:val="bullet"/>
      <w:lvlText w:val="•"/>
      <w:lvlJc w:val="left"/>
      <w:pPr>
        <w:tabs>
          <w:tab w:val="num" w:pos="4320"/>
        </w:tabs>
        <w:ind w:left="4320" w:hanging="360"/>
      </w:pPr>
      <w:rPr>
        <w:rFonts w:ascii="Arial" w:hAnsi="Arial" w:hint="default"/>
      </w:rPr>
    </w:lvl>
    <w:lvl w:ilvl="6" w:tplc="A61C25AA" w:tentative="1">
      <w:start w:val="1"/>
      <w:numFmt w:val="bullet"/>
      <w:lvlText w:val="•"/>
      <w:lvlJc w:val="left"/>
      <w:pPr>
        <w:tabs>
          <w:tab w:val="num" w:pos="5040"/>
        </w:tabs>
        <w:ind w:left="5040" w:hanging="360"/>
      </w:pPr>
      <w:rPr>
        <w:rFonts w:ascii="Arial" w:hAnsi="Arial" w:hint="default"/>
      </w:rPr>
    </w:lvl>
    <w:lvl w:ilvl="7" w:tplc="6F126A9A" w:tentative="1">
      <w:start w:val="1"/>
      <w:numFmt w:val="bullet"/>
      <w:lvlText w:val="•"/>
      <w:lvlJc w:val="left"/>
      <w:pPr>
        <w:tabs>
          <w:tab w:val="num" w:pos="5760"/>
        </w:tabs>
        <w:ind w:left="5760" w:hanging="360"/>
      </w:pPr>
      <w:rPr>
        <w:rFonts w:ascii="Arial" w:hAnsi="Arial" w:hint="default"/>
      </w:rPr>
    </w:lvl>
    <w:lvl w:ilvl="8" w:tplc="2B5A65D2" w:tentative="1">
      <w:start w:val="1"/>
      <w:numFmt w:val="bullet"/>
      <w:lvlText w:val="•"/>
      <w:lvlJc w:val="left"/>
      <w:pPr>
        <w:tabs>
          <w:tab w:val="num" w:pos="6480"/>
        </w:tabs>
        <w:ind w:left="6480" w:hanging="360"/>
      </w:pPr>
      <w:rPr>
        <w:rFonts w:ascii="Arial" w:hAnsi="Arial" w:hint="default"/>
      </w:rPr>
    </w:lvl>
  </w:abstractNum>
  <w:abstractNum w:abstractNumId="15">
    <w:nsid w:val="47D567A0"/>
    <w:multiLevelType w:val="hybridMultilevel"/>
    <w:tmpl w:val="7EE0F024"/>
    <w:lvl w:ilvl="0" w:tplc="DC28713A">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0C25EA"/>
    <w:multiLevelType w:val="hybridMultilevel"/>
    <w:tmpl w:val="B212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57501"/>
    <w:multiLevelType w:val="multilevel"/>
    <w:tmpl w:val="56BA7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C9C4AFC"/>
    <w:multiLevelType w:val="hybridMultilevel"/>
    <w:tmpl w:val="405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7679D"/>
    <w:multiLevelType w:val="hybridMultilevel"/>
    <w:tmpl w:val="7DA0F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405DE3"/>
    <w:multiLevelType w:val="hybridMultilevel"/>
    <w:tmpl w:val="51802868"/>
    <w:lvl w:ilvl="0" w:tplc="7BA04D4C">
      <w:start w:val="1"/>
      <w:numFmt w:val="bullet"/>
      <w:lvlText w:val="•"/>
      <w:lvlJc w:val="left"/>
      <w:pPr>
        <w:tabs>
          <w:tab w:val="num" w:pos="720"/>
        </w:tabs>
        <w:ind w:left="720" w:hanging="360"/>
      </w:pPr>
      <w:rPr>
        <w:rFonts w:ascii="Times New Roman" w:hAnsi="Times New Roman" w:hint="default"/>
      </w:rPr>
    </w:lvl>
    <w:lvl w:ilvl="1" w:tplc="D5B8A16C" w:tentative="1">
      <w:start w:val="1"/>
      <w:numFmt w:val="bullet"/>
      <w:lvlText w:val="•"/>
      <w:lvlJc w:val="left"/>
      <w:pPr>
        <w:tabs>
          <w:tab w:val="num" w:pos="1440"/>
        </w:tabs>
        <w:ind w:left="1440" w:hanging="360"/>
      </w:pPr>
      <w:rPr>
        <w:rFonts w:ascii="Times New Roman" w:hAnsi="Times New Roman" w:hint="default"/>
      </w:rPr>
    </w:lvl>
    <w:lvl w:ilvl="2" w:tplc="17241EC0" w:tentative="1">
      <w:start w:val="1"/>
      <w:numFmt w:val="bullet"/>
      <w:lvlText w:val="•"/>
      <w:lvlJc w:val="left"/>
      <w:pPr>
        <w:tabs>
          <w:tab w:val="num" w:pos="2160"/>
        </w:tabs>
        <w:ind w:left="2160" w:hanging="360"/>
      </w:pPr>
      <w:rPr>
        <w:rFonts w:ascii="Times New Roman" w:hAnsi="Times New Roman" w:hint="default"/>
      </w:rPr>
    </w:lvl>
    <w:lvl w:ilvl="3" w:tplc="2A90469A" w:tentative="1">
      <w:start w:val="1"/>
      <w:numFmt w:val="bullet"/>
      <w:lvlText w:val="•"/>
      <w:lvlJc w:val="left"/>
      <w:pPr>
        <w:tabs>
          <w:tab w:val="num" w:pos="2880"/>
        </w:tabs>
        <w:ind w:left="2880" w:hanging="360"/>
      </w:pPr>
      <w:rPr>
        <w:rFonts w:ascii="Times New Roman" w:hAnsi="Times New Roman" w:hint="default"/>
      </w:rPr>
    </w:lvl>
    <w:lvl w:ilvl="4" w:tplc="DBC0E88E" w:tentative="1">
      <w:start w:val="1"/>
      <w:numFmt w:val="bullet"/>
      <w:lvlText w:val="•"/>
      <w:lvlJc w:val="left"/>
      <w:pPr>
        <w:tabs>
          <w:tab w:val="num" w:pos="3600"/>
        </w:tabs>
        <w:ind w:left="3600" w:hanging="360"/>
      </w:pPr>
      <w:rPr>
        <w:rFonts w:ascii="Times New Roman" w:hAnsi="Times New Roman" w:hint="default"/>
      </w:rPr>
    </w:lvl>
    <w:lvl w:ilvl="5" w:tplc="356850EA" w:tentative="1">
      <w:start w:val="1"/>
      <w:numFmt w:val="bullet"/>
      <w:lvlText w:val="•"/>
      <w:lvlJc w:val="left"/>
      <w:pPr>
        <w:tabs>
          <w:tab w:val="num" w:pos="4320"/>
        </w:tabs>
        <w:ind w:left="4320" w:hanging="360"/>
      </w:pPr>
      <w:rPr>
        <w:rFonts w:ascii="Times New Roman" w:hAnsi="Times New Roman" w:hint="default"/>
      </w:rPr>
    </w:lvl>
    <w:lvl w:ilvl="6" w:tplc="984ADF74" w:tentative="1">
      <w:start w:val="1"/>
      <w:numFmt w:val="bullet"/>
      <w:lvlText w:val="•"/>
      <w:lvlJc w:val="left"/>
      <w:pPr>
        <w:tabs>
          <w:tab w:val="num" w:pos="5040"/>
        </w:tabs>
        <w:ind w:left="5040" w:hanging="360"/>
      </w:pPr>
      <w:rPr>
        <w:rFonts w:ascii="Times New Roman" w:hAnsi="Times New Roman" w:hint="default"/>
      </w:rPr>
    </w:lvl>
    <w:lvl w:ilvl="7" w:tplc="F91E87FE" w:tentative="1">
      <w:start w:val="1"/>
      <w:numFmt w:val="bullet"/>
      <w:lvlText w:val="•"/>
      <w:lvlJc w:val="left"/>
      <w:pPr>
        <w:tabs>
          <w:tab w:val="num" w:pos="5760"/>
        </w:tabs>
        <w:ind w:left="5760" w:hanging="360"/>
      </w:pPr>
      <w:rPr>
        <w:rFonts w:ascii="Times New Roman" w:hAnsi="Times New Roman" w:hint="default"/>
      </w:rPr>
    </w:lvl>
    <w:lvl w:ilvl="8" w:tplc="B626710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F949A7"/>
    <w:multiLevelType w:val="hybridMultilevel"/>
    <w:tmpl w:val="A6D6E4C6"/>
    <w:lvl w:ilvl="0" w:tplc="0D329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B14724"/>
    <w:multiLevelType w:val="hybridMultilevel"/>
    <w:tmpl w:val="EEA01148"/>
    <w:lvl w:ilvl="0" w:tplc="34AAD792">
      <w:start w:val="1"/>
      <w:numFmt w:val="bullet"/>
      <w:lvlText w:val="•"/>
      <w:lvlJc w:val="left"/>
      <w:pPr>
        <w:tabs>
          <w:tab w:val="num" w:pos="720"/>
        </w:tabs>
        <w:ind w:left="720" w:hanging="360"/>
      </w:pPr>
      <w:rPr>
        <w:rFonts w:ascii="Times New Roman" w:hAnsi="Times New Roman" w:hint="default"/>
      </w:rPr>
    </w:lvl>
    <w:lvl w:ilvl="1" w:tplc="8638B376">
      <w:start w:val="1"/>
      <w:numFmt w:val="bullet"/>
      <w:lvlText w:val="•"/>
      <w:lvlJc w:val="left"/>
      <w:pPr>
        <w:tabs>
          <w:tab w:val="num" w:pos="1440"/>
        </w:tabs>
        <w:ind w:left="1440" w:hanging="360"/>
      </w:pPr>
      <w:rPr>
        <w:rFonts w:ascii="Times New Roman" w:hAnsi="Times New Roman" w:hint="default"/>
      </w:rPr>
    </w:lvl>
    <w:lvl w:ilvl="2" w:tplc="3C12E4BE" w:tentative="1">
      <w:start w:val="1"/>
      <w:numFmt w:val="bullet"/>
      <w:lvlText w:val="•"/>
      <w:lvlJc w:val="left"/>
      <w:pPr>
        <w:tabs>
          <w:tab w:val="num" w:pos="2160"/>
        </w:tabs>
        <w:ind w:left="2160" w:hanging="360"/>
      </w:pPr>
      <w:rPr>
        <w:rFonts w:ascii="Times New Roman" w:hAnsi="Times New Roman" w:hint="default"/>
      </w:rPr>
    </w:lvl>
    <w:lvl w:ilvl="3" w:tplc="D1D0A614" w:tentative="1">
      <w:start w:val="1"/>
      <w:numFmt w:val="bullet"/>
      <w:lvlText w:val="•"/>
      <w:lvlJc w:val="left"/>
      <w:pPr>
        <w:tabs>
          <w:tab w:val="num" w:pos="2880"/>
        </w:tabs>
        <w:ind w:left="2880" w:hanging="360"/>
      </w:pPr>
      <w:rPr>
        <w:rFonts w:ascii="Times New Roman" w:hAnsi="Times New Roman" w:hint="default"/>
      </w:rPr>
    </w:lvl>
    <w:lvl w:ilvl="4" w:tplc="E6D4E63A" w:tentative="1">
      <w:start w:val="1"/>
      <w:numFmt w:val="bullet"/>
      <w:lvlText w:val="•"/>
      <w:lvlJc w:val="left"/>
      <w:pPr>
        <w:tabs>
          <w:tab w:val="num" w:pos="3600"/>
        </w:tabs>
        <w:ind w:left="3600" w:hanging="360"/>
      </w:pPr>
      <w:rPr>
        <w:rFonts w:ascii="Times New Roman" w:hAnsi="Times New Roman" w:hint="default"/>
      </w:rPr>
    </w:lvl>
    <w:lvl w:ilvl="5" w:tplc="E800E706" w:tentative="1">
      <w:start w:val="1"/>
      <w:numFmt w:val="bullet"/>
      <w:lvlText w:val="•"/>
      <w:lvlJc w:val="left"/>
      <w:pPr>
        <w:tabs>
          <w:tab w:val="num" w:pos="4320"/>
        </w:tabs>
        <w:ind w:left="4320" w:hanging="360"/>
      </w:pPr>
      <w:rPr>
        <w:rFonts w:ascii="Times New Roman" w:hAnsi="Times New Roman" w:hint="default"/>
      </w:rPr>
    </w:lvl>
    <w:lvl w:ilvl="6" w:tplc="932ED61C" w:tentative="1">
      <w:start w:val="1"/>
      <w:numFmt w:val="bullet"/>
      <w:lvlText w:val="•"/>
      <w:lvlJc w:val="left"/>
      <w:pPr>
        <w:tabs>
          <w:tab w:val="num" w:pos="5040"/>
        </w:tabs>
        <w:ind w:left="5040" w:hanging="360"/>
      </w:pPr>
      <w:rPr>
        <w:rFonts w:ascii="Times New Roman" w:hAnsi="Times New Roman" w:hint="default"/>
      </w:rPr>
    </w:lvl>
    <w:lvl w:ilvl="7" w:tplc="9E9C5640" w:tentative="1">
      <w:start w:val="1"/>
      <w:numFmt w:val="bullet"/>
      <w:lvlText w:val="•"/>
      <w:lvlJc w:val="left"/>
      <w:pPr>
        <w:tabs>
          <w:tab w:val="num" w:pos="5760"/>
        </w:tabs>
        <w:ind w:left="5760" w:hanging="360"/>
      </w:pPr>
      <w:rPr>
        <w:rFonts w:ascii="Times New Roman" w:hAnsi="Times New Roman" w:hint="default"/>
      </w:rPr>
    </w:lvl>
    <w:lvl w:ilvl="8" w:tplc="2F589DC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3"/>
  </w:num>
  <w:num w:numId="3">
    <w:abstractNumId w:val="5"/>
  </w:num>
  <w:num w:numId="4">
    <w:abstractNumId w:val="14"/>
  </w:num>
  <w:num w:numId="5">
    <w:abstractNumId w:val="20"/>
  </w:num>
  <w:num w:numId="6">
    <w:abstractNumId w:val="22"/>
  </w:num>
  <w:num w:numId="7">
    <w:abstractNumId w:val="11"/>
  </w:num>
  <w:num w:numId="8">
    <w:abstractNumId w:val="21"/>
  </w:num>
  <w:num w:numId="9">
    <w:abstractNumId w:val="12"/>
  </w:num>
  <w:num w:numId="10">
    <w:abstractNumId w:val="15"/>
  </w:num>
  <w:num w:numId="11">
    <w:abstractNumId w:val="10"/>
  </w:num>
  <w:num w:numId="12">
    <w:abstractNumId w:val="18"/>
  </w:num>
  <w:num w:numId="13">
    <w:abstractNumId w:val="16"/>
  </w:num>
  <w:num w:numId="14">
    <w:abstractNumId w:val="6"/>
  </w:num>
  <w:num w:numId="15">
    <w:abstractNumId w:val="0"/>
  </w:num>
  <w:num w:numId="16">
    <w:abstractNumId w:val="1"/>
  </w:num>
  <w:num w:numId="17">
    <w:abstractNumId w:val="4"/>
  </w:num>
  <w:num w:numId="18">
    <w:abstractNumId w:val="17"/>
  </w:num>
  <w:num w:numId="19">
    <w:abstractNumId w:val="7"/>
  </w:num>
  <w:num w:numId="20">
    <w:abstractNumId w:val="3"/>
  </w:num>
  <w:num w:numId="21">
    <w:abstractNumId w:val="9"/>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24"/>
    <w:rsid w:val="00000A82"/>
    <w:rsid w:val="00030F9A"/>
    <w:rsid w:val="00040F94"/>
    <w:rsid w:val="000577C4"/>
    <w:rsid w:val="000749B1"/>
    <w:rsid w:val="000901EC"/>
    <w:rsid w:val="00097BDE"/>
    <w:rsid w:val="000A2CDD"/>
    <w:rsid w:val="000B7A10"/>
    <w:rsid w:val="000D56F3"/>
    <w:rsid w:val="000F15D2"/>
    <w:rsid w:val="001000AB"/>
    <w:rsid w:val="001033F5"/>
    <w:rsid w:val="00117265"/>
    <w:rsid w:val="00120952"/>
    <w:rsid w:val="00122A04"/>
    <w:rsid w:val="00124086"/>
    <w:rsid w:val="0012704E"/>
    <w:rsid w:val="00140AC9"/>
    <w:rsid w:val="0016585C"/>
    <w:rsid w:val="0018514C"/>
    <w:rsid w:val="00196D00"/>
    <w:rsid w:val="00197F19"/>
    <w:rsid w:val="001A0461"/>
    <w:rsid w:val="001A6D48"/>
    <w:rsid w:val="001B0023"/>
    <w:rsid w:val="001C696B"/>
    <w:rsid w:val="001D64AD"/>
    <w:rsid w:val="001D6CCD"/>
    <w:rsid w:val="002040A4"/>
    <w:rsid w:val="00226076"/>
    <w:rsid w:val="00226ADA"/>
    <w:rsid w:val="00241E96"/>
    <w:rsid w:val="002735F1"/>
    <w:rsid w:val="00276A6B"/>
    <w:rsid w:val="002B0169"/>
    <w:rsid w:val="002C30AA"/>
    <w:rsid w:val="002D326D"/>
    <w:rsid w:val="002D5618"/>
    <w:rsid w:val="00300937"/>
    <w:rsid w:val="0030523D"/>
    <w:rsid w:val="00310665"/>
    <w:rsid w:val="00317E62"/>
    <w:rsid w:val="0032044E"/>
    <w:rsid w:val="003603FE"/>
    <w:rsid w:val="003754C5"/>
    <w:rsid w:val="00393DCC"/>
    <w:rsid w:val="00394212"/>
    <w:rsid w:val="003971A1"/>
    <w:rsid w:val="003A68A3"/>
    <w:rsid w:val="003B2E45"/>
    <w:rsid w:val="003B3C67"/>
    <w:rsid w:val="003C5CEC"/>
    <w:rsid w:val="003F6B7F"/>
    <w:rsid w:val="00403194"/>
    <w:rsid w:val="00403E11"/>
    <w:rsid w:val="00416B3E"/>
    <w:rsid w:val="00426B13"/>
    <w:rsid w:val="00437F57"/>
    <w:rsid w:val="00467530"/>
    <w:rsid w:val="00473C87"/>
    <w:rsid w:val="004822AC"/>
    <w:rsid w:val="00486B12"/>
    <w:rsid w:val="00494C14"/>
    <w:rsid w:val="00497777"/>
    <w:rsid w:val="004C4B05"/>
    <w:rsid w:val="004C77BE"/>
    <w:rsid w:val="004D0424"/>
    <w:rsid w:val="004E281C"/>
    <w:rsid w:val="00500C4A"/>
    <w:rsid w:val="00504395"/>
    <w:rsid w:val="00526D9C"/>
    <w:rsid w:val="00530AAA"/>
    <w:rsid w:val="0053303E"/>
    <w:rsid w:val="005469C4"/>
    <w:rsid w:val="005665C6"/>
    <w:rsid w:val="00566D45"/>
    <w:rsid w:val="005802AE"/>
    <w:rsid w:val="005814B7"/>
    <w:rsid w:val="005C5E72"/>
    <w:rsid w:val="005E2A55"/>
    <w:rsid w:val="005E446C"/>
    <w:rsid w:val="005F0BE0"/>
    <w:rsid w:val="00612BC6"/>
    <w:rsid w:val="0064159D"/>
    <w:rsid w:val="00642050"/>
    <w:rsid w:val="006476A0"/>
    <w:rsid w:val="00665F29"/>
    <w:rsid w:val="00683C6E"/>
    <w:rsid w:val="00686E9D"/>
    <w:rsid w:val="006C7E2D"/>
    <w:rsid w:val="00713DF0"/>
    <w:rsid w:val="007410B6"/>
    <w:rsid w:val="00750D14"/>
    <w:rsid w:val="00776468"/>
    <w:rsid w:val="007A2B02"/>
    <w:rsid w:val="007B4AC7"/>
    <w:rsid w:val="007D3BA7"/>
    <w:rsid w:val="00805442"/>
    <w:rsid w:val="008248DB"/>
    <w:rsid w:val="008333AC"/>
    <w:rsid w:val="00837BD8"/>
    <w:rsid w:val="00841B24"/>
    <w:rsid w:val="00842A28"/>
    <w:rsid w:val="00857757"/>
    <w:rsid w:val="008657C9"/>
    <w:rsid w:val="00877119"/>
    <w:rsid w:val="00882A44"/>
    <w:rsid w:val="008B282B"/>
    <w:rsid w:val="008B2B53"/>
    <w:rsid w:val="008C410E"/>
    <w:rsid w:val="008F549A"/>
    <w:rsid w:val="009022D5"/>
    <w:rsid w:val="0091616A"/>
    <w:rsid w:val="00921D87"/>
    <w:rsid w:val="00927DC3"/>
    <w:rsid w:val="00930D09"/>
    <w:rsid w:val="009353CB"/>
    <w:rsid w:val="00945796"/>
    <w:rsid w:val="0095326F"/>
    <w:rsid w:val="00954DC1"/>
    <w:rsid w:val="00955C8B"/>
    <w:rsid w:val="009627BE"/>
    <w:rsid w:val="009728E5"/>
    <w:rsid w:val="00997103"/>
    <w:rsid w:val="009A0A38"/>
    <w:rsid w:val="009A4D8E"/>
    <w:rsid w:val="009A65BC"/>
    <w:rsid w:val="009B6168"/>
    <w:rsid w:val="009E55F5"/>
    <w:rsid w:val="009E5AEC"/>
    <w:rsid w:val="009F2A9A"/>
    <w:rsid w:val="009F6FC5"/>
    <w:rsid w:val="00A14D1F"/>
    <w:rsid w:val="00A23D4B"/>
    <w:rsid w:val="00A328C7"/>
    <w:rsid w:val="00A61689"/>
    <w:rsid w:val="00A6618F"/>
    <w:rsid w:val="00AB2FF8"/>
    <w:rsid w:val="00AC5997"/>
    <w:rsid w:val="00AC78DD"/>
    <w:rsid w:val="00AC7A83"/>
    <w:rsid w:val="00AD7D0B"/>
    <w:rsid w:val="00B34885"/>
    <w:rsid w:val="00B912F3"/>
    <w:rsid w:val="00BB0B1C"/>
    <w:rsid w:val="00BD41F8"/>
    <w:rsid w:val="00BE19AA"/>
    <w:rsid w:val="00C37EF7"/>
    <w:rsid w:val="00C95DFE"/>
    <w:rsid w:val="00CA134A"/>
    <w:rsid w:val="00CC4958"/>
    <w:rsid w:val="00CC4A4A"/>
    <w:rsid w:val="00CF732A"/>
    <w:rsid w:val="00D125F7"/>
    <w:rsid w:val="00D25A0D"/>
    <w:rsid w:val="00D65223"/>
    <w:rsid w:val="00D7082D"/>
    <w:rsid w:val="00D71C45"/>
    <w:rsid w:val="00D73F68"/>
    <w:rsid w:val="00D80B87"/>
    <w:rsid w:val="00D912EF"/>
    <w:rsid w:val="00DA236F"/>
    <w:rsid w:val="00DC549C"/>
    <w:rsid w:val="00DD5BA8"/>
    <w:rsid w:val="00DD6551"/>
    <w:rsid w:val="00DE094B"/>
    <w:rsid w:val="00E02035"/>
    <w:rsid w:val="00E13C75"/>
    <w:rsid w:val="00E25AFC"/>
    <w:rsid w:val="00E266B3"/>
    <w:rsid w:val="00E27370"/>
    <w:rsid w:val="00E4331E"/>
    <w:rsid w:val="00E4797F"/>
    <w:rsid w:val="00E77C92"/>
    <w:rsid w:val="00E95289"/>
    <w:rsid w:val="00EB471C"/>
    <w:rsid w:val="00EC7DB5"/>
    <w:rsid w:val="00ED7CB5"/>
    <w:rsid w:val="00F26B5D"/>
    <w:rsid w:val="00F314F5"/>
    <w:rsid w:val="00F5664E"/>
    <w:rsid w:val="00F763D1"/>
    <w:rsid w:val="00FE1DFA"/>
    <w:rsid w:val="00FE20F1"/>
    <w:rsid w:val="00FF1F76"/>
    <w:rsid w:val="00FF451B"/>
    <w:rsid w:val="00FF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0D14"/>
    <w:rPr>
      <w:sz w:val="16"/>
      <w:szCs w:val="16"/>
    </w:rPr>
  </w:style>
  <w:style w:type="paragraph" w:styleId="CommentText">
    <w:name w:val="annotation text"/>
    <w:basedOn w:val="Normal"/>
    <w:link w:val="CommentTextChar"/>
    <w:uiPriority w:val="99"/>
    <w:semiHidden/>
    <w:unhideWhenUsed/>
    <w:rsid w:val="00750D14"/>
    <w:pPr>
      <w:spacing w:line="240" w:lineRule="auto"/>
    </w:pPr>
    <w:rPr>
      <w:sz w:val="20"/>
      <w:szCs w:val="20"/>
    </w:rPr>
  </w:style>
  <w:style w:type="character" w:customStyle="1" w:styleId="CommentTextChar">
    <w:name w:val="Comment Text Char"/>
    <w:basedOn w:val="DefaultParagraphFont"/>
    <w:link w:val="CommentText"/>
    <w:uiPriority w:val="99"/>
    <w:semiHidden/>
    <w:rsid w:val="00750D14"/>
    <w:rPr>
      <w:sz w:val="20"/>
      <w:szCs w:val="20"/>
    </w:rPr>
  </w:style>
  <w:style w:type="paragraph" w:styleId="CommentSubject">
    <w:name w:val="annotation subject"/>
    <w:basedOn w:val="CommentText"/>
    <w:next w:val="CommentText"/>
    <w:link w:val="CommentSubjectChar"/>
    <w:uiPriority w:val="99"/>
    <w:semiHidden/>
    <w:unhideWhenUsed/>
    <w:rsid w:val="00750D14"/>
    <w:rPr>
      <w:b/>
      <w:bCs/>
    </w:rPr>
  </w:style>
  <w:style w:type="character" w:customStyle="1" w:styleId="CommentSubjectChar">
    <w:name w:val="Comment Subject Char"/>
    <w:basedOn w:val="CommentTextChar"/>
    <w:link w:val="CommentSubject"/>
    <w:uiPriority w:val="99"/>
    <w:semiHidden/>
    <w:rsid w:val="00750D14"/>
    <w:rPr>
      <w:b/>
      <w:bCs/>
      <w:sz w:val="20"/>
      <w:szCs w:val="20"/>
    </w:rPr>
  </w:style>
  <w:style w:type="paragraph" w:styleId="BalloonText">
    <w:name w:val="Balloon Text"/>
    <w:basedOn w:val="Normal"/>
    <w:link w:val="BalloonTextChar"/>
    <w:uiPriority w:val="99"/>
    <w:semiHidden/>
    <w:unhideWhenUsed/>
    <w:rsid w:val="0075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D14"/>
    <w:rPr>
      <w:rFonts w:ascii="Tahoma" w:hAnsi="Tahoma" w:cs="Tahoma"/>
      <w:sz w:val="16"/>
      <w:szCs w:val="16"/>
    </w:rPr>
  </w:style>
  <w:style w:type="paragraph" w:customStyle="1" w:styleId="Body">
    <w:name w:val="Body"/>
    <w:rsid w:val="009B6168"/>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E2A55"/>
    <w:rPr>
      <w:color w:val="0000FF" w:themeColor="hyperlink"/>
      <w:u w:val="single"/>
    </w:rPr>
  </w:style>
  <w:style w:type="paragraph" w:styleId="ListParagraph">
    <w:name w:val="List Paragraph"/>
    <w:basedOn w:val="Normal"/>
    <w:uiPriority w:val="34"/>
    <w:qFormat/>
    <w:rsid w:val="00226076"/>
    <w:pPr>
      <w:ind w:left="720"/>
      <w:contextualSpacing/>
    </w:pPr>
  </w:style>
  <w:style w:type="table" w:styleId="TableGrid">
    <w:name w:val="Table Grid"/>
    <w:basedOn w:val="TableNormal"/>
    <w:uiPriority w:val="59"/>
    <w:rsid w:val="003C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0D14"/>
    <w:rPr>
      <w:sz w:val="16"/>
      <w:szCs w:val="16"/>
    </w:rPr>
  </w:style>
  <w:style w:type="paragraph" w:styleId="CommentText">
    <w:name w:val="annotation text"/>
    <w:basedOn w:val="Normal"/>
    <w:link w:val="CommentTextChar"/>
    <w:uiPriority w:val="99"/>
    <w:semiHidden/>
    <w:unhideWhenUsed/>
    <w:rsid w:val="00750D14"/>
    <w:pPr>
      <w:spacing w:line="240" w:lineRule="auto"/>
    </w:pPr>
    <w:rPr>
      <w:sz w:val="20"/>
      <w:szCs w:val="20"/>
    </w:rPr>
  </w:style>
  <w:style w:type="character" w:customStyle="1" w:styleId="CommentTextChar">
    <w:name w:val="Comment Text Char"/>
    <w:basedOn w:val="DefaultParagraphFont"/>
    <w:link w:val="CommentText"/>
    <w:uiPriority w:val="99"/>
    <w:semiHidden/>
    <w:rsid w:val="00750D14"/>
    <w:rPr>
      <w:sz w:val="20"/>
      <w:szCs w:val="20"/>
    </w:rPr>
  </w:style>
  <w:style w:type="paragraph" w:styleId="CommentSubject">
    <w:name w:val="annotation subject"/>
    <w:basedOn w:val="CommentText"/>
    <w:next w:val="CommentText"/>
    <w:link w:val="CommentSubjectChar"/>
    <w:uiPriority w:val="99"/>
    <w:semiHidden/>
    <w:unhideWhenUsed/>
    <w:rsid w:val="00750D14"/>
    <w:rPr>
      <w:b/>
      <w:bCs/>
    </w:rPr>
  </w:style>
  <w:style w:type="character" w:customStyle="1" w:styleId="CommentSubjectChar">
    <w:name w:val="Comment Subject Char"/>
    <w:basedOn w:val="CommentTextChar"/>
    <w:link w:val="CommentSubject"/>
    <w:uiPriority w:val="99"/>
    <w:semiHidden/>
    <w:rsid w:val="00750D14"/>
    <w:rPr>
      <w:b/>
      <w:bCs/>
      <w:sz w:val="20"/>
      <w:szCs w:val="20"/>
    </w:rPr>
  </w:style>
  <w:style w:type="paragraph" w:styleId="BalloonText">
    <w:name w:val="Balloon Text"/>
    <w:basedOn w:val="Normal"/>
    <w:link w:val="BalloonTextChar"/>
    <w:uiPriority w:val="99"/>
    <w:semiHidden/>
    <w:unhideWhenUsed/>
    <w:rsid w:val="0075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D14"/>
    <w:rPr>
      <w:rFonts w:ascii="Tahoma" w:hAnsi="Tahoma" w:cs="Tahoma"/>
      <w:sz w:val="16"/>
      <w:szCs w:val="16"/>
    </w:rPr>
  </w:style>
  <w:style w:type="paragraph" w:customStyle="1" w:styleId="Body">
    <w:name w:val="Body"/>
    <w:rsid w:val="009B6168"/>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E2A55"/>
    <w:rPr>
      <w:color w:val="0000FF" w:themeColor="hyperlink"/>
      <w:u w:val="single"/>
    </w:rPr>
  </w:style>
  <w:style w:type="paragraph" w:styleId="ListParagraph">
    <w:name w:val="List Paragraph"/>
    <w:basedOn w:val="Normal"/>
    <w:uiPriority w:val="34"/>
    <w:qFormat/>
    <w:rsid w:val="00226076"/>
    <w:pPr>
      <w:ind w:left="720"/>
      <w:contextualSpacing/>
    </w:pPr>
  </w:style>
  <w:style w:type="table" w:styleId="TableGrid">
    <w:name w:val="Table Grid"/>
    <w:basedOn w:val="TableNormal"/>
    <w:uiPriority w:val="59"/>
    <w:rsid w:val="003C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19</Pages>
  <Words>4511</Words>
  <Characters>25717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 Nickels</dc:creator>
  <cp:lastModifiedBy>Katherine C Nickels</cp:lastModifiedBy>
  <cp:revision>33</cp:revision>
  <cp:lastPrinted>2018-02-07T19:25:00Z</cp:lastPrinted>
  <dcterms:created xsi:type="dcterms:W3CDTF">2018-02-08T17:38:00Z</dcterms:created>
  <dcterms:modified xsi:type="dcterms:W3CDTF">2018-03-05T19:23:00Z</dcterms:modified>
</cp:coreProperties>
</file>