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09" w:rsidRPr="00C53D92" w:rsidRDefault="00D40609" w:rsidP="00D13061">
      <w:pPr>
        <w:pStyle w:val="BodyText"/>
        <w:spacing w:line="252" w:lineRule="auto"/>
        <w:ind w:left="110" w:right="105" w:firstLine="351"/>
        <w:jc w:val="both"/>
        <w:rPr>
          <w:w w:val="105"/>
          <w:sz w:val="20"/>
          <w:szCs w:val="20"/>
        </w:rPr>
      </w:pPr>
    </w:p>
    <w:p w:rsidR="00084B43" w:rsidRPr="00084B43" w:rsidRDefault="00D40609" w:rsidP="00084B43">
      <w:pPr>
        <w:widowControl/>
        <w:autoSpaceDE/>
        <w:autoSpaceDN/>
        <w:jc w:val="both"/>
        <w:rPr>
          <w:rFonts w:eastAsia="Palatino Linotype"/>
          <w:b/>
          <w:bCs/>
        </w:rPr>
      </w:pPr>
      <w:r w:rsidRPr="00084B43">
        <w:rPr>
          <w:rFonts w:eastAsia="Palatino Linotype"/>
          <w:b/>
          <w:bCs/>
        </w:rPr>
        <w:t xml:space="preserve">Table </w:t>
      </w:r>
      <w:r w:rsidR="00DD470B" w:rsidRPr="00084B43">
        <w:rPr>
          <w:rFonts w:eastAsia="Palatino Linotype"/>
          <w:b/>
          <w:bCs/>
        </w:rPr>
        <w:t>1</w:t>
      </w:r>
    </w:p>
    <w:p w:rsidR="00D40609" w:rsidRPr="00084B43" w:rsidRDefault="00D40609" w:rsidP="00084B43">
      <w:pPr>
        <w:widowControl/>
        <w:autoSpaceDE/>
        <w:autoSpaceDN/>
        <w:jc w:val="both"/>
        <w:rPr>
          <w:rFonts w:eastAsia="Palatino Linotype"/>
        </w:rPr>
      </w:pPr>
      <w:r w:rsidRPr="00084B43">
        <w:rPr>
          <w:rFonts w:eastAsia="Palatino Linotype"/>
        </w:rPr>
        <w:t>Environmental Indicators on the Adoption of Vehicles</w:t>
      </w:r>
    </w:p>
    <w:tbl>
      <w:tblPr>
        <w:bidiVisual/>
        <w:tblW w:w="8806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661"/>
        <w:gridCol w:w="661"/>
        <w:gridCol w:w="756"/>
        <w:gridCol w:w="663"/>
        <w:gridCol w:w="756"/>
        <w:gridCol w:w="661"/>
        <w:gridCol w:w="947"/>
        <w:gridCol w:w="936"/>
        <w:gridCol w:w="912"/>
        <w:gridCol w:w="1286"/>
      </w:tblGrid>
      <w:tr w:rsidR="00D40609" w:rsidRPr="00707195" w:rsidTr="00084B43">
        <w:trPr>
          <w:trHeight w:val="216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HTI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LTI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Electric vehicle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Conventional vehicle </w:t>
            </w:r>
            <w:r w:rsidRPr="00707195">
              <w:rPr>
                <w:rFonts w:asciiTheme="majorBidi" w:eastAsia="Palatino Linotype" w:hAnsiTheme="majorBidi" w:cstheme="majorBidi"/>
                <w:sz w:val="18"/>
                <w:szCs w:val="18"/>
              </w:rPr>
              <w:t>(CV)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609" w:rsidRPr="00707195" w:rsidRDefault="00D40609" w:rsidP="0008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20"/>
                <w:szCs w:val="20"/>
                <w:rtl/>
                <w:lang w:eastAsia="de-DE" w:bidi="ar-SA"/>
              </w:rPr>
            </w:pPr>
            <w:r w:rsidRPr="00707195">
              <w:rPr>
                <w:rFonts w:asciiTheme="majorBidi" w:hAnsiTheme="majorBidi" w:cstheme="majorBidi"/>
                <w:sz w:val="20"/>
                <w:szCs w:val="20"/>
                <w:lang w:eastAsia="de-DE" w:bidi="ar-SA"/>
              </w:rPr>
              <w:t>Weight</w:t>
            </w:r>
          </w:p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609" w:rsidRPr="00707195" w:rsidRDefault="00D40609" w:rsidP="0008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20"/>
                <w:szCs w:val="20"/>
                <w:rtl/>
                <w:lang w:eastAsia="de-DE" w:bidi="ar-SA"/>
              </w:rPr>
            </w:pPr>
            <w:r w:rsidRPr="00707195">
              <w:rPr>
                <w:rFonts w:asciiTheme="majorBidi" w:hAnsiTheme="majorBidi" w:cstheme="majorBidi"/>
                <w:sz w:val="20"/>
                <w:szCs w:val="20"/>
                <w:lang w:eastAsia="de-DE" w:bidi="ar-SA"/>
              </w:rPr>
              <w:t>Unit</w:t>
            </w:r>
          </w:p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Environment Indicators </w:t>
            </w:r>
          </w:p>
        </w:tc>
      </w:tr>
      <w:tr w:rsidR="00D40609" w:rsidRPr="00707195" w:rsidTr="00084B43">
        <w:trPr>
          <w:trHeight w:val="55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09" w:rsidRPr="00707195" w:rsidRDefault="00D40609" w:rsidP="00084B43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9" w:rsidRPr="00707195" w:rsidRDefault="00D40609" w:rsidP="00084B43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 w:hAnsiTheme="majorBidi" w:cstheme="majorBidi"/>
                <w:sz w:val="20"/>
                <w:szCs w:val="20"/>
                <w:rtl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HEV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FCEV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Diesel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CNG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609" w:rsidRPr="00707195" w:rsidRDefault="00D40609" w:rsidP="0008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Gasoline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609" w:rsidRPr="00707195" w:rsidRDefault="00D40609" w:rsidP="00084B43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609" w:rsidRPr="00707195" w:rsidRDefault="00D40609" w:rsidP="00084B43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609" w:rsidRPr="00707195" w:rsidRDefault="00D40609" w:rsidP="00084B43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20"/>
                <w:szCs w:val="20"/>
                <w:lang w:val="en-GB" w:bidi="ar-SA"/>
              </w:rPr>
            </w:pPr>
          </w:p>
        </w:tc>
      </w:tr>
      <w:tr w:rsidR="00443D66" w:rsidRPr="00707195" w:rsidTr="00084B43">
        <w:trPr>
          <w:trHeight w:val="150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1.81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1.81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D66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>
              <w:rPr>
                <w:rFonts w:asciiTheme="majorBidi" w:eastAsia="Palatino Linotype" w:hAnsiTheme="majorBidi" w:cstheme="majorBidi"/>
                <w:sz w:val="20"/>
                <w:szCs w:val="20"/>
              </w:rPr>
              <w:t>W</w:t>
            </w:r>
            <w:r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EN1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gr/km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</w:tr>
      <w:tr w:rsidR="00443D66" w:rsidRPr="00707195" w:rsidTr="00084B43">
        <w:trPr>
          <w:trHeight w:val="137"/>
          <w:jc w:val="right"/>
        </w:trPr>
        <w:tc>
          <w:tcPr>
            <w:tcW w:w="567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14"/>
                <w:szCs w:val="14"/>
              </w:rPr>
              <w:t>0.001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75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18"/>
                <w:szCs w:val="18"/>
              </w:rPr>
              <w:t>0.001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661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>
              <w:rPr>
                <w:rFonts w:asciiTheme="majorBidi" w:eastAsia="Palatino Linotype" w:hAnsiTheme="majorBidi" w:cstheme="majorBidi"/>
                <w:sz w:val="20"/>
                <w:szCs w:val="20"/>
              </w:rPr>
              <w:t>W</w:t>
            </w:r>
            <w:r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EN2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gr/km</w:t>
            </w:r>
          </w:p>
        </w:tc>
        <w:tc>
          <w:tcPr>
            <w:tcW w:w="128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</w:tr>
      <w:tr w:rsidR="00443D66" w:rsidRPr="00707195" w:rsidTr="00084B43">
        <w:trPr>
          <w:trHeight w:val="215"/>
          <w:jc w:val="right"/>
        </w:trPr>
        <w:tc>
          <w:tcPr>
            <w:tcW w:w="567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75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185</w:t>
            </w:r>
          </w:p>
        </w:tc>
        <w:tc>
          <w:tcPr>
            <w:tcW w:w="661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>
              <w:rPr>
                <w:rFonts w:asciiTheme="majorBidi" w:eastAsia="Palatino Linotype" w:hAnsiTheme="majorBidi" w:cstheme="majorBidi"/>
                <w:sz w:val="20"/>
                <w:szCs w:val="20"/>
              </w:rPr>
              <w:t>W</w:t>
            </w:r>
            <w:r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EN3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gr/km</w:t>
            </w:r>
          </w:p>
        </w:tc>
        <w:tc>
          <w:tcPr>
            <w:tcW w:w="128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</w:tr>
      <w:tr w:rsidR="00443D66" w:rsidRPr="00707195" w:rsidTr="00084B43">
        <w:trPr>
          <w:trHeight w:val="215"/>
          <w:jc w:val="right"/>
        </w:trPr>
        <w:tc>
          <w:tcPr>
            <w:tcW w:w="567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10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 xml:space="preserve">4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>
              <w:rPr>
                <w:rFonts w:asciiTheme="majorBidi" w:eastAsia="Palatino Linotype" w:hAnsiTheme="majorBidi" w:cstheme="majorBidi"/>
                <w:sz w:val="20"/>
                <w:szCs w:val="20"/>
              </w:rPr>
              <w:t>W</w:t>
            </w:r>
            <w:r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EN4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128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</w:tr>
      <w:tr w:rsidR="00443D66" w:rsidRPr="00707195" w:rsidTr="00084B43">
        <w:trPr>
          <w:trHeight w:val="201"/>
          <w:jc w:val="right"/>
        </w:trPr>
        <w:tc>
          <w:tcPr>
            <w:tcW w:w="567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5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  <w:rtl/>
                <w:lang w:bidi="fa-IR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661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>
              <w:rPr>
                <w:rFonts w:asciiTheme="majorBidi" w:eastAsia="Palatino Linotype" w:hAnsiTheme="majorBidi" w:cstheme="majorBidi"/>
                <w:sz w:val="20"/>
                <w:szCs w:val="20"/>
              </w:rPr>
              <w:t>W</w:t>
            </w:r>
            <w:r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EN5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D66" w:rsidRPr="00707195" w:rsidRDefault="00443D66" w:rsidP="0069265B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d</w:t>
            </w:r>
            <w:r w:rsidR="0069265B">
              <w:rPr>
                <w:rFonts w:asciiTheme="majorBidi" w:eastAsia="Palatino Linotype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286" w:type="dxa"/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</w:tr>
      <w:tr w:rsidR="00443D66" w:rsidRPr="00707195" w:rsidTr="00084B43">
        <w:trPr>
          <w:trHeight w:val="164"/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D66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>
              <w:rPr>
                <w:rFonts w:asciiTheme="majorBidi" w:eastAsia="Palatino Linotype" w:hAnsiTheme="majorBidi" w:cstheme="majorBidi"/>
                <w:sz w:val="20"/>
                <w:szCs w:val="20"/>
              </w:rPr>
              <w:t>W</w:t>
            </w:r>
            <w:r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EN6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66" w:rsidRPr="00707195" w:rsidRDefault="00443D66" w:rsidP="00084B43">
            <w:pPr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</w:rPr>
              <w:t>EN</w:t>
            </w:r>
            <w:r w:rsidRPr="00707195">
              <w:rPr>
                <w:rFonts w:asciiTheme="majorBidi" w:eastAsia="Palatino Linotype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</w:tr>
    </w:tbl>
    <w:p w:rsidR="00CC3199" w:rsidRDefault="00CC3199" w:rsidP="00CC3199">
      <w:pPr>
        <w:pStyle w:val="BodyText"/>
        <w:spacing w:line="252" w:lineRule="auto"/>
        <w:ind w:left="110" w:right="105" w:firstLine="351"/>
        <w:jc w:val="both"/>
        <w:rPr>
          <w:rFonts w:asciiTheme="majorBidi" w:eastAsia="Georgia" w:hAnsiTheme="majorBidi" w:cstheme="majorBidi"/>
          <w:i/>
          <w:iCs/>
          <w:sz w:val="22"/>
          <w:szCs w:val="22"/>
        </w:rPr>
      </w:pPr>
    </w:p>
    <w:p w:rsidR="004A48AE" w:rsidRDefault="004A48AE" w:rsidP="00CC3199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D62E14" w:rsidRDefault="00CC3199" w:rsidP="00D62E14">
      <w:pPr>
        <w:rPr>
          <w:rFonts w:eastAsia="Palatino Linotype"/>
          <w:b/>
          <w:bCs/>
        </w:rPr>
      </w:pPr>
      <w:r w:rsidRPr="00CC3199">
        <w:rPr>
          <w:rFonts w:eastAsia="Palatino Linotype"/>
          <w:b/>
          <w:bCs/>
          <w:szCs w:val="24"/>
        </w:rPr>
        <w:t xml:space="preserve">Table </w:t>
      </w:r>
      <w:r w:rsidR="00DD470B">
        <w:rPr>
          <w:rFonts w:eastAsia="Palatino Linotype"/>
          <w:b/>
          <w:bCs/>
          <w:smallCaps/>
          <w:szCs w:val="24"/>
        </w:rPr>
        <w:t>2</w:t>
      </w:r>
    </w:p>
    <w:p w:rsidR="00CC3199" w:rsidRPr="00D62E14" w:rsidRDefault="00CC3199" w:rsidP="00D62E14">
      <w:pPr>
        <w:rPr>
          <w:rFonts w:eastAsia="Palatino Linotype"/>
        </w:rPr>
      </w:pPr>
      <w:r w:rsidRPr="00D62E14">
        <w:rPr>
          <w:rFonts w:eastAsia="Palatino Linotype"/>
        </w:rPr>
        <w:t>Economic Indicators on the Adoption of Vehicles</w:t>
      </w:r>
    </w:p>
    <w:tbl>
      <w:tblPr>
        <w:bidiVisual/>
        <w:tblW w:w="9043" w:type="dxa"/>
        <w:jc w:val="right"/>
        <w:tblLayout w:type="fixed"/>
        <w:tblLook w:val="04A0" w:firstRow="1" w:lastRow="0" w:firstColumn="1" w:lastColumn="0" w:noHBand="0" w:noVBand="1"/>
      </w:tblPr>
      <w:tblGrid>
        <w:gridCol w:w="582"/>
        <w:gridCol w:w="679"/>
        <w:gridCol w:w="679"/>
        <w:gridCol w:w="776"/>
        <w:gridCol w:w="681"/>
        <w:gridCol w:w="776"/>
        <w:gridCol w:w="679"/>
        <w:gridCol w:w="973"/>
        <w:gridCol w:w="961"/>
        <w:gridCol w:w="936"/>
        <w:gridCol w:w="1321"/>
      </w:tblGrid>
      <w:tr w:rsidR="00CC3199" w:rsidRPr="00CC3199" w:rsidTr="00D62E14">
        <w:trPr>
          <w:trHeight w:val="220"/>
          <w:jc w:val="right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HTI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LTI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Electric vehicle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Conventional vehicle (CV)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199" w:rsidRPr="00CC3199" w:rsidRDefault="00CC3199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8"/>
                <w:szCs w:val="18"/>
                <w:rtl/>
                <w:lang w:eastAsia="de-DE" w:bidi="ar-SA"/>
              </w:rPr>
            </w:pPr>
            <w:r w:rsidRPr="00CC3199">
              <w:rPr>
                <w:rFonts w:asciiTheme="majorBidi" w:hAnsiTheme="majorBidi" w:cstheme="majorBidi"/>
                <w:sz w:val="18"/>
                <w:szCs w:val="18"/>
                <w:lang w:eastAsia="de-DE" w:bidi="ar-SA"/>
              </w:rPr>
              <w:t>Weight</w:t>
            </w:r>
          </w:p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199" w:rsidRPr="00CC3199" w:rsidRDefault="00CC3199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8"/>
                <w:szCs w:val="18"/>
                <w:rtl/>
                <w:lang w:eastAsia="de-DE" w:bidi="ar-SA"/>
              </w:rPr>
            </w:pPr>
            <w:r w:rsidRPr="00CC3199">
              <w:rPr>
                <w:rFonts w:asciiTheme="majorBidi" w:hAnsiTheme="majorBidi" w:cstheme="majorBidi"/>
                <w:sz w:val="18"/>
                <w:szCs w:val="18"/>
                <w:lang w:eastAsia="de-DE" w:bidi="ar-SA"/>
              </w:rPr>
              <w:t>Unit</w:t>
            </w:r>
          </w:p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 xml:space="preserve">Economic Indicators </w:t>
            </w:r>
          </w:p>
        </w:tc>
      </w:tr>
      <w:tr w:rsidR="00CC3199" w:rsidRPr="00CC3199" w:rsidTr="00D62E14">
        <w:trPr>
          <w:trHeight w:val="56"/>
          <w:jc w:val="right"/>
        </w:trPr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3199" w:rsidRPr="00CC3199" w:rsidRDefault="00CC3199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9" w:rsidRPr="00CC3199" w:rsidRDefault="00CC3199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 w:hAnsiTheme="majorBidi" w:cstheme="majorBidi"/>
                <w:sz w:val="18"/>
                <w:szCs w:val="18"/>
                <w:rtl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HEV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FCEV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Diesel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CNG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199" w:rsidRPr="00CC3199" w:rsidRDefault="00CC3199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Gasoline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199" w:rsidRPr="00CC3199" w:rsidRDefault="00CC3199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199" w:rsidRPr="00CC3199" w:rsidRDefault="00CC3199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3199" w:rsidRPr="00CC3199" w:rsidRDefault="00CC3199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8"/>
                <w:szCs w:val="18"/>
                <w:lang w:val="en-GB" w:bidi="ar-SA"/>
              </w:rPr>
            </w:pPr>
          </w:p>
        </w:tc>
      </w:tr>
      <w:tr w:rsidR="002E64D8" w:rsidRPr="00CC3199" w:rsidTr="00D62E14">
        <w:trPr>
          <w:trHeight w:val="153"/>
          <w:jc w:val="right"/>
        </w:trPr>
        <w:tc>
          <w:tcPr>
            <w:tcW w:w="5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35000</w:t>
            </w:r>
          </w:p>
        </w:tc>
        <w:tc>
          <w:tcPr>
            <w:tcW w:w="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40000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25000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20000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10000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>
              <w:rPr>
                <w:rFonts w:asciiTheme="majorBidi" w:eastAsia="Palatino Linotype" w:hAnsiTheme="majorBidi" w:cstheme="majorBidi"/>
                <w:sz w:val="18"/>
                <w:szCs w:val="18"/>
              </w:rPr>
              <w:t>W</w:t>
            </w:r>
            <w:r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EC1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$</w:t>
            </w:r>
          </w:p>
        </w:tc>
        <w:tc>
          <w:tcPr>
            <w:tcW w:w="13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</w:tr>
      <w:tr w:rsidR="002E64D8" w:rsidRPr="00CC3199" w:rsidTr="00D62E14">
        <w:trPr>
          <w:trHeight w:val="139"/>
          <w:jc w:val="right"/>
        </w:trPr>
        <w:tc>
          <w:tcPr>
            <w:tcW w:w="582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2000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1500</w:t>
            </w:r>
          </w:p>
        </w:tc>
        <w:tc>
          <w:tcPr>
            <w:tcW w:w="776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679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>
              <w:rPr>
                <w:rFonts w:asciiTheme="majorBidi" w:eastAsia="Palatino Linotype" w:hAnsiTheme="majorBidi" w:cstheme="majorBidi"/>
                <w:sz w:val="18"/>
                <w:szCs w:val="18"/>
              </w:rPr>
              <w:t>W</w:t>
            </w:r>
            <w:r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EC2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$/year</w:t>
            </w:r>
          </w:p>
        </w:tc>
        <w:tc>
          <w:tcPr>
            <w:tcW w:w="1321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</w:tr>
      <w:tr w:rsidR="002E64D8" w:rsidRPr="00CC3199" w:rsidTr="00D62E14">
        <w:trPr>
          <w:trHeight w:val="219"/>
          <w:jc w:val="right"/>
        </w:trPr>
        <w:tc>
          <w:tcPr>
            <w:tcW w:w="582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76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679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>
              <w:rPr>
                <w:rFonts w:asciiTheme="majorBidi" w:eastAsia="Palatino Linotype" w:hAnsiTheme="majorBidi" w:cstheme="majorBidi"/>
                <w:sz w:val="18"/>
                <w:szCs w:val="18"/>
              </w:rPr>
              <w:t>W</w:t>
            </w:r>
            <w:r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EC3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6"/>
                <w:szCs w:val="16"/>
              </w:rPr>
              <w:t>cents/ liter</w:t>
            </w:r>
          </w:p>
        </w:tc>
        <w:tc>
          <w:tcPr>
            <w:tcW w:w="1321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  <w:vertAlign w:val="superscript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</w:tr>
      <w:tr w:rsidR="002E64D8" w:rsidRPr="00CC3199" w:rsidTr="00D62E14">
        <w:trPr>
          <w:trHeight w:val="219"/>
          <w:jc w:val="right"/>
        </w:trPr>
        <w:tc>
          <w:tcPr>
            <w:tcW w:w="582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79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>
              <w:rPr>
                <w:rFonts w:asciiTheme="majorBidi" w:eastAsia="Palatino Linotype" w:hAnsiTheme="majorBidi" w:cstheme="majorBidi"/>
                <w:sz w:val="18"/>
                <w:szCs w:val="18"/>
              </w:rPr>
              <w:t>W</w:t>
            </w:r>
            <w:r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EC4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number</w:t>
            </w:r>
          </w:p>
        </w:tc>
        <w:tc>
          <w:tcPr>
            <w:tcW w:w="1321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4</w:t>
            </w:r>
          </w:p>
        </w:tc>
      </w:tr>
      <w:tr w:rsidR="002E64D8" w:rsidRPr="00CC3199" w:rsidTr="00D62E14">
        <w:trPr>
          <w:trHeight w:val="205"/>
          <w:jc w:val="right"/>
        </w:trPr>
        <w:tc>
          <w:tcPr>
            <w:tcW w:w="582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1000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776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  <w:rtl/>
                <w:lang w:bidi="fa-IR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900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679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>
              <w:rPr>
                <w:rFonts w:asciiTheme="majorBidi" w:eastAsia="Palatino Linotype" w:hAnsiTheme="majorBidi" w:cstheme="majorBidi"/>
                <w:sz w:val="18"/>
                <w:szCs w:val="18"/>
              </w:rPr>
              <w:t>W</w:t>
            </w:r>
            <w:r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EC5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$/year</w:t>
            </w:r>
          </w:p>
        </w:tc>
        <w:tc>
          <w:tcPr>
            <w:tcW w:w="1321" w:type="dxa"/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5</w:t>
            </w:r>
          </w:p>
        </w:tc>
      </w:tr>
      <w:tr w:rsidR="002E64D8" w:rsidRPr="00CC3199" w:rsidTr="00D62E14">
        <w:trPr>
          <w:trHeight w:val="167"/>
          <w:jc w:val="right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>
              <w:rPr>
                <w:rFonts w:asciiTheme="majorBidi" w:eastAsia="Palatino Linotype" w:hAnsiTheme="majorBidi" w:cstheme="majorBidi"/>
                <w:sz w:val="18"/>
                <w:szCs w:val="18"/>
              </w:rPr>
              <w:t>W</w:t>
            </w:r>
            <w:r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EC6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year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D8" w:rsidRPr="00CC3199" w:rsidRDefault="002E64D8" w:rsidP="00D62E14">
            <w:pPr>
              <w:rPr>
                <w:rFonts w:asciiTheme="majorBidi" w:eastAsia="Palatino Linotype" w:hAnsiTheme="majorBidi" w:cstheme="majorBidi"/>
                <w:sz w:val="18"/>
                <w:szCs w:val="18"/>
              </w:rPr>
            </w:pP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</w:rPr>
              <w:t>EC</w:t>
            </w:r>
            <w:r w:rsidRPr="00CC3199">
              <w:rPr>
                <w:rFonts w:asciiTheme="majorBidi" w:eastAsia="Palatino Linotype" w:hAnsiTheme="majorBidi" w:cstheme="majorBidi"/>
                <w:sz w:val="18"/>
                <w:szCs w:val="18"/>
                <w:vertAlign w:val="subscript"/>
              </w:rPr>
              <w:t>6</w:t>
            </w:r>
          </w:p>
        </w:tc>
      </w:tr>
    </w:tbl>
    <w:p w:rsidR="000A1848" w:rsidRDefault="000A1848" w:rsidP="000A1848">
      <w:pPr>
        <w:pStyle w:val="BodyText"/>
        <w:spacing w:line="252" w:lineRule="auto"/>
        <w:ind w:right="105"/>
        <w:jc w:val="both"/>
        <w:rPr>
          <w:rFonts w:ascii="Georgia" w:eastAsia="Georgia" w:hAnsi="Georgia" w:cs="Georgia"/>
          <w:b/>
          <w:bCs/>
          <w:sz w:val="22"/>
          <w:szCs w:val="22"/>
        </w:rPr>
      </w:pPr>
    </w:p>
    <w:p w:rsidR="00CC3199" w:rsidRDefault="00CC3199" w:rsidP="00E46498">
      <w:pPr>
        <w:pStyle w:val="BodyText"/>
        <w:spacing w:line="252" w:lineRule="auto"/>
        <w:ind w:right="105"/>
        <w:jc w:val="both"/>
        <w:rPr>
          <w:w w:val="105"/>
        </w:rPr>
      </w:pPr>
    </w:p>
    <w:p w:rsidR="00D62E14" w:rsidRDefault="00154BD6" w:rsidP="00D62E14">
      <w:pPr>
        <w:rPr>
          <w:rFonts w:asciiTheme="majorBidi" w:eastAsia="Palatino Linotype" w:hAnsiTheme="majorBidi" w:cstheme="majorBidi"/>
          <w:b/>
          <w:bCs/>
        </w:rPr>
      </w:pPr>
      <w:r w:rsidRPr="00154BD6">
        <w:rPr>
          <w:rFonts w:asciiTheme="majorBidi" w:eastAsia="Palatino Linotype" w:hAnsiTheme="majorBidi" w:cstheme="majorBidi"/>
          <w:b/>
          <w:bCs/>
        </w:rPr>
        <w:t xml:space="preserve">Table </w:t>
      </w:r>
      <w:r w:rsidR="00DD470B">
        <w:rPr>
          <w:rFonts w:asciiTheme="majorBidi" w:eastAsia="Palatino Linotype" w:hAnsiTheme="majorBidi" w:cstheme="majorBidi"/>
          <w:b/>
          <w:bCs/>
        </w:rPr>
        <w:t>3</w:t>
      </w:r>
    </w:p>
    <w:p w:rsidR="00154BD6" w:rsidRPr="00D62E14" w:rsidRDefault="00154BD6" w:rsidP="00D62E14">
      <w:pPr>
        <w:rPr>
          <w:rFonts w:asciiTheme="majorBidi" w:eastAsia="Palatino Linotype" w:hAnsiTheme="majorBidi" w:cstheme="majorBidi"/>
        </w:rPr>
      </w:pPr>
      <w:r w:rsidRPr="00D62E14">
        <w:rPr>
          <w:rFonts w:asciiTheme="majorBidi" w:eastAsia="Palatino Linotype" w:hAnsiTheme="majorBidi" w:cstheme="majorBidi"/>
        </w:rPr>
        <w:t xml:space="preserve">Social Indicators on the Adoption of Vehicles </w:t>
      </w:r>
    </w:p>
    <w:tbl>
      <w:tblPr>
        <w:bidiVisual/>
        <w:tblW w:w="8839" w:type="dxa"/>
        <w:jc w:val="right"/>
        <w:tblLayout w:type="fixed"/>
        <w:tblLook w:val="04A0" w:firstRow="1" w:lastRow="0" w:firstColumn="1" w:lastColumn="0" w:noHBand="0" w:noVBand="1"/>
      </w:tblPr>
      <w:tblGrid>
        <w:gridCol w:w="569"/>
        <w:gridCol w:w="663"/>
        <w:gridCol w:w="663"/>
        <w:gridCol w:w="758"/>
        <w:gridCol w:w="667"/>
        <w:gridCol w:w="758"/>
        <w:gridCol w:w="663"/>
        <w:gridCol w:w="953"/>
        <w:gridCol w:w="939"/>
        <w:gridCol w:w="915"/>
        <w:gridCol w:w="1291"/>
      </w:tblGrid>
      <w:tr w:rsidR="00154BD6" w:rsidRPr="00154BD6" w:rsidTr="00D62E14">
        <w:trPr>
          <w:trHeight w:val="271"/>
          <w:jc w:val="right"/>
        </w:trPr>
        <w:tc>
          <w:tcPr>
            <w:tcW w:w="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HTI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LTI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Electric vehicle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Conventional vehicle (CV)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BD6" w:rsidRPr="00154BD6" w:rsidRDefault="00154BD6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6"/>
                <w:szCs w:val="16"/>
                <w:rtl/>
                <w:lang w:eastAsia="de-DE" w:bidi="ar-SA"/>
              </w:rPr>
            </w:pPr>
            <w:r w:rsidRPr="00154BD6">
              <w:rPr>
                <w:rFonts w:asciiTheme="majorBidi" w:hAnsiTheme="majorBidi" w:cstheme="majorBidi"/>
                <w:sz w:val="16"/>
                <w:szCs w:val="16"/>
                <w:lang w:eastAsia="de-DE" w:bidi="ar-SA"/>
              </w:rPr>
              <w:t>Weight</w:t>
            </w:r>
          </w:p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BD6" w:rsidRPr="00154BD6" w:rsidRDefault="00154BD6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sz w:val="16"/>
                <w:szCs w:val="16"/>
                <w:rtl/>
                <w:lang w:eastAsia="de-DE" w:bidi="ar-SA"/>
              </w:rPr>
            </w:pPr>
            <w:r w:rsidRPr="00154BD6">
              <w:rPr>
                <w:rFonts w:asciiTheme="majorBidi" w:hAnsiTheme="majorBidi" w:cstheme="majorBidi"/>
                <w:sz w:val="16"/>
                <w:szCs w:val="16"/>
                <w:lang w:eastAsia="de-DE" w:bidi="ar-SA"/>
              </w:rPr>
              <w:t>Unit</w:t>
            </w:r>
          </w:p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Social Indicators </w:t>
            </w:r>
          </w:p>
        </w:tc>
      </w:tr>
      <w:tr w:rsidR="00154BD6" w:rsidRPr="00154BD6" w:rsidTr="00D62E14">
        <w:trPr>
          <w:trHeight w:val="67"/>
          <w:jc w:val="right"/>
        </w:trPr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4BD6" w:rsidRPr="00154BD6" w:rsidRDefault="00154BD6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6" w:rsidRPr="00154BD6" w:rsidRDefault="00154BD6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 w:hAnsiTheme="majorBidi" w:cstheme="majorBidi"/>
                <w:sz w:val="16"/>
                <w:szCs w:val="16"/>
                <w:rtl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HEV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FCEV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EV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Diesel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CNG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BD6" w:rsidRPr="00154BD6" w:rsidRDefault="00154BD6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Gasoline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4BD6" w:rsidRPr="00154BD6" w:rsidRDefault="00154BD6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4BD6" w:rsidRPr="00154BD6" w:rsidRDefault="00154BD6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4BD6" w:rsidRPr="00154BD6" w:rsidRDefault="00154BD6" w:rsidP="00D62E14">
            <w:pPr>
              <w:widowControl/>
              <w:bidi/>
              <w:jc w:val="right"/>
              <w:rPr>
                <w:rFonts w:asciiTheme="majorBidi" w:eastAsia="Palatino Linotype" w:hAnsiTheme="majorBidi" w:cstheme="majorBidi"/>
                <w:sz w:val="16"/>
                <w:szCs w:val="16"/>
                <w:lang w:val="en-GB" w:bidi="ar-SA"/>
              </w:rPr>
            </w:pPr>
          </w:p>
        </w:tc>
      </w:tr>
      <w:tr w:rsidR="002E64D8" w:rsidRPr="00154BD6" w:rsidTr="00D62E14">
        <w:trPr>
          <w:trHeight w:val="188"/>
          <w:jc w:val="right"/>
        </w:trPr>
        <w:tc>
          <w:tcPr>
            <w:tcW w:w="569" w:type="dxa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63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>
              <w:rPr>
                <w:rFonts w:asciiTheme="majorBidi" w:eastAsia="Palatino Linotype" w:hAnsiTheme="majorBidi" w:cstheme="majorBidi"/>
                <w:sz w:val="16"/>
                <w:szCs w:val="16"/>
              </w:rPr>
              <w:t>W</w:t>
            </w:r>
            <w:r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SO1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2"/>
                <w:szCs w:val="12"/>
              </w:rPr>
              <w:t>number/ million people</w:t>
            </w:r>
          </w:p>
        </w:tc>
        <w:tc>
          <w:tcPr>
            <w:tcW w:w="1291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1</w:t>
            </w:r>
          </w:p>
        </w:tc>
      </w:tr>
      <w:tr w:rsidR="002E64D8" w:rsidRPr="00154BD6" w:rsidTr="00D62E14">
        <w:trPr>
          <w:trHeight w:val="172"/>
          <w:jc w:val="right"/>
        </w:trPr>
        <w:tc>
          <w:tcPr>
            <w:tcW w:w="569" w:type="dxa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758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663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>
              <w:rPr>
                <w:rFonts w:asciiTheme="majorBidi" w:eastAsia="Palatino Linotype" w:hAnsiTheme="majorBidi" w:cstheme="majorBidi"/>
                <w:sz w:val="16"/>
                <w:szCs w:val="16"/>
              </w:rPr>
              <w:t>W</w:t>
            </w:r>
            <w:r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SO2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1291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2</w:t>
            </w:r>
          </w:p>
        </w:tc>
      </w:tr>
      <w:tr w:rsidR="002E64D8" w:rsidRPr="00154BD6" w:rsidTr="00D62E14">
        <w:trPr>
          <w:trHeight w:val="270"/>
          <w:jc w:val="right"/>
        </w:trPr>
        <w:tc>
          <w:tcPr>
            <w:tcW w:w="569" w:type="dxa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18 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758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663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>
              <w:rPr>
                <w:rFonts w:asciiTheme="majorBidi" w:eastAsia="Palatino Linotype" w:hAnsiTheme="majorBidi" w:cstheme="majorBidi"/>
                <w:sz w:val="16"/>
                <w:szCs w:val="16"/>
              </w:rPr>
              <w:t>W</w:t>
            </w:r>
            <w:r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SO3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years</w:t>
            </w:r>
          </w:p>
        </w:tc>
        <w:tc>
          <w:tcPr>
            <w:tcW w:w="1291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3</w:t>
            </w:r>
          </w:p>
        </w:tc>
      </w:tr>
      <w:tr w:rsidR="002E64D8" w:rsidRPr="00154BD6" w:rsidTr="00D62E14">
        <w:trPr>
          <w:trHeight w:val="270"/>
          <w:jc w:val="right"/>
        </w:trPr>
        <w:tc>
          <w:tcPr>
            <w:tcW w:w="569" w:type="dxa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63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>
              <w:rPr>
                <w:rFonts w:asciiTheme="majorBidi" w:eastAsia="Palatino Linotype" w:hAnsiTheme="majorBidi" w:cstheme="majorBidi"/>
                <w:sz w:val="16"/>
                <w:szCs w:val="16"/>
              </w:rPr>
              <w:t>W</w:t>
            </w:r>
            <w:r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SO4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jc w:val="both"/>
              <w:rPr>
                <w:rFonts w:asciiTheme="majorBidi" w:eastAsia="Palatino Linotype" w:hAnsiTheme="majorBidi" w:cstheme="majorBidi"/>
                <w:sz w:val="14"/>
                <w:szCs w:val="14"/>
              </w:rPr>
            </w:pPr>
            <w:r w:rsidRPr="00154BD6">
              <w:rPr>
                <w:rFonts w:asciiTheme="majorBidi" w:eastAsia="Palatino Linotype" w:hAnsiTheme="majorBidi" w:cstheme="majorBidi"/>
                <w:sz w:val="14"/>
                <w:szCs w:val="14"/>
              </w:rPr>
              <w:t>person/year</w:t>
            </w:r>
          </w:p>
        </w:tc>
        <w:tc>
          <w:tcPr>
            <w:tcW w:w="1291" w:type="dxa"/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4</w:t>
            </w:r>
          </w:p>
        </w:tc>
      </w:tr>
      <w:tr w:rsidR="002E64D8" w:rsidRPr="00154BD6" w:rsidTr="00D62E14">
        <w:trPr>
          <w:trHeight w:val="253"/>
          <w:jc w:val="right"/>
        </w:trPr>
        <w:tc>
          <w:tcPr>
            <w:tcW w:w="569" w:type="dxa"/>
            <w:tcBorders>
              <w:bottom w:val="single" w:sz="4" w:space="0" w:color="auto"/>
            </w:tcBorders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1600 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 xml:space="preserve">900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  <w:rtl/>
                <w:lang w:bidi="fa-IR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1600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1500</w:t>
            </w: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1300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1100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1200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1000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4D8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>
              <w:rPr>
                <w:rFonts w:asciiTheme="majorBidi" w:eastAsia="Palatino Linotype" w:hAnsiTheme="majorBidi" w:cstheme="majorBidi"/>
                <w:sz w:val="16"/>
                <w:szCs w:val="16"/>
              </w:rPr>
              <w:t>W</w:t>
            </w:r>
            <w:r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SO5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kg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2E64D8" w:rsidRPr="00154BD6" w:rsidRDefault="002E64D8" w:rsidP="00D62E14">
            <w:pPr>
              <w:rPr>
                <w:rFonts w:asciiTheme="majorBidi" w:eastAsia="Palatino Linotype" w:hAnsiTheme="majorBidi" w:cstheme="majorBidi"/>
                <w:sz w:val="16"/>
                <w:szCs w:val="16"/>
              </w:rPr>
            </w:pP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</w:rPr>
              <w:t>SO</w:t>
            </w:r>
            <w:r w:rsidRPr="00154BD6">
              <w:rPr>
                <w:rFonts w:asciiTheme="majorBidi" w:eastAsia="Palatino Linotype" w:hAnsiTheme="majorBidi" w:cstheme="majorBidi"/>
                <w:sz w:val="16"/>
                <w:szCs w:val="16"/>
                <w:vertAlign w:val="subscript"/>
              </w:rPr>
              <w:t>5</w:t>
            </w:r>
          </w:p>
        </w:tc>
      </w:tr>
    </w:tbl>
    <w:p w:rsidR="00973467" w:rsidRPr="00973467" w:rsidRDefault="00973467" w:rsidP="00973467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973467" w:rsidRPr="00973467" w:rsidRDefault="00973467" w:rsidP="002B5EBD">
      <w:pPr>
        <w:pStyle w:val="BodyText"/>
        <w:spacing w:line="252" w:lineRule="auto"/>
        <w:ind w:left="110" w:right="105" w:firstLine="351"/>
        <w:jc w:val="both"/>
        <w:rPr>
          <w:w w:val="105"/>
          <w:lang w:val="en-GB"/>
        </w:rPr>
      </w:pPr>
    </w:p>
    <w:p w:rsidR="00C459B6" w:rsidRPr="00C459B6" w:rsidRDefault="00C459B6" w:rsidP="00844357">
      <w:pPr>
        <w:pStyle w:val="BodyText"/>
        <w:spacing w:line="252" w:lineRule="auto"/>
        <w:ind w:left="110" w:right="105" w:firstLine="351"/>
        <w:jc w:val="both"/>
        <w:rPr>
          <w:w w:val="105"/>
          <w:sz w:val="14"/>
          <w:szCs w:val="14"/>
        </w:rPr>
      </w:pPr>
    </w:p>
    <w:p w:rsidR="00D62E14" w:rsidRDefault="00FB15A2" w:rsidP="00D62E14">
      <w:pPr>
        <w:rPr>
          <w:rFonts w:eastAsia="Palatino Linotype"/>
          <w:b/>
          <w:bCs/>
        </w:rPr>
      </w:pPr>
      <w:r w:rsidRPr="00FB15A2">
        <w:rPr>
          <w:rFonts w:eastAsia="Palatino Linotype"/>
          <w:b/>
          <w:bCs/>
        </w:rPr>
        <w:t xml:space="preserve">Table </w:t>
      </w:r>
      <w:r w:rsidR="00DD470B">
        <w:rPr>
          <w:rFonts w:eastAsia="Palatino Linotype"/>
          <w:b/>
          <w:bCs/>
        </w:rPr>
        <w:t>4</w:t>
      </w:r>
    </w:p>
    <w:p w:rsidR="00FB15A2" w:rsidRPr="00D62E14" w:rsidRDefault="00FB15A2" w:rsidP="00D62E14">
      <w:pPr>
        <w:rPr>
          <w:rFonts w:eastAsia="Palatino Linotype"/>
        </w:rPr>
      </w:pPr>
      <w:r w:rsidRPr="00D62E14">
        <w:rPr>
          <w:rFonts w:eastAsia="Palatino Linotype"/>
        </w:rPr>
        <w:t xml:space="preserve">Technical Indicators on the Adoption of Vehicles </w:t>
      </w:r>
    </w:p>
    <w:tbl>
      <w:tblPr>
        <w:bidiVisual/>
        <w:tblW w:w="8806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661"/>
        <w:gridCol w:w="661"/>
        <w:gridCol w:w="756"/>
        <w:gridCol w:w="663"/>
        <w:gridCol w:w="756"/>
        <w:gridCol w:w="661"/>
        <w:gridCol w:w="947"/>
        <w:gridCol w:w="936"/>
        <w:gridCol w:w="912"/>
        <w:gridCol w:w="1286"/>
      </w:tblGrid>
      <w:tr w:rsidR="00FB15A2" w:rsidRPr="00FB15A2" w:rsidTr="00D62E14">
        <w:trPr>
          <w:trHeight w:val="216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HTI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LTI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Electric vehicle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Conventional vehicle </w:t>
            </w:r>
            <w:r w:rsidRPr="00FB15A2">
              <w:rPr>
                <w:rFonts w:eastAsia="Palatino Linotype"/>
                <w:sz w:val="18"/>
                <w:szCs w:val="18"/>
              </w:rPr>
              <w:t>(CV)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15A2" w:rsidRPr="00FB15A2" w:rsidRDefault="00FB15A2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rtl/>
                <w:lang w:eastAsia="de-DE" w:bidi="ar-SA"/>
              </w:rPr>
            </w:pPr>
            <w:r w:rsidRPr="00FB15A2">
              <w:rPr>
                <w:sz w:val="20"/>
                <w:szCs w:val="20"/>
                <w:lang w:eastAsia="de-DE" w:bidi="ar-SA"/>
              </w:rPr>
              <w:t>Weight</w:t>
            </w:r>
          </w:p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15A2" w:rsidRPr="00FB15A2" w:rsidRDefault="00FB15A2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rtl/>
                <w:lang w:eastAsia="de-DE" w:bidi="ar-SA"/>
              </w:rPr>
            </w:pPr>
            <w:r w:rsidRPr="00FB15A2">
              <w:rPr>
                <w:sz w:val="20"/>
                <w:szCs w:val="20"/>
                <w:lang w:eastAsia="de-DE" w:bidi="ar-SA"/>
              </w:rPr>
              <w:t>Unit</w:t>
            </w:r>
          </w:p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Technology Indicators </w:t>
            </w:r>
          </w:p>
        </w:tc>
      </w:tr>
      <w:tr w:rsidR="00FB15A2" w:rsidRPr="00FB15A2" w:rsidTr="00D62E14">
        <w:trPr>
          <w:trHeight w:val="55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15A2" w:rsidRPr="00FB15A2" w:rsidRDefault="00FB15A2" w:rsidP="00D62E14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2" w:rsidRPr="00FB15A2" w:rsidRDefault="00FB15A2" w:rsidP="00D62E14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HEV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FCEV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EV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Diesel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CNG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5A2" w:rsidRPr="00FB15A2" w:rsidRDefault="00FB15A2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Gasoline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5A2" w:rsidRPr="00FB15A2" w:rsidRDefault="00FB15A2" w:rsidP="00D62E14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5A2" w:rsidRPr="00FB15A2" w:rsidRDefault="00FB15A2" w:rsidP="00D62E14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15A2" w:rsidRPr="00FB15A2" w:rsidRDefault="00FB15A2" w:rsidP="00D62E14">
            <w:pPr>
              <w:widowControl/>
              <w:bidi/>
              <w:jc w:val="right"/>
              <w:rPr>
                <w:rFonts w:eastAsia="Palatino Linotype"/>
                <w:sz w:val="20"/>
                <w:szCs w:val="20"/>
                <w:lang w:val="en-GB" w:bidi="ar-SA"/>
              </w:rPr>
            </w:pPr>
          </w:p>
        </w:tc>
      </w:tr>
      <w:tr w:rsidR="002E64D8" w:rsidRPr="00FB15A2" w:rsidTr="00D62E14">
        <w:trPr>
          <w:trHeight w:val="150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64D8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W</w:t>
            </w:r>
            <w:r>
              <w:rPr>
                <w:rFonts w:eastAsia="Palatino Linotype"/>
                <w:sz w:val="20"/>
                <w:szCs w:val="20"/>
                <w:vertAlign w:val="subscript"/>
              </w:rPr>
              <w:t>TE1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TE</w:t>
            </w:r>
            <w:r w:rsidRPr="00FB15A2">
              <w:rPr>
                <w:rFonts w:eastAsia="Palatino Linotype"/>
                <w:sz w:val="20"/>
                <w:szCs w:val="20"/>
                <w:vertAlign w:val="subscript"/>
              </w:rPr>
              <w:t>1</w:t>
            </w:r>
          </w:p>
        </w:tc>
      </w:tr>
      <w:tr w:rsidR="002E64D8" w:rsidRPr="00FB15A2" w:rsidTr="00D62E14">
        <w:trPr>
          <w:trHeight w:val="137"/>
          <w:jc w:val="right"/>
        </w:trPr>
        <w:tc>
          <w:tcPr>
            <w:tcW w:w="567" w:type="dxa"/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5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60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25 </w:t>
            </w:r>
          </w:p>
        </w:tc>
        <w:tc>
          <w:tcPr>
            <w:tcW w:w="75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60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30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5 </w:t>
            </w:r>
          </w:p>
        </w:tc>
        <w:tc>
          <w:tcPr>
            <w:tcW w:w="661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W</w:t>
            </w:r>
            <w:r>
              <w:rPr>
                <w:rFonts w:eastAsia="Palatino Linotype"/>
                <w:sz w:val="20"/>
                <w:szCs w:val="20"/>
                <w:vertAlign w:val="subscript"/>
              </w:rPr>
              <w:t>TE2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min</w:t>
            </w:r>
          </w:p>
        </w:tc>
        <w:tc>
          <w:tcPr>
            <w:tcW w:w="128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TE</w:t>
            </w:r>
            <w:r w:rsidRPr="00FB15A2">
              <w:rPr>
                <w:rFonts w:eastAsia="Palatino Linotype"/>
                <w:sz w:val="20"/>
                <w:szCs w:val="20"/>
                <w:vertAlign w:val="subscript"/>
              </w:rPr>
              <w:t>2</w:t>
            </w:r>
          </w:p>
        </w:tc>
      </w:tr>
      <w:tr w:rsidR="002E64D8" w:rsidRPr="00FB15A2" w:rsidTr="00D62E14">
        <w:trPr>
          <w:trHeight w:val="215"/>
          <w:jc w:val="right"/>
        </w:trPr>
        <w:tc>
          <w:tcPr>
            <w:tcW w:w="567" w:type="dxa"/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0.55</w:t>
            </w:r>
          </w:p>
        </w:tc>
        <w:tc>
          <w:tcPr>
            <w:tcW w:w="75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661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W</w:t>
            </w:r>
            <w:r>
              <w:rPr>
                <w:rFonts w:eastAsia="Palatino Linotype"/>
                <w:sz w:val="20"/>
                <w:szCs w:val="20"/>
                <w:vertAlign w:val="subscript"/>
              </w:rPr>
              <w:t>TE3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FB15A2">
              <w:rPr>
                <w:sz w:val="20"/>
                <w:szCs w:val="20"/>
                <w:lang w:bidi="fa-IR"/>
              </w:rPr>
              <w:t>%</w:t>
            </w:r>
          </w:p>
        </w:tc>
        <w:tc>
          <w:tcPr>
            <w:tcW w:w="128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TE</w:t>
            </w:r>
            <w:r w:rsidRPr="00FB15A2">
              <w:rPr>
                <w:rFonts w:eastAsia="Palatino Linotype"/>
                <w:sz w:val="20"/>
                <w:szCs w:val="20"/>
                <w:vertAlign w:val="subscript"/>
              </w:rPr>
              <w:t>3</w:t>
            </w:r>
          </w:p>
        </w:tc>
      </w:tr>
      <w:tr w:rsidR="002E64D8" w:rsidRPr="00FB15A2" w:rsidTr="00D62E14">
        <w:trPr>
          <w:trHeight w:val="215"/>
          <w:jc w:val="right"/>
        </w:trPr>
        <w:tc>
          <w:tcPr>
            <w:tcW w:w="567" w:type="dxa"/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0.6</w:t>
            </w:r>
          </w:p>
        </w:tc>
        <w:tc>
          <w:tcPr>
            <w:tcW w:w="75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0.38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661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W</w:t>
            </w:r>
            <w:r>
              <w:rPr>
                <w:rFonts w:eastAsia="Palatino Linotype"/>
                <w:sz w:val="20"/>
                <w:szCs w:val="20"/>
                <w:vertAlign w:val="subscript"/>
              </w:rPr>
              <w:t>TE4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FB15A2">
              <w:rPr>
                <w:sz w:val="20"/>
                <w:szCs w:val="20"/>
                <w:lang w:bidi="fa-IR"/>
              </w:rPr>
              <w:t>%</w:t>
            </w:r>
          </w:p>
        </w:tc>
        <w:tc>
          <w:tcPr>
            <w:tcW w:w="128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TE</w:t>
            </w:r>
            <w:r w:rsidRPr="00FB15A2">
              <w:rPr>
                <w:rFonts w:eastAsia="Palatino Linotype"/>
                <w:sz w:val="20"/>
                <w:szCs w:val="20"/>
                <w:vertAlign w:val="subscript"/>
              </w:rPr>
              <w:t>4</w:t>
            </w:r>
          </w:p>
        </w:tc>
      </w:tr>
      <w:tr w:rsidR="002E64D8" w:rsidRPr="00FB15A2" w:rsidTr="00D62E14">
        <w:trPr>
          <w:trHeight w:val="201"/>
          <w:jc w:val="right"/>
        </w:trPr>
        <w:tc>
          <w:tcPr>
            <w:tcW w:w="567" w:type="dxa"/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35</w:t>
            </w:r>
          </w:p>
        </w:tc>
        <w:tc>
          <w:tcPr>
            <w:tcW w:w="75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40</w:t>
            </w:r>
          </w:p>
        </w:tc>
        <w:tc>
          <w:tcPr>
            <w:tcW w:w="661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35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W</w:t>
            </w:r>
            <w:r>
              <w:rPr>
                <w:rFonts w:eastAsia="Palatino Linotype"/>
                <w:sz w:val="20"/>
                <w:szCs w:val="20"/>
                <w:vertAlign w:val="subscript"/>
              </w:rPr>
              <w:t>TE5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FB15A2">
              <w:rPr>
                <w:sz w:val="20"/>
                <w:szCs w:val="20"/>
                <w:lang w:bidi="fa-IR"/>
              </w:rPr>
              <w:t>%</w:t>
            </w:r>
          </w:p>
        </w:tc>
        <w:tc>
          <w:tcPr>
            <w:tcW w:w="128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TE</w:t>
            </w:r>
            <w:r w:rsidRPr="00FB15A2">
              <w:rPr>
                <w:rFonts w:eastAsia="Palatino Linotype"/>
                <w:sz w:val="20"/>
                <w:szCs w:val="20"/>
                <w:vertAlign w:val="subscript"/>
              </w:rPr>
              <w:t>5</w:t>
            </w:r>
          </w:p>
        </w:tc>
      </w:tr>
      <w:tr w:rsidR="002E64D8" w:rsidRPr="00FB15A2" w:rsidTr="00D62E14">
        <w:trPr>
          <w:trHeight w:val="164"/>
          <w:jc w:val="right"/>
        </w:trPr>
        <w:tc>
          <w:tcPr>
            <w:tcW w:w="567" w:type="dxa"/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80 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 xml:space="preserve">150     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150</w:t>
            </w:r>
          </w:p>
        </w:tc>
        <w:tc>
          <w:tcPr>
            <w:tcW w:w="75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90</w:t>
            </w:r>
          </w:p>
        </w:tc>
        <w:tc>
          <w:tcPr>
            <w:tcW w:w="661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W</w:t>
            </w:r>
            <w:r>
              <w:rPr>
                <w:rFonts w:eastAsia="Palatino Linotype"/>
                <w:sz w:val="20"/>
                <w:szCs w:val="20"/>
                <w:vertAlign w:val="subscript"/>
              </w:rPr>
              <w:t>TE6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64D8" w:rsidRPr="00FB15A2" w:rsidRDefault="002E64D8" w:rsidP="00D62E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  <w:lang w:bidi="fa-IR"/>
              </w:rPr>
            </w:pPr>
            <w:r w:rsidRPr="00FB15A2">
              <w:rPr>
                <w:sz w:val="20"/>
                <w:szCs w:val="20"/>
                <w:lang w:bidi="fa-IR"/>
              </w:rPr>
              <w:t>KW/KG</w:t>
            </w:r>
          </w:p>
        </w:tc>
        <w:tc>
          <w:tcPr>
            <w:tcW w:w="1286" w:type="dxa"/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lang w:bidi="ar-SA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TE</w:t>
            </w:r>
            <w:r w:rsidRPr="00FB15A2">
              <w:rPr>
                <w:rFonts w:eastAsia="Palatino Linotype"/>
                <w:sz w:val="20"/>
                <w:szCs w:val="20"/>
                <w:vertAlign w:val="subscript"/>
              </w:rPr>
              <w:t>6</w:t>
            </w:r>
          </w:p>
        </w:tc>
      </w:tr>
      <w:tr w:rsidR="002E64D8" w:rsidRPr="00FB15A2" w:rsidTr="00D62E14">
        <w:trPr>
          <w:trHeight w:val="51"/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4D8" w:rsidRPr="00FB15A2" w:rsidRDefault="002E64D8" w:rsidP="00D62E14">
            <w:pPr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4D8" w:rsidRPr="00FB15A2" w:rsidRDefault="002E64D8" w:rsidP="00D62E14">
            <w:pPr>
              <w:tabs>
                <w:tab w:val="center" w:pos="2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136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4D8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W</w:t>
            </w:r>
            <w:r>
              <w:rPr>
                <w:rFonts w:eastAsia="Palatino Linotype"/>
                <w:sz w:val="20"/>
                <w:szCs w:val="20"/>
                <w:vertAlign w:val="subscript"/>
              </w:rPr>
              <w:t>TE7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Number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D8" w:rsidRPr="00FB15A2" w:rsidRDefault="002E64D8" w:rsidP="00D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alatino Linotype"/>
                <w:position w:val="-12"/>
                <w:sz w:val="20"/>
                <w:szCs w:val="20"/>
                <w:rtl/>
              </w:rPr>
            </w:pPr>
            <w:r w:rsidRPr="00FB15A2">
              <w:rPr>
                <w:rFonts w:eastAsia="Palatino Linotype"/>
                <w:sz w:val="20"/>
                <w:szCs w:val="20"/>
              </w:rPr>
              <w:t>TE</w:t>
            </w:r>
            <w:r w:rsidRPr="00FB15A2">
              <w:rPr>
                <w:rFonts w:eastAsia="Palatino Linotype"/>
                <w:sz w:val="20"/>
                <w:szCs w:val="20"/>
                <w:vertAlign w:val="subscript"/>
              </w:rPr>
              <w:t>7</w:t>
            </w:r>
          </w:p>
        </w:tc>
      </w:tr>
    </w:tbl>
    <w:p w:rsidR="00973467" w:rsidRDefault="00973467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4A48AE" w:rsidRDefault="004A48AE" w:rsidP="00FB15A2">
      <w:pPr>
        <w:pStyle w:val="BodyText"/>
        <w:spacing w:line="252" w:lineRule="auto"/>
        <w:ind w:right="105"/>
        <w:rPr>
          <w:b/>
          <w:w w:val="105"/>
          <w:lang w:val="en-GB"/>
        </w:rPr>
      </w:pPr>
    </w:p>
    <w:p w:rsidR="00D62E14" w:rsidRPr="00D404A6" w:rsidRDefault="00184C30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lastRenderedPageBreak/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5</w:t>
      </w:r>
    </w:p>
    <w:p w:rsidR="001127AF" w:rsidRPr="00D404A6" w:rsidRDefault="00184C30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  <w:szCs w:val="22"/>
        </w:rPr>
        <w:t>C</w:t>
      </w:r>
      <w:r w:rsidR="001127AF" w:rsidRPr="00D404A6">
        <w:rPr>
          <w:w w:val="105"/>
          <w:sz w:val="22"/>
          <w:szCs w:val="22"/>
        </w:rPr>
        <w:t xml:space="preserve">ritical </w:t>
      </w:r>
      <w:r w:rsidR="00E102EC" w:rsidRPr="00D404A6">
        <w:rPr>
          <w:w w:val="105"/>
          <w:sz w:val="22"/>
          <w:szCs w:val="22"/>
        </w:rPr>
        <w:t xml:space="preserve">indicators </w:t>
      </w:r>
      <w:r w:rsidR="001127AF" w:rsidRPr="00D404A6">
        <w:rPr>
          <w:w w:val="105"/>
          <w:sz w:val="22"/>
          <w:szCs w:val="22"/>
        </w:rPr>
        <w:t xml:space="preserve">and </w:t>
      </w:r>
      <w:r w:rsidR="00E102EC" w:rsidRPr="00D404A6">
        <w:rPr>
          <w:w w:val="105"/>
          <w:sz w:val="22"/>
          <w:szCs w:val="22"/>
        </w:rPr>
        <w:t xml:space="preserve">appropriate policies </w:t>
      </w: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648"/>
        <w:gridCol w:w="800"/>
        <w:gridCol w:w="1868"/>
        <w:gridCol w:w="1140"/>
      </w:tblGrid>
      <w:tr w:rsidR="00D404A6" w:rsidRPr="00D404A6" w:rsidTr="00D62E14">
        <w:trPr>
          <w:trHeight w:val="125"/>
          <w:jc w:val="right"/>
        </w:trPr>
        <w:tc>
          <w:tcPr>
            <w:tcW w:w="2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Policy</w:t>
            </w:r>
            <w:r w:rsidRPr="00D404A6">
              <w:rPr>
                <w:szCs w:val="18"/>
                <w:lang w:val="en-GB" w:eastAsia="de-DE" w:bidi="ar-SA"/>
              </w:rPr>
              <w:t xml:space="preserve"> description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Policy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A34805" w:rsidP="00A34805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val="en" w:eastAsia="de-DE" w:bidi="ar-SA"/>
              </w:rPr>
              <w:t>Description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B53B44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w w:val="105"/>
              </w:rPr>
              <w:t>Indicators</w:t>
            </w:r>
          </w:p>
        </w:tc>
      </w:tr>
      <w:tr w:rsidR="00D404A6" w:rsidRPr="00D404A6" w:rsidTr="00D62E14">
        <w:trPr>
          <w:trHeight w:val="247"/>
          <w:jc w:val="right"/>
        </w:trPr>
        <w:tc>
          <w:tcPr>
            <w:tcW w:w="2648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Smaller EV designs</w:t>
            </w:r>
          </w:p>
        </w:tc>
        <w:tc>
          <w:tcPr>
            <w:tcW w:w="800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1</w:t>
            </w:r>
          </w:p>
        </w:tc>
        <w:tc>
          <w:tcPr>
            <w:tcW w:w="1868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Vehicle size</w:t>
            </w:r>
          </w:p>
        </w:tc>
        <w:tc>
          <w:tcPr>
            <w:tcW w:w="1035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SO</w:t>
            </w:r>
            <w:r w:rsidRPr="00D404A6">
              <w:rPr>
                <w:szCs w:val="18"/>
                <w:vertAlign w:val="subscript"/>
                <w:lang w:eastAsia="de-DE" w:bidi="ar-SA"/>
              </w:rPr>
              <w:t>5</w:t>
            </w:r>
          </w:p>
        </w:tc>
      </w:tr>
      <w:tr w:rsidR="00D404A6" w:rsidRPr="00D404A6" w:rsidTr="00D62E14">
        <w:trPr>
          <w:trHeight w:val="283"/>
          <w:jc w:val="right"/>
        </w:trPr>
        <w:tc>
          <w:tcPr>
            <w:tcW w:w="2648" w:type="dxa"/>
          </w:tcPr>
          <w:p w:rsidR="00714FF7" w:rsidRPr="00D404A6" w:rsidRDefault="00714FF7" w:rsidP="00B912A3">
            <w:pPr>
              <w:widowControl/>
              <w:autoSpaceDE/>
              <w:autoSpaceDN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 xml:space="preserve">Use of </w:t>
            </w:r>
            <w:r w:rsidR="001A25C5" w:rsidRPr="00D404A6">
              <w:rPr>
                <w:szCs w:val="18"/>
                <w:lang w:eastAsia="de-DE" w:bidi="ar-SA"/>
              </w:rPr>
              <w:t xml:space="preserve">a </w:t>
            </w:r>
            <w:r w:rsidRPr="00D404A6">
              <w:rPr>
                <w:szCs w:val="18"/>
                <w:lang w:eastAsia="de-DE" w:bidi="ar-SA"/>
              </w:rPr>
              <w:t>new generation</w:t>
            </w:r>
            <w:r w:rsidR="000E0F04" w:rsidRPr="00D404A6">
              <w:rPr>
                <w:szCs w:val="18"/>
                <w:lang w:eastAsia="de-DE" w:bidi="ar-SA"/>
              </w:rPr>
              <w:t xml:space="preserve"> of</w:t>
            </w:r>
            <w:r w:rsidRPr="00D404A6">
              <w:rPr>
                <w:szCs w:val="18"/>
                <w:lang w:eastAsia="de-DE" w:bidi="ar-SA"/>
              </w:rPr>
              <w:t xml:space="preserve"> batteries in EV</w:t>
            </w:r>
          </w:p>
        </w:tc>
        <w:tc>
          <w:tcPr>
            <w:tcW w:w="800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2</w:t>
            </w:r>
          </w:p>
        </w:tc>
        <w:tc>
          <w:tcPr>
            <w:tcW w:w="1868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Cost of the battery</w:t>
            </w:r>
          </w:p>
        </w:tc>
        <w:tc>
          <w:tcPr>
            <w:tcW w:w="1035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EC</w:t>
            </w:r>
            <w:r w:rsidRPr="00D404A6">
              <w:rPr>
                <w:szCs w:val="18"/>
                <w:vertAlign w:val="subscript"/>
                <w:lang w:eastAsia="de-DE" w:bidi="ar-SA"/>
              </w:rPr>
              <w:t>5</w:t>
            </w:r>
          </w:p>
        </w:tc>
      </w:tr>
      <w:tr w:rsidR="00D404A6" w:rsidRPr="00D404A6" w:rsidTr="00D62E14">
        <w:trPr>
          <w:trHeight w:val="108"/>
          <w:jc w:val="right"/>
        </w:trPr>
        <w:tc>
          <w:tcPr>
            <w:tcW w:w="2648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Increase EV number</w:t>
            </w:r>
          </w:p>
        </w:tc>
        <w:tc>
          <w:tcPr>
            <w:tcW w:w="800" w:type="dxa"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3</w:t>
            </w:r>
          </w:p>
        </w:tc>
        <w:tc>
          <w:tcPr>
            <w:tcW w:w="1868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CO</w:t>
            </w:r>
            <w:r w:rsidRPr="00D404A6">
              <w:rPr>
                <w:szCs w:val="18"/>
                <w:vertAlign w:val="subscript"/>
                <w:lang w:eastAsia="de-DE" w:bidi="ar-SA"/>
              </w:rPr>
              <w:t>2</w:t>
            </w:r>
            <w:r w:rsidRPr="00D404A6">
              <w:rPr>
                <w:szCs w:val="18"/>
                <w:lang w:eastAsia="de-DE" w:bidi="ar-SA"/>
              </w:rPr>
              <w:t xml:space="preserve"> emission</w:t>
            </w:r>
          </w:p>
        </w:tc>
        <w:tc>
          <w:tcPr>
            <w:tcW w:w="1035" w:type="dxa"/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EN</w:t>
            </w:r>
            <w:r w:rsidRPr="00D404A6">
              <w:rPr>
                <w:szCs w:val="18"/>
                <w:vertAlign w:val="subscript"/>
                <w:lang w:eastAsia="de-DE" w:bidi="ar-SA"/>
              </w:rPr>
              <w:t>3</w:t>
            </w:r>
          </w:p>
        </w:tc>
      </w:tr>
      <w:tr w:rsidR="00D404A6" w:rsidRPr="00D404A6" w:rsidTr="00D62E14">
        <w:trPr>
          <w:trHeight w:val="108"/>
          <w:jc w:val="right"/>
        </w:trPr>
        <w:tc>
          <w:tcPr>
            <w:tcW w:w="26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EV charging management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vertAlign w:val="subscript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</w:t>
            </w:r>
            <w:r w:rsidRPr="00D404A6">
              <w:rPr>
                <w:szCs w:val="18"/>
                <w:vertAlign w:val="subscript"/>
                <w:lang w:eastAsia="de-DE" w:bidi="ar-SA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power losses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4FF7" w:rsidRPr="00D404A6" w:rsidRDefault="00714FF7" w:rsidP="00714FF7">
            <w:pPr>
              <w:widowControl/>
              <w:autoSpaceDE/>
              <w:autoSpaceDN/>
              <w:spacing w:line="340" w:lineRule="atLeast"/>
              <w:jc w:val="center"/>
              <w:rPr>
                <w:szCs w:val="18"/>
                <w:lang w:eastAsia="de-DE" w:bidi="ar-SA"/>
              </w:rPr>
            </w:pPr>
            <w:r w:rsidRPr="00D404A6">
              <w:rPr>
                <w:szCs w:val="18"/>
                <w:lang w:eastAsia="de-DE" w:bidi="ar-SA"/>
              </w:rPr>
              <w:t>TE</w:t>
            </w:r>
            <w:r w:rsidRPr="00D404A6">
              <w:rPr>
                <w:szCs w:val="18"/>
                <w:vertAlign w:val="subscript"/>
                <w:lang w:eastAsia="de-DE" w:bidi="ar-SA"/>
              </w:rPr>
              <w:t>4</w:t>
            </w:r>
          </w:p>
        </w:tc>
      </w:tr>
    </w:tbl>
    <w:p w:rsidR="001127AF" w:rsidRPr="00D404A6" w:rsidRDefault="001127AF" w:rsidP="001127AF">
      <w:pPr>
        <w:widowControl/>
        <w:autoSpaceDE/>
        <w:autoSpaceDN/>
        <w:spacing w:line="340" w:lineRule="atLeast"/>
        <w:jc w:val="both"/>
        <w:rPr>
          <w:sz w:val="24"/>
          <w:szCs w:val="20"/>
          <w:lang w:eastAsia="de-DE" w:bidi="ar-SA"/>
        </w:rPr>
      </w:pPr>
      <w:r w:rsidRPr="00D404A6">
        <w:rPr>
          <w:sz w:val="24"/>
          <w:szCs w:val="20"/>
          <w:lang w:eastAsia="de-DE" w:bidi="ar-SA"/>
        </w:rPr>
        <w:t xml:space="preserve"> </w:t>
      </w:r>
    </w:p>
    <w:p w:rsidR="00C459B6" w:rsidRDefault="00C459B6" w:rsidP="00B912A3">
      <w:pPr>
        <w:pStyle w:val="BodyText"/>
        <w:spacing w:line="252" w:lineRule="auto"/>
        <w:ind w:left="110" w:right="105" w:firstLine="351"/>
        <w:jc w:val="center"/>
        <w:rPr>
          <w:w w:val="105"/>
          <w:sz w:val="22"/>
          <w:szCs w:val="22"/>
        </w:rPr>
      </w:pPr>
    </w:p>
    <w:p w:rsidR="00D62E14" w:rsidRPr="00D404A6" w:rsidRDefault="00184C30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6</w:t>
      </w:r>
    </w:p>
    <w:p w:rsidR="001127AF" w:rsidRPr="00D404A6" w:rsidRDefault="001127AF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>Rating of alternative policy strategies by decision</w:t>
      </w:r>
      <w:r w:rsidR="001A25C5" w:rsidRPr="00D404A6">
        <w:rPr>
          <w:b/>
          <w:bCs/>
          <w:w w:val="105"/>
          <w:sz w:val="22"/>
          <w:szCs w:val="22"/>
        </w:rPr>
        <w:t>-</w:t>
      </w:r>
      <w:r w:rsidRPr="00D404A6">
        <w:rPr>
          <w:b/>
          <w:bCs/>
          <w:w w:val="105"/>
          <w:sz w:val="22"/>
          <w:szCs w:val="22"/>
        </w:rPr>
        <w:t xml:space="preserve">makers </w:t>
      </w:r>
    </w:p>
    <w:tbl>
      <w:tblPr>
        <w:bidiVisual/>
        <w:tblW w:w="6463" w:type="dxa"/>
        <w:jc w:val="right"/>
        <w:tblLayout w:type="fixed"/>
        <w:tblLook w:val="04A0" w:firstRow="1" w:lastRow="0" w:firstColumn="1" w:lastColumn="0" w:noHBand="0" w:noVBand="1"/>
      </w:tblPr>
      <w:tblGrid>
        <w:gridCol w:w="900"/>
        <w:gridCol w:w="915"/>
        <w:gridCol w:w="921"/>
        <w:gridCol w:w="910"/>
        <w:gridCol w:w="2817"/>
      </w:tblGrid>
      <w:tr w:rsidR="00D404A6" w:rsidRPr="00D404A6" w:rsidTr="00D62E14">
        <w:trPr>
          <w:trHeight w:val="38"/>
          <w:jc w:val="right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C566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eastAsia="de-DE" w:bidi="ar-SA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eastAsia="de-DE" w:bidi="ar-SA"/>
              </w:rPr>
              <w:t>EN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184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eastAsia="de-DE" w:bidi="ar-SA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eastAsia="de-DE" w:bidi="ar-SA"/>
              </w:rPr>
              <w:t>SO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184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eastAsia="de-DE" w:bidi="ar-SA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eastAsia="de-DE" w:bidi="ar-SA"/>
              </w:rPr>
              <w:t>EC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E2B" w:rsidRPr="00D404A6" w:rsidRDefault="00AB7E2B" w:rsidP="00184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Bidi" w:eastAsia="Palatino Linotype" w:hAnsiTheme="majorBidi" w:cstheme="majorBidi"/>
                <w:b/>
                <w:bCs/>
              </w:rPr>
            </w:pPr>
            <w:r w:rsidRPr="00D404A6">
              <w:rPr>
                <w:rFonts w:eastAsia="SimSun"/>
                <w:b/>
                <w:bCs/>
                <w:lang w:bidi="ar-SA"/>
              </w:rPr>
              <w:t>TE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B7E2B" w:rsidRPr="00D404A6" w:rsidRDefault="000B28D9" w:rsidP="00711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Palatino Linotype" w:hAnsiTheme="majorBidi" w:cstheme="majorBidi"/>
                <w:b/>
                <w:bCs/>
              </w:rPr>
            </w:pPr>
            <w:r w:rsidRPr="00D404A6">
              <w:rPr>
                <w:b/>
                <w:bCs/>
                <w:lang w:eastAsia="de-DE" w:bidi="ar-SA"/>
              </w:rPr>
              <w:t xml:space="preserve">Criteria </w:t>
            </w:r>
          </w:p>
        </w:tc>
      </w:tr>
      <w:tr w:rsidR="00D404A6" w:rsidRPr="00D404A6" w:rsidTr="00D62E14">
        <w:trPr>
          <w:trHeight w:val="99"/>
          <w:jc w:val="right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VH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404A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  <w:lang w:bidi="fa-IR"/>
              </w:rPr>
              <w:t>L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B97825" w:rsidP="00711BE2">
            <w:pPr>
              <w:jc w:val="center"/>
              <w:rPr>
                <w:b/>
                <w:bCs/>
                <w:rtl/>
                <w:lang w:eastAsia="de-DE" w:bidi="ar-SA"/>
              </w:rPr>
            </w:pPr>
            <w:r w:rsidRPr="00D404A6">
              <w:rPr>
                <w:b/>
                <w:bCs/>
                <w:sz w:val="20"/>
                <w:szCs w:val="20"/>
                <w:lang w:eastAsia="de-DE" w:bidi="ar-SA"/>
              </w:rPr>
              <w:t xml:space="preserve">Weight of </w:t>
            </w:r>
            <w:r w:rsidR="00711BE2" w:rsidRPr="00D404A6">
              <w:rPr>
                <w:b/>
                <w:bCs/>
                <w:lang w:eastAsia="de-DE" w:bidi="ar-SA"/>
              </w:rPr>
              <w:t xml:space="preserve">criteria </w:t>
            </w:r>
          </w:p>
        </w:tc>
      </w:tr>
      <w:tr w:rsidR="00D404A6" w:rsidRPr="00D404A6" w:rsidTr="00D62E14">
        <w:trPr>
          <w:trHeight w:val="90"/>
          <w:jc w:val="right"/>
        </w:trPr>
        <w:tc>
          <w:tcPr>
            <w:tcW w:w="900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1</w:t>
            </w:r>
          </w:p>
        </w:tc>
      </w:tr>
      <w:tr w:rsidR="00D404A6" w:rsidRPr="00D404A6" w:rsidTr="00D62E14">
        <w:trPr>
          <w:trHeight w:val="141"/>
          <w:jc w:val="right"/>
        </w:trPr>
        <w:tc>
          <w:tcPr>
            <w:tcW w:w="90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15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21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91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2817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2</w:t>
            </w:r>
          </w:p>
        </w:tc>
      </w:tr>
      <w:tr w:rsidR="00D404A6" w:rsidRPr="00D404A6" w:rsidTr="00D62E14">
        <w:trPr>
          <w:trHeight w:val="141"/>
          <w:jc w:val="right"/>
        </w:trPr>
        <w:tc>
          <w:tcPr>
            <w:tcW w:w="90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915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21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10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2817" w:type="dxa"/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3</w:t>
            </w:r>
          </w:p>
        </w:tc>
      </w:tr>
      <w:tr w:rsidR="00D404A6" w:rsidRPr="00D404A6" w:rsidTr="00D62E14">
        <w:trPr>
          <w:trHeight w:val="107"/>
          <w:jc w:val="right"/>
        </w:trPr>
        <w:tc>
          <w:tcPr>
            <w:tcW w:w="900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VL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D404A6">
              <w:rPr>
                <w:rFonts w:asciiTheme="majorBidi" w:eastAsia="Palatino Linotype" w:hAnsiTheme="majorBidi" w:cstheme="majorBidi"/>
                <w:sz w:val="20"/>
                <w:szCs w:val="20"/>
              </w:rPr>
              <w:t>VH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AB7E2B" w:rsidRPr="00D404A6" w:rsidRDefault="00AB7E2B" w:rsidP="00C566C7">
            <w:pPr>
              <w:jc w:val="center"/>
              <w:rPr>
                <w:rFonts w:asciiTheme="majorBidi" w:eastAsia="Palatino Linotype" w:hAnsiTheme="majorBidi" w:cstheme="majorBidi"/>
                <w:b/>
                <w:bCs/>
                <w:sz w:val="24"/>
                <w:szCs w:val="32"/>
              </w:rPr>
            </w:pPr>
            <w:r w:rsidRPr="00D404A6">
              <w:rPr>
                <w:rFonts w:eastAsia="SimSun"/>
                <w:b/>
                <w:bCs/>
                <w:sz w:val="24"/>
                <w:szCs w:val="32"/>
                <w:lang w:bidi="ar-SA"/>
              </w:rPr>
              <w:t>P</w:t>
            </w:r>
            <w:r w:rsidRPr="00D404A6">
              <w:rPr>
                <w:rFonts w:eastAsia="SimSun"/>
                <w:b/>
                <w:bCs/>
                <w:sz w:val="24"/>
                <w:szCs w:val="32"/>
                <w:vertAlign w:val="subscript"/>
                <w:lang w:bidi="ar-SA"/>
              </w:rPr>
              <w:t>4</w:t>
            </w:r>
          </w:p>
        </w:tc>
      </w:tr>
    </w:tbl>
    <w:p w:rsidR="001127AF" w:rsidRPr="00D404A6" w:rsidRDefault="00766943" w:rsidP="00766943">
      <w:pPr>
        <w:widowControl/>
        <w:autoSpaceDE/>
        <w:autoSpaceDN/>
        <w:spacing w:line="340" w:lineRule="atLeast"/>
        <w:jc w:val="both"/>
        <w:rPr>
          <w:sz w:val="24"/>
          <w:szCs w:val="20"/>
          <w:lang w:eastAsia="de-DE" w:bidi="ar-SA"/>
        </w:rPr>
      </w:pPr>
      <w:r w:rsidRPr="00D404A6">
        <w:rPr>
          <w:sz w:val="24"/>
          <w:szCs w:val="20"/>
          <w:lang w:eastAsia="de-DE" w:bidi="ar-SA"/>
        </w:rPr>
        <w:t xml:space="preserve"> </w:t>
      </w:r>
      <w:r w:rsidR="001127AF" w:rsidRPr="00D404A6">
        <w:rPr>
          <w:sz w:val="24"/>
          <w:szCs w:val="20"/>
          <w:lang w:eastAsia="de-DE" w:bidi="ar-SA"/>
        </w:rPr>
        <w:t xml:space="preserve"> </w:t>
      </w:r>
    </w:p>
    <w:p w:rsidR="00766943" w:rsidRPr="00D404A6" w:rsidRDefault="00766943" w:rsidP="00766943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D62E14" w:rsidRPr="00D404A6" w:rsidRDefault="00AB7E2B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7</w:t>
      </w:r>
    </w:p>
    <w:p w:rsidR="0010325B" w:rsidRPr="00D404A6" w:rsidRDefault="0010325B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</w:rPr>
        <w:t xml:space="preserve">The distance from </w:t>
      </w:r>
      <w:r w:rsidR="00E46498" w:rsidRPr="00D404A6">
        <w:rPr>
          <w:w w:val="105"/>
          <w:sz w:val="22"/>
        </w:rPr>
        <w:t xml:space="preserve">the </w:t>
      </w:r>
      <w:r w:rsidRPr="00D404A6">
        <w:rPr>
          <w:w w:val="105"/>
          <w:sz w:val="22"/>
        </w:rPr>
        <w:t xml:space="preserve">positive ideal value </w:t>
      </w:r>
    </w:p>
    <w:tbl>
      <w:tblPr>
        <w:bidiVisual/>
        <w:tblW w:w="5809" w:type="dxa"/>
        <w:jc w:val="right"/>
        <w:tblLook w:val="04A0" w:firstRow="1" w:lastRow="0" w:firstColumn="1" w:lastColumn="0" w:noHBand="0" w:noVBand="1"/>
      </w:tblPr>
      <w:tblGrid>
        <w:gridCol w:w="931"/>
        <w:gridCol w:w="1035"/>
        <w:gridCol w:w="1035"/>
        <w:gridCol w:w="1035"/>
        <w:gridCol w:w="1035"/>
        <w:gridCol w:w="1074"/>
        <w:gridCol w:w="10"/>
      </w:tblGrid>
      <w:tr w:rsidR="00D404A6" w:rsidRPr="00D404A6" w:rsidTr="00D62E14">
        <w:trPr>
          <w:trHeight w:val="177"/>
          <w:jc w:val="right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04A6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  <w:lang w:eastAsia="de-DE" w:bidi="ar-SA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21.75pt" o:ole="" fillcolor="window">
                  <v:imagedata r:id="rId8" o:title=""/>
                </v:shape>
                <o:OLEObject Type="Embed" ProgID="Equation.3" ShapeID="_x0000_i1062" DrawAspect="Content" ObjectID="_1630265834" r:id="rId9"/>
              </w:objec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TE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EC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SO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404A6">
              <w:rPr>
                <w:rFonts w:asciiTheme="majorBidi" w:hAnsiTheme="majorBidi" w:cstheme="majorBidi"/>
                <w:b/>
                <w:bCs/>
                <w:lang w:bidi="fa-IR"/>
              </w:rPr>
              <w:t>EN</w:t>
            </w:r>
          </w:p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04A6">
              <w:rPr>
                <w:rFonts w:asciiTheme="majorBidi" w:hAnsiTheme="majorBidi" w:cstheme="majorBidi"/>
                <w:b/>
                <w:bCs/>
              </w:rPr>
              <w:t>Policy scenarios</w:t>
            </w:r>
          </w:p>
        </w:tc>
      </w:tr>
      <w:tr w:rsidR="00D404A6" w:rsidRPr="00D404A6" w:rsidTr="00D62E14">
        <w:trPr>
          <w:trHeight w:val="214"/>
          <w:jc w:val="right"/>
        </w:trPr>
        <w:tc>
          <w:tcPr>
            <w:tcW w:w="759" w:type="dxa"/>
            <w:tcBorders>
              <w:top w:val="single" w:sz="4" w:space="0" w:color="auto"/>
            </w:tcBorders>
          </w:tcPr>
          <w:p w:rsidR="00AB7E2B" w:rsidRPr="00D404A6" w:rsidRDefault="00AB7E2B" w:rsidP="00AB7E2B">
            <w:pPr>
              <w:jc w:val="center"/>
            </w:pPr>
            <w:r w:rsidRPr="00D404A6">
              <w:t>20.6388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2.4885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4.7273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3.8474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9.5756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P1</w:t>
            </w:r>
          </w:p>
        </w:tc>
      </w:tr>
      <w:tr w:rsidR="00D404A6" w:rsidRPr="00D404A6" w:rsidTr="00D62E14">
        <w:trPr>
          <w:trHeight w:val="177"/>
          <w:jc w:val="right"/>
        </w:trPr>
        <w:tc>
          <w:tcPr>
            <w:tcW w:w="759" w:type="dxa"/>
          </w:tcPr>
          <w:p w:rsidR="00AB7E2B" w:rsidRPr="00D404A6" w:rsidRDefault="00AB7E2B" w:rsidP="00AB7E2B">
            <w:pPr>
              <w:jc w:val="center"/>
            </w:pPr>
            <w:r w:rsidRPr="00D404A6">
              <w:t>20.9406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2.2441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3.3853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5.7357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9.5756</w:t>
            </w:r>
          </w:p>
        </w:tc>
        <w:tc>
          <w:tcPr>
            <w:tcW w:w="910" w:type="dxa"/>
            <w:gridSpan w:val="2"/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P2</w:t>
            </w:r>
          </w:p>
        </w:tc>
      </w:tr>
      <w:tr w:rsidR="00D404A6" w:rsidRPr="00D404A6" w:rsidTr="00D62E14">
        <w:trPr>
          <w:trHeight w:val="177"/>
          <w:jc w:val="right"/>
        </w:trPr>
        <w:tc>
          <w:tcPr>
            <w:tcW w:w="759" w:type="dxa"/>
          </w:tcPr>
          <w:p w:rsidR="00AB7E2B" w:rsidRPr="00D404A6" w:rsidRDefault="00AB7E2B" w:rsidP="00AB7E2B">
            <w:pPr>
              <w:jc w:val="center"/>
            </w:pPr>
            <w:r w:rsidRPr="00D404A6">
              <w:t>16.1848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2.4885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5.5258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3.8474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4.323</w:t>
            </w:r>
          </w:p>
        </w:tc>
        <w:tc>
          <w:tcPr>
            <w:tcW w:w="910" w:type="dxa"/>
            <w:gridSpan w:val="2"/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P3</w:t>
            </w:r>
          </w:p>
        </w:tc>
      </w:tr>
      <w:tr w:rsidR="00AB7E2B" w:rsidRPr="00D404A6" w:rsidTr="00D62E14">
        <w:trPr>
          <w:gridAfter w:val="1"/>
          <w:wAfter w:w="8" w:type="dxa"/>
          <w:trHeight w:val="177"/>
          <w:jc w:val="right"/>
        </w:trPr>
        <w:tc>
          <w:tcPr>
            <w:tcW w:w="759" w:type="dxa"/>
            <w:tcBorders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</w:pPr>
            <w:r w:rsidRPr="00D404A6">
              <w:t>21.167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1.8572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3.9986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5.7357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D404A6" w:rsidRDefault="00AB7E2B" w:rsidP="00AB7E2B">
            <w:pPr>
              <w:widowControl/>
              <w:autoSpaceDE/>
              <w:autoSpaceDN/>
              <w:jc w:val="center"/>
              <w:rPr>
                <w:lang w:bidi="fa-IR"/>
              </w:rPr>
            </w:pPr>
            <w:r w:rsidRPr="00D404A6">
              <w:rPr>
                <w:lang w:bidi="fa-IR"/>
              </w:rPr>
              <w:t>9.5756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7E2B" w:rsidRPr="00D404A6" w:rsidRDefault="00AB7E2B" w:rsidP="00AB7E2B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P4</w:t>
            </w:r>
          </w:p>
        </w:tc>
      </w:tr>
    </w:tbl>
    <w:p w:rsidR="00C459B6" w:rsidRPr="00D404A6" w:rsidRDefault="00C459B6" w:rsidP="001B4008">
      <w:pPr>
        <w:pStyle w:val="BodyText"/>
        <w:spacing w:line="252" w:lineRule="auto"/>
        <w:ind w:left="110" w:right="105" w:firstLine="351"/>
        <w:jc w:val="center"/>
        <w:rPr>
          <w:b/>
          <w:bCs/>
          <w:w w:val="105"/>
          <w:sz w:val="22"/>
          <w:szCs w:val="22"/>
        </w:rPr>
      </w:pPr>
    </w:p>
    <w:p w:rsidR="00C459B6" w:rsidRPr="00D404A6" w:rsidRDefault="00C459B6" w:rsidP="00222328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D62E14" w:rsidRPr="00D404A6" w:rsidRDefault="00F4504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8</w:t>
      </w:r>
    </w:p>
    <w:p w:rsidR="001127AF" w:rsidRPr="00D404A6" w:rsidRDefault="0010325B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</w:rPr>
        <w:t xml:space="preserve">The distance from </w:t>
      </w:r>
      <w:r w:rsidR="00E46498" w:rsidRPr="00D404A6">
        <w:rPr>
          <w:w w:val="105"/>
          <w:sz w:val="22"/>
        </w:rPr>
        <w:t xml:space="preserve">the </w:t>
      </w:r>
      <w:r w:rsidRPr="00D404A6">
        <w:rPr>
          <w:w w:val="105"/>
          <w:sz w:val="22"/>
        </w:rPr>
        <w:t xml:space="preserve">negative ideal value </w:t>
      </w:r>
    </w:p>
    <w:tbl>
      <w:tblPr>
        <w:bidiVisual/>
        <w:tblW w:w="6480" w:type="dxa"/>
        <w:jc w:val="right"/>
        <w:tblLook w:val="04A0" w:firstRow="1" w:lastRow="0" w:firstColumn="1" w:lastColumn="0" w:noHBand="0" w:noVBand="1"/>
      </w:tblPr>
      <w:tblGrid>
        <w:gridCol w:w="1076"/>
        <w:gridCol w:w="1080"/>
        <w:gridCol w:w="1080"/>
        <w:gridCol w:w="1080"/>
        <w:gridCol w:w="1080"/>
        <w:gridCol w:w="1084"/>
      </w:tblGrid>
      <w:tr w:rsidR="00D404A6" w:rsidRPr="00D404A6" w:rsidTr="001F33B4">
        <w:trPr>
          <w:trHeight w:val="285"/>
          <w:jc w:val="right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  <w:position w:val="-12"/>
                <w:lang w:eastAsia="de-DE" w:bidi="ar-SA"/>
              </w:rPr>
              <w:object w:dxaOrig="320" w:dyaOrig="380">
                <v:shape id="_x0000_i1063" type="#_x0000_t75" style="width:20.25pt;height:21.75pt" o:ole="" fillcolor="window">
                  <v:imagedata r:id="rId10" o:title=""/>
                </v:shape>
                <o:OLEObject Type="Embed" ProgID="Equation.3" ShapeID="_x0000_i1063" DrawAspect="Content" ObjectID="_1630265835" r:id="rId11"/>
              </w:obje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TE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EC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SO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  <w:r w:rsidRPr="00D404A6">
              <w:rPr>
                <w:b/>
                <w:bCs/>
                <w:lang w:bidi="fa-IR"/>
              </w:rPr>
              <w:t>EN</w:t>
            </w:r>
          </w:p>
          <w:p w:rsidR="00F4504E" w:rsidRPr="00D404A6" w:rsidRDefault="00F4504E" w:rsidP="00F4504E">
            <w:pPr>
              <w:widowControl/>
              <w:autoSpaceDE/>
              <w:autoSpaceDN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Policy scenarios</w:t>
            </w:r>
          </w:p>
        </w:tc>
      </w:tr>
      <w:tr w:rsidR="00D404A6" w:rsidRPr="00D404A6" w:rsidTr="001F33B4">
        <w:trPr>
          <w:trHeight w:val="187"/>
          <w:jc w:val="right"/>
        </w:trPr>
        <w:tc>
          <w:tcPr>
            <w:tcW w:w="1080" w:type="dxa"/>
            <w:tcBorders>
              <w:top w:val="single" w:sz="4" w:space="0" w:color="auto"/>
            </w:tcBorders>
          </w:tcPr>
          <w:p w:rsidR="00F4504E" w:rsidRPr="00D404A6" w:rsidRDefault="00F4504E" w:rsidP="00F4504E">
            <w:r w:rsidRPr="00D404A6">
              <w:t>9.0403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0.7423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2.6948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4.2346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1.3687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P1</w:t>
            </w:r>
          </w:p>
        </w:tc>
      </w:tr>
      <w:tr w:rsidR="00D404A6" w:rsidRPr="00D404A6" w:rsidTr="001F33B4">
        <w:trPr>
          <w:trHeight w:val="215"/>
          <w:jc w:val="right"/>
        </w:trPr>
        <w:tc>
          <w:tcPr>
            <w:tcW w:w="1080" w:type="dxa"/>
          </w:tcPr>
          <w:p w:rsidR="00F4504E" w:rsidRPr="00D404A6" w:rsidRDefault="00F4504E" w:rsidP="00F4504E">
            <w:r w:rsidRPr="00D404A6">
              <w:t>8.5029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1.0757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4.5648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1.4938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1.3687</w:t>
            </w:r>
          </w:p>
        </w:tc>
        <w:tc>
          <w:tcPr>
            <w:tcW w:w="1080" w:type="dxa"/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P2</w:t>
            </w:r>
          </w:p>
        </w:tc>
      </w:tr>
      <w:tr w:rsidR="00D404A6" w:rsidRPr="00D404A6" w:rsidTr="001F33B4">
        <w:trPr>
          <w:trHeight w:val="247"/>
          <w:jc w:val="right"/>
        </w:trPr>
        <w:tc>
          <w:tcPr>
            <w:tcW w:w="1080" w:type="dxa"/>
          </w:tcPr>
          <w:p w:rsidR="00F4504E" w:rsidRPr="00D404A6" w:rsidRDefault="00F4504E" w:rsidP="00F4504E">
            <w:r w:rsidRPr="00D404A6">
              <w:t>14.237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0.7423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1.7938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4.2346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7.4664</w:t>
            </w:r>
          </w:p>
        </w:tc>
        <w:tc>
          <w:tcPr>
            <w:tcW w:w="1080" w:type="dxa"/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P3</w:t>
            </w:r>
          </w:p>
        </w:tc>
      </w:tr>
      <w:tr w:rsidR="00D404A6" w:rsidRPr="00D404A6" w:rsidTr="001F33B4">
        <w:trPr>
          <w:trHeight w:val="123"/>
          <w:jc w:val="right"/>
        </w:trPr>
        <w:tc>
          <w:tcPr>
            <w:tcW w:w="1080" w:type="dxa"/>
            <w:tcBorders>
              <w:bottom w:val="single" w:sz="4" w:space="0" w:color="auto"/>
            </w:tcBorders>
          </w:tcPr>
          <w:p w:rsidR="00F4504E" w:rsidRPr="00D404A6" w:rsidRDefault="00F4504E" w:rsidP="00F4504E">
            <w:r w:rsidRPr="00D404A6">
              <w:t>8.2463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1.7597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3.6242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1.4938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4E" w:rsidRPr="00D404A6" w:rsidRDefault="00F4504E" w:rsidP="00F4504E">
            <w:pPr>
              <w:widowControl/>
              <w:autoSpaceDE/>
              <w:autoSpaceDN/>
              <w:jc w:val="right"/>
              <w:rPr>
                <w:lang w:bidi="fa-IR"/>
              </w:rPr>
            </w:pPr>
            <w:r w:rsidRPr="00D404A6">
              <w:rPr>
                <w:lang w:bidi="fa-IR"/>
              </w:rPr>
              <w:t>1.3687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504E" w:rsidRPr="00D404A6" w:rsidRDefault="00F4504E" w:rsidP="00F4504E">
            <w:pPr>
              <w:jc w:val="center"/>
              <w:rPr>
                <w:b/>
                <w:bCs/>
              </w:rPr>
            </w:pPr>
            <w:r w:rsidRPr="00D404A6">
              <w:rPr>
                <w:b/>
                <w:bCs/>
              </w:rPr>
              <w:t>P4</w:t>
            </w:r>
          </w:p>
        </w:tc>
      </w:tr>
    </w:tbl>
    <w:p w:rsidR="00C53D92" w:rsidRPr="00D404A6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C53D92" w:rsidRPr="00D404A6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C53D92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4A48AE" w:rsidRPr="00D404A6" w:rsidRDefault="004A48AE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C53D92" w:rsidRPr="00D404A6" w:rsidRDefault="00C53D92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</w:p>
    <w:p w:rsidR="00D62E14" w:rsidRPr="00D404A6" w:rsidRDefault="006046A5" w:rsidP="00D62E14">
      <w:pPr>
        <w:pStyle w:val="BodyText"/>
        <w:spacing w:line="252" w:lineRule="auto"/>
        <w:ind w:right="105"/>
        <w:rPr>
          <w:b/>
          <w:bCs/>
          <w:w w:val="105"/>
          <w:sz w:val="22"/>
          <w:szCs w:val="22"/>
        </w:rPr>
      </w:pPr>
      <w:r w:rsidRPr="00D404A6">
        <w:rPr>
          <w:b/>
          <w:bCs/>
          <w:w w:val="105"/>
          <w:sz w:val="22"/>
          <w:szCs w:val="22"/>
        </w:rPr>
        <w:lastRenderedPageBreak/>
        <w:t xml:space="preserve">Table </w:t>
      </w:r>
      <w:r w:rsidR="001B4008" w:rsidRPr="00D404A6">
        <w:rPr>
          <w:b/>
          <w:bCs/>
          <w:w w:val="105"/>
          <w:sz w:val="22"/>
          <w:szCs w:val="22"/>
        </w:rPr>
        <w:t>9</w:t>
      </w:r>
    </w:p>
    <w:p w:rsidR="0010325B" w:rsidRPr="00D404A6" w:rsidRDefault="0010325B" w:rsidP="00D62E14">
      <w:pPr>
        <w:pStyle w:val="BodyText"/>
        <w:spacing w:line="252" w:lineRule="auto"/>
        <w:ind w:right="105"/>
        <w:rPr>
          <w:w w:val="105"/>
          <w:sz w:val="22"/>
          <w:szCs w:val="22"/>
        </w:rPr>
      </w:pPr>
      <w:r w:rsidRPr="00D404A6">
        <w:rPr>
          <w:w w:val="105"/>
          <w:sz w:val="22"/>
        </w:rPr>
        <w:t>The similarity to the ideal option (</w:t>
      </w:r>
      <w:r w:rsidR="006046A5" w:rsidRPr="00D404A6">
        <w:rPr>
          <w:w w:val="105"/>
          <w:position w:val="-12"/>
        </w:rPr>
        <w:object w:dxaOrig="440" w:dyaOrig="360">
          <v:shape id="_x0000_i1064" type="#_x0000_t75" style="width:26.25pt;height:19.5pt" o:ole="" fillcolor="window">
            <v:imagedata r:id="rId12" o:title=""/>
          </v:shape>
          <o:OLEObject Type="Embed" ProgID="Equation.3" ShapeID="_x0000_i1064" DrawAspect="Content" ObjectID="_1630265836" r:id="rId13"/>
        </w:object>
      </w:r>
      <w:r w:rsidRPr="00D404A6">
        <w:rPr>
          <w:w w:val="105"/>
          <w:sz w:val="22"/>
        </w:rPr>
        <w:t>)</w:t>
      </w:r>
    </w:p>
    <w:tbl>
      <w:tblPr>
        <w:bidiVisual/>
        <w:tblW w:w="3378" w:type="dxa"/>
        <w:jc w:val="right"/>
        <w:tblLook w:val="04A0" w:firstRow="1" w:lastRow="0" w:firstColumn="1" w:lastColumn="0" w:noHBand="0" w:noVBand="1"/>
      </w:tblPr>
      <w:tblGrid>
        <w:gridCol w:w="1145"/>
        <w:gridCol w:w="1149"/>
        <w:gridCol w:w="1084"/>
      </w:tblGrid>
      <w:tr w:rsidR="00D404A6" w:rsidRPr="00D404A6" w:rsidTr="00D62E14">
        <w:trPr>
          <w:trHeight w:val="285"/>
          <w:jc w:val="right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Ranking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bidi/>
              <w:rPr>
                <w:b/>
                <w:bCs/>
                <w:rtl/>
                <w:lang w:bidi="fa-IR"/>
              </w:rPr>
            </w:pPr>
            <w:r w:rsidRPr="00D404A6">
              <w:rPr>
                <w:rFonts w:asciiTheme="majorBidi" w:eastAsiaTheme="minorHAnsi" w:hAnsiTheme="majorBidi" w:cstheme="majorBidi"/>
                <w:position w:val="-12"/>
                <w:sz w:val="24"/>
                <w:lang w:bidi="ar-SA"/>
              </w:rPr>
              <w:object w:dxaOrig="440" w:dyaOrig="360">
                <v:shape id="_x0000_i1065" type="#_x0000_t75" style="width:27.75pt;height:20.25pt" o:ole="" fillcolor="window">
                  <v:imagedata r:id="rId14" o:title=""/>
                </v:shape>
                <o:OLEObject Type="Embed" ProgID="Equation.3" ShapeID="_x0000_i1065" DrawAspect="Content" ObjectID="_1630265837" r:id="rId15"/>
              </w:object>
            </w:r>
          </w:p>
          <w:p w:rsidR="00A37B24" w:rsidRPr="00D404A6" w:rsidRDefault="00A37B24" w:rsidP="00D62E14">
            <w:pPr>
              <w:widowControl/>
              <w:autoSpaceDE/>
              <w:autoSpaceDN/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Policy scenarios</w:t>
            </w:r>
          </w:p>
        </w:tc>
      </w:tr>
      <w:tr w:rsidR="00D404A6" w:rsidRPr="00D404A6" w:rsidTr="00D62E14">
        <w:trPr>
          <w:trHeight w:val="179"/>
          <w:jc w:val="right"/>
        </w:trPr>
        <w:tc>
          <w:tcPr>
            <w:tcW w:w="1149" w:type="dxa"/>
            <w:tcBorders>
              <w:top w:val="single" w:sz="4" w:space="0" w:color="auto"/>
            </w:tcBorders>
          </w:tcPr>
          <w:p w:rsidR="00A37B24" w:rsidRPr="00D404A6" w:rsidRDefault="00A37B24" w:rsidP="00D62E14">
            <w:pPr>
              <w:jc w:val="both"/>
            </w:pPr>
            <w:r w:rsidRPr="00D404A6">
              <w:t>2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0.3046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P1</w:t>
            </w:r>
          </w:p>
        </w:tc>
      </w:tr>
      <w:tr w:rsidR="00D404A6" w:rsidRPr="00D404A6" w:rsidTr="00D62E14">
        <w:trPr>
          <w:trHeight w:val="70"/>
          <w:jc w:val="right"/>
        </w:trPr>
        <w:tc>
          <w:tcPr>
            <w:tcW w:w="1149" w:type="dxa"/>
          </w:tcPr>
          <w:p w:rsidR="00A37B24" w:rsidRPr="00D404A6" w:rsidRDefault="00A37B24" w:rsidP="00D62E14">
            <w:pPr>
              <w:jc w:val="both"/>
            </w:pPr>
            <w:r w:rsidRPr="00D404A6"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0.2888</w:t>
            </w:r>
          </w:p>
        </w:tc>
        <w:tc>
          <w:tcPr>
            <w:tcW w:w="1080" w:type="dxa"/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P2</w:t>
            </w:r>
          </w:p>
        </w:tc>
      </w:tr>
      <w:tr w:rsidR="00D404A6" w:rsidRPr="00D404A6" w:rsidTr="00D62E14">
        <w:trPr>
          <w:trHeight w:val="97"/>
          <w:jc w:val="right"/>
        </w:trPr>
        <w:tc>
          <w:tcPr>
            <w:tcW w:w="1149" w:type="dxa"/>
          </w:tcPr>
          <w:p w:rsidR="00A37B24" w:rsidRPr="00D404A6" w:rsidRDefault="00A37B24" w:rsidP="00D62E14">
            <w:pPr>
              <w:jc w:val="both"/>
            </w:pPr>
            <w:r w:rsidRPr="00D404A6"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0.468</w:t>
            </w:r>
          </w:p>
        </w:tc>
        <w:tc>
          <w:tcPr>
            <w:tcW w:w="1080" w:type="dxa"/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P3</w:t>
            </w:r>
          </w:p>
        </w:tc>
      </w:tr>
      <w:tr w:rsidR="00A37B24" w:rsidRPr="00D404A6" w:rsidTr="00D62E14">
        <w:trPr>
          <w:trHeight w:val="70"/>
          <w:jc w:val="right"/>
        </w:trPr>
        <w:tc>
          <w:tcPr>
            <w:tcW w:w="1149" w:type="dxa"/>
            <w:tcBorders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</w:pPr>
            <w:r w:rsidRPr="00D404A6">
              <w:t>4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24" w:rsidRPr="00D404A6" w:rsidRDefault="00A37B24" w:rsidP="00D62E14">
            <w:pPr>
              <w:widowControl/>
              <w:autoSpaceDE/>
              <w:autoSpaceDN/>
              <w:jc w:val="both"/>
              <w:rPr>
                <w:lang w:bidi="fa-IR"/>
              </w:rPr>
            </w:pPr>
            <w:r w:rsidRPr="00D404A6">
              <w:rPr>
                <w:lang w:bidi="fa-IR"/>
              </w:rPr>
              <w:t>0.2804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7B24" w:rsidRPr="00D404A6" w:rsidRDefault="00A37B24" w:rsidP="00D62E14">
            <w:pPr>
              <w:jc w:val="both"/>
              <w:rPr>
                <w:b/>
                <w:bCs/>
              </w:rPr>
            </w:pPr>
            <w:r w:rsidRPr="00D404A6">
              <w:rPr>
                <w:b/>
                <w:bCs/>
              </w:rPr>
              <w:t>P4</w:t>
            </w:r>
          </w:p>
        </w:tc>
      </w:tr>
    </w:tbl>
    <w:p w:rsidR="00123982" w:rsidRPr="00D404A6" w:rsidRDefault="00123982" w:rsidP="00766943">
      <w:pPr>
        <w:pStyle w:val="BodyText"/>
        <w:spacing w:line="252" w:lineRule="auto"/>
        <w:ind w:left="110" w:right="105" w:firstLine="351"/>
        <w:jc w:val="both"/>
        <w:rPr>
          <w:w w:val="105"/>
          <w:lang w:val="en"/>
        </w:rPr>
      </w:pPr>
    </w:p>
    <w:p w:rsidR="001F1834" w:rsidRPr="00D404A6" w:rsidRDefault="001F1834" w:rsidP="00766943">
      <w:pPr>
        <w:pStyle w:val="BodyText"/>
        <w:spacing w:line="252" w:lineRule="auto"/>
        <w:ind w:left="110" w:right="105" w:firstLine="351"/>
        <w:jc w:val="both"/>
        <w:rPr>
          <w:w w:val="105"/>
        </w:rPr>
      </w:pPr>
    </w:p>
    <w:p w:rsidR="001F1834" w:rsidRPr="00D404A6" w:rsidRDefault="001F1834" w:rsidP="001F1834">
      <w:pPr>
        <w:pStyle w:val="BodyText"/>
        <w:spacing w:line="252" w:lineRule="auto"/>
        <w:ind w:left="110" w:right="105" w:firstLine="351"/>
        <w:jc w:val="both"/>
        <w:rPr>
          <w:b/>
          <w:bCs/>
          <w:w w:val="105"/>
          <w:highlight w:val="lightGray"/>
        </w:rPr>
      </w:pPr>
    </w:p>
    <w:p w:rsidR="00D62E14" w:rsidRPr="00D404A6" w:rsidRDefault="00D62E14" w:rsidP="00D62E14">
      <w:pPr>
        <w:pStyle w:val="BodyText"/>
        <w:rPr>
          <w:b/>
          <w:bCs/>
          <w:w w:val="105"/>
          <w:sz w:val="22"/>
        </w:rPr>
      </w:pPr>
      <w:r w:rsidRPr="00D404A6">
        <w:rPr>
          <w:b/>
          <w:bCs/>
          <w:w w:val="105"/>
          <w:sz w:val="22"/>
        </w:rPr>
        <w:t>Table 10</w:t>
      </w:r>
    </w:p>
    <w:p w:rsidR="001F1834" w:rsidRPr="00D404A6" w:rsidRDefault="001F1834" w:rsidP="00D62E14">
      <w:pPr>
        <w:pStyle w:val="BodyText"/>
        <w:rPr>
          <w:w w:val="105"/>
          <w:rtl/>
        </w:rPr>
      </w:pPr>
      <w:r w:rsidRPr="00D404A6">
        <w:rPr>
          <w:w w:val="105"/>
          <w:sz w:val="22"/>
        </w:rPr>
        <w:t xml:space="preserve">Ranking of policy scenario utilizing </w:t>
      </w:r>
      <w:r w:rsidR="001A25C5" w:rsidRPr="00D404A6">
        <w:rPr>
          <w:w w:val="105"/>
          <w:sz w:val="22"/>
        </w:rPr>
        <w:t xml:space="preserve">the </w:t>
      </w:r>
      <w:r w:rsidRPr="00D404A6">
        <w:rPr>
          <w:w w:val="105"/>
          <w:sz w:val="22"/>
        </w:rPr>
        <w:t>VIKOR method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1298"/>
        <w:gridCol w:w="1112"/>
        <w:gridCol w:w="992"/>
        <w:gridCol w:w="1105"/>
      </w:tblGrid>
      <w:tr w:rsidR="00D404A6" w:rsidRPr="00D404A6" w:rsidTr="00465749">
        <w:trPr>
          <w:trHeight w:val="406"/>
        </w:trPr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Ranking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  <w:rtl/>
                <w:lang w:bidi="fa-IR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Policy scenarios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Si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proofErr w:type="spellStart"/>
            <w:r w:rsidRPr="00D404A6">
              <w:rPr>
                <w:b/>
                <w:bCs/>
                <w:w w:val="105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F1834" w:rsidRPr="00D404A6" w:rsidRDefault="001F1834" w:rsidP="001F1834">
            <w:pPr>
              <w:pStyle w:val="BodyText"/>
              <w:spacing w:line="252" w:lineRule="auto"/>
              <w:ind w:right="105"/>
              <w:jc w:val="center"/>
              <w:rPr>
                <w:b/>
                <w:bCs/>
                <w:w w:val="105"/>
                <w:sz w:val="22"/>
                <w:szCs w:val="22"/>
              </w:rPr>
            </w:pPr>
            <w:r w:rsidRPr="00D404A6">
              <w:rPr>
                <w:b/>
                <w:bCs/>
                <w:w w:val="105"/>
                <w:sz w:val="22"/>
                <w:szCs w:val="22"/>
              </w:rPr>
              <w:t>Q</w:t>
            </w:r>
          </w:p>
        </w:tc>
      </w:tr>
      <w:tr w:rsidR="00D404A6" w:rsidRPr="00D404A6" w:rsidTr="00D62E14">
        <w:trPr>
          <w:trHeight w:val="384"/>
        </w:trPr>
        <w:tc>
          <w:tcPr>
            <w:tcW w:w="1417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  <w:rtl/>
                <w:lang w:bidi="fa-IR"/>
              </w:rPr>
            </w:pPr>
            <w:r w:rsidRPr="00D404A6">
              <w:rPr>
                <w:w w:val="105"/>
                <w:sz w:val="20"/>
                <w:szCs w:val="20"/>
              </w:rPr>
              <w:t>P3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5.000</w:t>
            </w:r>
          </w:p>
        </w:tc>
        <w:tc>
          <w:tcPr>
            <w:tcW w:w="1105" w:type="dxa"/>
            <w:tcBorders>
              <w:top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0.0000</w:t>
            </w:r>
          </w:p>
        </w:tc>
      </w:tr>
      <w:tr w:rsidR="00D404A6" w:rsidRPr="00D404A6" w:rsidTr="00D62E14">
        <w:trPr>
          <w:trHeight w:val="384"/>
        </w:trPr>
        <w:tc>
          <w:tcPr>
            <w:tcW w:w="1417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P1</w:t>
            </w:r>
          </w:p>
        </w:tc>
        <w:tc>
          <w:tcPr>
            <w:tcW w:w="111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6.667</w:t>
            </w:r>
          </w:p>
        </w:tc>
        <w:tc>
          <w:tcPr>
            <w:tcW w:w="99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5.000</w:t>
            </w:r>
          </w:p>
        </w:tc>
        <w:tc>
          <w:tcPr>
            <w:tcW w:w="1105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0.0806</w:t>
            </w:r>
          </w:p>
        </w:tc>
      </w:tr>
      <w:tr w:rsidR="00D404A6" w:rsidRPr="00D404A6" w:rsidTr="00D62E14">
        <w:trPr>
          <w:trHeight w:val="384"/>
        </w:trPr>
        <w:tc>
          <w:tcPr>
            <w:tcW w:w="1417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P2</w:t>
            </w:r>
          </w:p>
        </w:tc>
        <w:tc>
          <w:tcPr>
            <w:tcW w:w="111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15.000</w:t>
            </w:r>
          </w:p>
        </w:tc>
        <w:tc>
          <w:tcPr>
            <w:tcW w:w="992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9.000</w:t>
            </w:r>
          </w:p>
        </w:tc>
        <w:tc>
          <w:tcPr>
            <w:tcW w:w="1105" w:type="dxa"/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0.9839</w:t>
            </w:r>
          </w:p>
        </w:tc>
      </w:tr>
      <w:tr w:rsidR="002D0857" w:rsidRPr="00D404A6" w:rsidTr="00D62E14">
        <w:trPr>
          <w:trHeight w:val="384"/>
        </w:trPr>
        <w:tc>
          <w:tcPr>
            <w:tcW w:w="1417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 w:firstLine="351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P4</w:t>
            </w:r>
          </w:p>
        </w:tc>
        <w:tc>
          <w:tcPr>
            <w:tcW w:w="1112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15.333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9.000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:rsidR="001F1834" w:rsidRPr="00D404A6" w:rsidRDefault="001F1834" w:rsidP="001F1834">
            <w:pPr>
              <w:pStyle w:val="BodyText"/>
              <w:spacing w:line="252" w:lineRule="auto"/>
              <w:ind w:left="110" w:right="105"/>
              <w:jc w:val="both"/>
              <w:rPr>
                <w:w w:val="105"/>
                <w:sz w:val="20"/>
                <w:szCs w:val="20"/>
              </w:rPr>
            </w:pPr>
            <w:r w:rsidRPr="00D404A6">
              <w:rPr>
                <w:w w:val="105"/>
                <w:sz w:val="20"/>
                <w:szCs w:val="20"/>
              </w:rPr>
              <w:t>1.0000</w:t>
            </w:r>
          </w:p>
        </w:tc>
      </w:tr>
    </w:tbl>
    <w:p w:rsidR="008F585A" w:rsidRPr="00D404A6" w:rsidRDefault="008F585A" w:rsidP="00DD00DF">
      <w:pPr>
        <w:pStyle w:val="BodyText"/>
        <w:jc w:val="both"/>
        <w:rPr>
          <w:w w:val="105"/>
        </w:rPr>
      </w:pPr>
      <w:bookmarkStart w:id="0" w:name="_GoBack"/>
      <w:bookmarkEnd w:id="0"/>
    </w:p>
    <w:sectPr w:rsidR="008F585A" w:rsidRPr="00D404A6">
      <w:footerReference w:type="default" r:id="rId16"/>
      <w:pgSz w:w="11910" w:h="16840"/>
      <w:pgMar w:top="1580" w:right="1180" w:bottom="2040" w:left="1180" w:header="0" w:footer="1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4B" w:rsidRDefault="00350C4B">
      <w:r>
        <w:separator/>
      </w:r>
    </w:p>
  </w:endnote>
  <w:endnote w:type="continuationSeparator" w:id="0">
    <w:p w:rsidR="00350C4B" w:rsidRDefault="003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dvTime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94" w:rsidRDefault="00F672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4B" w:rsidRDefault="00350C4B">
      <w:r>
        <w:separator/>
      </w:r>
    </w:p>
  </w:footnote>
  <w:footnote w:type="continuationSeparator" w:id="0">
    <w:p w:rsidR="00350C4B" w:rsidRDefault="0035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660"/>
    <w:multiLevelType w:val="multilevel"/>
    <w:tmpl w:val="E306DBD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2520"/>
      </w:pPr>
      <w:rPr>
        <w:rFonts w:hint="default"/>
      </w:rPr>
    </w:lvl>
  </w:abstractNum>
  <w:abstractNum w:abstractNumId="1" w15:restartNumberingAfterBreak="0">
    <w:nsid w:val="10E718EC"/>
    <w:multiLevelType w:val="multilevel"/>
    <w:tmpl w:val="766C8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12F156DF"/>
    <w:multiLevelType w:val="multilevel"/>
    <w:tmpl w:val="C25002A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2520"/>
      </w:pPr>
      <w:rPr>
        <w:rFonts w:hint="default"/>
      </w:rPr>
    </w:lvl>
  </w:abstractNum>
  <w:abstractNum w:abstractNumId="3" w15:restartNumberingAfterBreak="0">
    <w:nsid w:val="131C400D"/>
    <w:multiLevelType w:val="hybridMultilevel"/>
    <w:tmpl w:val="F1946974"/>
    <w:lvl w:ilvl="0" w:tplc="71A893F6">
      <w:start w:val="1"/>
      <w:numFmt w:val="decimal"/>
      <w:lvlText w:val="%1."/>
      <w:lvlJc w:val="left"/>
      <w:pPr>
        <w:ind w:left="453" w:hanging="344"/>
      </w:pPr>
      <w:rPr>
        <w:rFonts w:ascii="Times New Roman" w:eastAsia="Georgia" w:hAnsi="Times New Roman" w:cs="Times New Roman" w:hint="default"/>
        <w:b/>
        <w:bCs/>
        <w:w w:val="106"/>
        <w:sz w:val="24"/>
        <w:szCs w:val="24"/>
        <w:lang w:val="en-US" w:eastAsia="en-US" w:bidi="en-US"/>
      </w:rPr>
    </w:lvl>
    <w:lvl w:ilvl="1" w:tplc="77DCD404">
      <w:numFmt w:val="bullet"/>
      <w:lvlText w:val="•"/>
      <w:lvlJc w:val="left"/>
      <w:pPr>
        <w:ind w:left="660" w:hanging="344"/>
      </w:pPr>
      <w:rPr>
        <w:rFonts w:hint="default"/>
        <w:lang w:val="en-US" w:eastAsia="en-US" w:bidi="en-US"/>
      </w:rPr>
    </w:lvl>
    <w:lvl w:ilvl="2" w:tplc="42483CB4">
      <w:numFmt w:val="bullet"/>
      <w:lvlText w:val="•"/>
      <w:lvlJc w:val="left"/>
      <w:pPr>
        <w:ind w:left="1647" w:hanging="344"/>
      </w:pPr>
      <w:rPr>
        <w:rFonts w:hint="default"/>
        <w:lang w:val="en-US" w:eastAsia="en-US" w:bidi="en-US"/>
      </w:rPr>
    </w:lvl>
    <w:lvl w:ilvl="3" w:tplc="1EE6A500">
      <w:numFmt w:val="bullet"/>
      <w:lvlText w:val="•"/>
      <w:lvlJc w:val="left"/>
      <w:pPr>
        <w:ind w:left="2634" w:hanging="344"/>
      </w:pPr>
      <w:rPr>
        <w:rFonts w:hint="default"/>
        <w:lang w:val="en-US" w:eastAsia="en-US" w:bidi="en-US"/>
      </w:rPr>
    </w:lvl>
    <w:lvl w:ilvl="4" w:tplc="A4ACD022">
      <w:numFmt w:val="bullet"/>
      <w:lvlText w:val="•"/>
      <w:lvlJc w:val="left"/>
      <w:pPr>
        <w:ind w:left="3621" w:hanging="344"/>
      </w:pPr>
      <w:rPr>
        <w:rFonts w:hint="default"/>
        <w:lang w:val="en-US" w:eastAsia="en-US" w:bidi="en-US"/>
      </w:rPr>
    </w:lvl>
    <w:lvl w:ilvl="5" w:tplc="5BECF2F4">
      <w:numFmt w:val="bullet"/>
      <w:lvlText w:val="•"/>
      <w:lvlJc w:val="left"/>
      <w:pPr>
        <w:ind w:left="4609" w:hanging="344"/>
      </w:pPr>
      <w:rPr>
        <w:rFonts w:hint="default"/>
        <w:lang w:val="en-US" w:eastAsia="en-US" w:bidi="en-US"/>
      </w:rPr>
    </w:lvl>
    <w:lvl w:ilvl="6" w:tplc="200A6B00">
      <w:numFmt w:val="bullet"/>
      <w:lvlText w:val="•"/>
      <w:lvlJc w:val="left"/>
      <w:pPr>
        <w:ind w:left="5596" w:hanging="344"/>
      </w:pPr>
      <w:rPr>
        <w:rFonts w:hint="default"/>
        <w:lang w:val="en-US" w:eastAsia="en-US" w:bidi="en-US"/>
      </w:rPr>
    </w:lvl>
    <w:lvl w:ilvl="7" w:tplc="39F0123C">
      <w:numFmt w:val="bullet"/>
      <w:lvlText w:val="•"/>
      <w:lvlJc w:val="left"/>
      <w:pPr>
        <w:ind w:left="6583" w:hanging="344"/>
      </w:pPr>
      <w:rPr>
        <w:rFonts w:hint="default"/>
        <w:lang w:val="en-US" w:eastAsia="en-US" w:bidi="en-US"/>
      </w:rPr>
    </w:lvl>
    <w:lvl w:ilvl="8" w:tplc="C4E8699A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en-US"/>
      </w:rPr>
    </w:lvl>
  </w:abstractNum>
  <w:abstractNum w:abstractNumId="4" w15:restartNumberingAfterBreak="0">
    <w:nsid w:val="2B6D1E53"/>
    <w:multiLevelType w:val="multilevel"/>
    <w:tmpl w:val="0F5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 w15:restartNumberingAfterBreak="0">
    <w:nsid w:val="459B00D3"/>
    <w:multiLevelType w:val="hybridMultilevel"/>
    <w:tmpl w:val="10F60134"/>
    <w:lvl w:ilvl="0" w:tplc="DEE6D3FC">
      <w:numFmt w:val="bullet"/>
      <w:lvlText w:val="-"/>
      <w:lvlJc w:val="left"/>
      <w:pPr>
        <w:ind w:left="720" w:hanging="360"/>
      </w:pPr>
      <w:rPr>
        <w:rFonts w:ascii="AdvTimes" w:eastAsia="AdvTimes" w:hAnsi="Calibri" w:cs="AdvTimes" w:hint="eastAsia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91"/>
    <w:multiLevelType w:val="multilevel"/>
    <w:tmpl w:val="4B10359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2520"/>
      </w:pPr>
      <w:rPr>
        <w:rFonts w:hint="default"/>
      </w:rPr>
    </w:lvl>
  </w:abstractNum>
  <w:abstractNum w:abstractNumId="7" w15:restartNumberingAfterBreak="0">
    <w:nsid w:val="483A195E"/>
    <w:multiLevelType w:val="multilevel"/>
    <w:tmpl w:val="AEE4F4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8" w15:restartNumberingAfterBreak="0">
    <w:nsid w:val="4D8410FE"/>
    <w:multiLevelType w:val="hybridMultilevel"/>
    <w:tmpl w:val="A3F0A75C"/>
    <w:lvl w:ilvl="0" w:tplc="FBBE65D8">
      <w:start w:val="1"/>
      <w:numFmt w:val="upperLetter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F8E47CD"/>
    <w:multiLevelType w:val="multilevel"/>
    <w:tmpl w:val="93580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10" w15:restartNumberingAfterBreak="0">
    <w:nsid w:val="50661E04"/>
    <w:multiLevelType w:val="multilevel"/>
    <w:tmpl w:val="776AC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2" w15:restartNumberingAfterBreak="0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67F874FC"/>
    <w:multiLevelType w:val="multilevel"/>
    <w:tmpl w:val="75B2897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w w:val="105"/>
      </w:rPr>
    </w:lvl>
  </w:abstractNum>
  <w:abstractNum w:abstractNumId="14" w15:restartNumberingAfterBreak="0">
    <w:nsid w:val="6CBA57E6"/>
    <w:multiLevelType w:val="hybridMultilevel"/>
    <w:tmpl w:val="EA3A412C"/>
    <w:lvl w:ilvl="0" w:tplc="0AEC4E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C2DF2"/>
    <w:multiLevelType w:val="hybridMultilevel"/>
    <w:tmpl w:val="3DAECE04"/>
    <w:lvl w:ilvl="0" w:tplc="E2CC3366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6E335C91"/>
    <w:multiLevelType w:val="hybridMultilevel"/>
    <w:tmpl w:val="E00A8EE2"/>
    <w:lvl w:ilvl="0" w:tplc="ACD4D038">
      <w:start w:val="1"/>
      <w:numFmt w:val="decimal"/>
      <w:lvlText w:val="%1."/>
      <w:lvlJc w:val="left"/>
      <w:pPr>
        <w:ind w:left="453" w:hanging="344"/>
      </w:pPr>
      <w:rPr>
        <w:rFonts w:ascii="Georgia" w:eastAsia="Georgia" w:hAnsi="Georgia" w:cs="Georgia" w:hint="default"/>
        <w:b/>
        <w:bCs/>
        <w:w w:val="106"/>
        <w:sz w:val="24"/>
        <w:szCs w:val="24"/>
        <w:lang w:val="en-US" w:eastAsia="en-US" w:bidi="en-US"/>
      </w:rPr>
    </w:lvl>
    <w:lvl w:ilvl="1" w:tplc="77DCD404">
      <w:numFmt w:val="bullet"/>
      <w:lvlText w:val="•"/>
      <w:lvlJc w:val="left"/>
      <w:pPr>
        <w:ind w:left="660" w:hanging="344"/>
      </w:pPr>
      <w:rPr>
        <w:rFonts w:hint="default"/>
        <w:lang w:val="en-US" w:eastAsia="en-US" w:bidi="en-US"/>
      </w:rPr>
    </w:lvl>
    <w:lvl w:ilvl="2" w:tplc="42483CB4">
      <w:numFmt w:val="bullet"/>
      <w:lvlText w:val="•"/>
      <w:lvlJc w:val="left"/>
      <w:pPr>
        <w:ind w:left="1647" w:hanging="344"/>
      </w:pPr>
      <w:rPr>
        <w:rFonts w:hint="default"/>
        <w:lang w:val="en-US" w:eastAsia="en-US" w:bidi="en-US"/>
      </w:rPr>
    </w:lvl>
    <w:lvl w:ilvl="3" w:tplc="1EE6A500">
      <w:numFmt w:val="bullet"/>
      <w:lvlText w:val="•"/>
      <w:lvlJc w:val="left"/>
      <w:pPr>
        <w:ind w:left="2634" w:hanging="344"/>
      </w:pPr>
      <w:rPr>
        <w:rFonts w:hint="default"/>
        <w:lang w:val="en-US" w:eastAsia="en-US" w:bidi="en-US"/>
      </w:rPr>
    </w:lvl>
    <w:lvl w:ilvl="4" w:tplc="A4ACD022">
      <w:numFmt w:val="bullet"/>
      <w:lvlText w:val="•"/>
      <w:lvlJc w:val="left"/>
      <w:pPr>
        <w:ind w:left="3621" w:hanging="344"/>
      </w:pPr>
      <w:rPr>
        <w:rFonts w:hint="default"/>
        <w:lang w:val="en-US" w:eastAsia="en-US" w:bidi="en-US"/>
      </w:rPr>
    </w:lvl>
    <w:lvl w:ilvl="5" w:tplc="5BECF2F4">
      <w:numFmt w:val="bullet"/>
      <w:lvlText w:val="•"/>
      <w:lvlJc w:val="left"/>
      <w:pPr>
        <w:ind w:left="4609" w:hanging="344"/>
      </w:pPr>
      <w:rPr>
        <w:rFonts w:hint="default"/>
        <w:lang w:val="en-US" w:eastAsia="en-US" w:bidi="en-US"/>
      </w:rPr>
    </w:lvl>
    <w:lvl w:ilvl="6" w:tplc="200A6B00">
      <w:numFmt w:val="bullet"/>
      <w:lvlText w:val="•"/>
      <w:lvlJc w:val="left"/>
      <w:pPr>
        <w:ind w:left="5596" w:hanging="344"/>
      </w:pPr>
      <w:rPr>
        <w:rFonts w:hint="default"/>
        <w:lang w:val="en-US" w:eastAsia="en-US" w:bidi="en-US"/>
      </w:rPr>
    </w:lvl>
    <w:lvl w:ilvl="7" w:tplc="39F0123C">
      <w:numFmt w:val="bullet"/>
      <w:lvlText w:val="•"/>
      <w:lvlJc w:val="left"/>
      <w:pPr>
        <w:ind w:left="6583" w:hanging="344"/>
      </w:pPr>
      <w:rPr>
        <w:rFonts w:hint="default"/>
        <w:lang w:val="en-US" w:eastAsia="en-US" w:bidi="en-US"/>
      </w:rPr>
    </w:lvl>
    <w:lvl w:ilvl="8" w:tplc="C4E8699A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en-US"/>
      </w:rPr>
    </w:lvl>
  </w:abstractNum>
  <w:abstractNum w:abstractNumId="17" w15:restartNumberingAfterBreak="0">
    <w:nsid w:val="74163F26"/>
    <w:multiLevelType w:val="hybridMultilevel"/>
    <w:tmpl w:val="4B3CC86C"/>
    <w:lvl w:ilvl="0" w:tplc="ACD4D038">
      <w:start w:val="1"/>
      <w:numFmt w:val="decimal"/>
      <w:lvlText w:val="%1."/>
      <w:lvlJc w:val="left"/>
      <w:pPr>
        <w:ind w:left="453" w:hanging="344"/>
      </w:pPr>
      <w:rPr>
        <w:rFonts w:ascii="Georgia" w:eastAsia="Georgia" w:hAnsi="Georgia" w:cs="Georgia" w:hint="default"/>
        <w:b/>
        <w:bCs/>
        <w:w w:val="106"/>
        <w:sz w:val="24"/>
        <w:szCs w:val="24"/>
        <w:lang w:val="en-US" w:eastAsia="en-US" w:bidi="en-US"/>
      </w:rPr>
    </w:lvl>
    <w:lvl w:ilvl="1" w:tplc="77DCD404">
      <w:numFmt w:val="bullet"/>
      <w:lvlText w:val="•"/>
      <w:lvlJc w:val="left"/>
      <w:pPr>
        <w:ind w:left="660" w:hanging="344"/>
      </w:pPr>
      <w:rPr>
        <w:rFonts w:hint="default"/>
        <w:lang w:val="en-US" w:eastAsia="en-US" w:bidi="en-US"/>
      </w:rPr>
    </w:lvl>
    <w:lvl w:ilvl="2" w:tplc="42483CB4">
      <w:numFmt w:val="bullet"/>
      <w:lvlText w:val="•"/>
      <w:lvlJc w:val="left"/>
      <w:pPr>
        <w:ind w:left="1647" w:hanging="344"/>
      </w:pPr>
      <w:rPr>
        <w:rFonts w:hint="default"/>
        <w:lang w:val="en-US" w:eastAsia="en-US" w:bidi="en-US"/>
      </w:rPr>
    </w:lvl>
    <w:lvl w:ilvl="3" w:tplc="1EE6A500">
      <w:numFmt w:val="bullet"/>
      <w:lvlText w:val="•"/>
      <w:lvlJc w:val="left"/>
      <w:pPr>
        <w:ind w:left="2634" w:hanging="344"/>
      </w:pPr>
      <w:rPr>
        <w:rFonts w:hint="default"/>
        <w:lang w:val="en-US" w:eastAsia="en-US" w:bidi="en-US"/>
      </w:rPr>
    </w:lvl>
    <w:lvl w:ilvl="4" w:tplc="A4ACD022">
      <w:numFmt w:val="bullet"/>
      <w:lvlText w:val="•"/>
      <w:lvlJc w:val="left"/>
      <w:pPr>
        <w:ind w:left="3621" w:hanging="344"/>
      </w:pPr>
      <w:rPr>
        <w:rFonts w:hint="default"/>
        <w:lang w:val="en-US" w:eastAsia="en-US" w:bidi="en-US"/>
      </w:rPr>
    </w:lvl>
    <w:lvl w:ilvl="5" w:tplc="5BECF2F4">
      <w:numFmt w:val="bullet"/>
      <w:lvlText w:val="•"/>
      <w:lvlJc w:val="left"/>
      <w:pPr>
        <w:ind w:left="4609" w:hanging="344"/>
      </w:pPr>
      <w:rPr>
        <w:rFonts w:hint="default"/>
        <w:lang w:val="en-US" w:eastAsia="en-US" w:bidi="en-US"/>
      </w:rPr>
    </w:lvl>
    <w:lvl w:ilvl="6" w:tplc="200A6B00">
      <w:numFmt w:val="bullet"/>
      <w:lvlText w:val="•"/>
      <w:lvlJc w:val="left"/>
      <w:pPr>
        <w:ind w:left="5596" w:hanging="344"/>
      </w:pPr>
      <w:rPr>
        <w:rFonts w:hint="default"/>
        <w:lang w:val="en-US" w:eastAsia="en-US" w:bidi="en-US"/>
      </w:rPr>
    </w:lvl>
    <w:lvl w:ilvl="7" w:tplc="39F0123C">
      <w:numFmt w:val="bullet"/>
      <w:lvlText w:val="•"/>
      <w:lvlJc w:val="left"/>
      <w:pPr>
        <w:ind w:left="6583" w:hanging="344"/>
      </w:pPr>
      <w:rPr>
        <w:rFonts w:hint="default"/>
        <w:lang w:val="en-US" w:eastAsia="en-US" w:bidi="en-US"/>
      </w:rPr>
    </w:lvl>
    <w:lvl w:ilvl="8" w:tplc="C4E8699A"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en-US"/>
      </w:rPr>
    </w:lvl>
  </w:abstractNum>
  <w:abstractNum w:abstractNumId="18" w15:restartNumberingAfterBreak="0">
    <w:nsid w:val="76894717"/>
    <w:multiLevelType w:val="multilevel"/>
    <w:tmpl w:val="08E81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 w15:restartNumberingAfterBreak="0">
    <w:nsid w:val="7F3A1808"/>
    <w:multiLevelType w:val="hybridMultilevel"/>
    <w:tmpl w:val="AF1A0AFE"/>
    <w:lvl w:ilvl="0" w:tplc="70EEB2D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7"/>
  </w:num>
  <w:num w:numId="9">
    <w:abstractNumId w:val="16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4"/>
  </w:num>
  <w:num w:numId="19">
    <w:abstractNumId w:val="10"/>
  </w:num>
  <w:num w:numId="20">
    <w:abstractNumId w:val="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3MDIwMTM1NzAzNzdU0lEKTi0uzszPAykwM6wFAABDPnQtAAAA"/>
  </w:docVars>
  <w:rsids>
    <w:rsidRoot w:val="005118D5"/>
    <w:rsid w:val="00002F06"/>
    <w:rsid w:val="0000319C"/>
    <w:rsid w:val="00004CD8"/>
    <w:rsid w:val="00007192"/>
    <w:rsid w:val="000109AB"/>
    <w:rsid w:val="00011654"/>
    <w:rsid w:val="00017087"/>
    <w:rsid w:val="0001735D"/>
    <w:rsid w:val="00020B0E"/>
    <w:rsid w:val="00020DBC"/>
    <w:rsid w:val="000213C5"/>
    <w:rsid w:val="000345A7"/>
    <w:rsid w:val="000357CB"/>
    <w:rsid w:val="0004065B"/>
    <w:rsid w:val="000445E1"/>
    <w:rsid w:val="00052938"/>
    <w:rsid w:val="00061829"/>
    <w:rsid w:val="00061C13"/>
    <w:rsid w:val="0006215C"/>
    <w:rsid w:val="00063E67"/>
    <w:rsid w:val="0006637A"/>
    <w:rsid w:val="000706B5"/>
    <w:rsid w:val="00081B86"/>
    <w:rsid w:val="00084B43"/>
    <w:rsid w:val="00087ECD"/>
    <w:rsid w:val="000914B2"/>
    <w:rsid w:val="000A1848"/>
    <w:rsid w:val="000A3607"/>
    <w:rsid w:val="000B13A6"/>
    <w:rsid w:val="000B28D9"/>
    <w:rsid w:val="000B4F5B"/>
    <w:rsid w:val="000C1564"/>
    <w:rsid w:val="000C4CB7"/>
    <w:rsid w:val="000D00E4"/>
    <w:rsid w:val="000D0422"/>
    <w:rsid w:val="000D0674"/>
    <w:rsid w:val="000D5815"/>
    <w:rsid w:val="000D58C9"/>
    <w:rsid w:val="000D7D84"/>
    <w:rsid w:val="000E0F04"/>
    <w:rsid w:val="000E4850"/>
    <w:rsid w:val="0010325B"/>
    <w:rsid w:val="001127AF"/>
    <w:rsid w:val="00112CD1"/>
    <w:rsid w:val="00123224"/>
    <w:rsid w:val="00123982"/>
    <w:rsid w:val="00127F61"/>
    <w:rsid w:val="00140BDF"/>
    <w:rsid w:val="00142A3D"/>
    <w:rsid w:val="00145E80"/>
    <w:rsid w:val="00154BD6"/>
    <w:rsid w:val="00156B5D"/>
    <w:rsid w:val="00174F72"/>
    <w:rsid w:val="00184C30"/>
    <w:rsid w:val="00187F26"/>
    <w:rsid w:val="001A2027"/>
    <w:rsid w:val="001A25C5"/>
    <w:rsid w:val="001A4C02"/>
    <w:rsid w:val="001A60BC"/>
    <w:rsid w:val="001A638A"/>
    <w:rsid w:val="001B3DBC"/>
    <w:rsid w:val="001B4008"/>
    <w:rsid w:val="001B4D66"/>
    <w:rsid w:val="001B7EB1"/>
    <w:rsid w:val="001C13CF"/>
    <w:rsid w:val="001C3460"/>
    <w:rsid w:val="001E49AA"/>
    <w:rsid w:val="001F0C23"/>
    <w:rsid w:val="001F12F2"/>
    <w:rsid w:val="001F16E3"/>
    <w:rsid w:val="001F1834"/>
    <w:rsid w:val="001F33B4"/>
    <w:rsid w:val="001F356D"/>
    <w:rsid w:val="001F5169"/>
    <w:rsid w:val="002150BF"/>
    <w:rsid w:val="002169D9"/>
    <w:rsid w:val="00222328"/>
    <w:rsid w:val="00222D76"/>
    <w:rsid w:val="0023241B"/>
    <w:rsid w:val="00234620"/>
    <w:rsid w:val="0023539A"/>
    <w:rsid w:val="00235E5E"/>
    <w:rsid w:val="002400E6"/>
    <w:rsid w:val="00243CBC"/>
    <w:rsid w:val="002460F0"/>
    <w:rsid w:val="00254E18"/>
    <w:rsid w:val="00255330"/>
    <w:rsid w:val="00272A4F"/>
    <w:rsid w:val="00273464"/>
    <w:rsid w:val="002759FD"/>
    <w:rsid w:val="00280176"/>
    <w:rsid w:val="00282395"/>
    <w:rsid w:val="0028655D"/>
    <w:rsid w:val="00290710"/>
    <w:rsid w:val="00293396"/>
    <w:rsid w:val="0029773A"/>
    <w:rsid w:val="002A4A6B"/>
    <w:rsid w:val="002A7846"/>
    <w:rsid w:val="002B4669"/>
    <w:rsid w:val="002B5C20"/>
    <w:rsid w:val="002B5CF2"/>
    <w:rsid w:val="002B5EBD"/>
    <w:rsid w:val="002C7578"/>
    <w:rsid w:val="002D0857"/>
    <w:rsid w:val="002E64D8"/>
    <w:rsid w:val="002F34FD"/>
    <w:rsid w:val="003012A2"/>
    <w:rsid w:val="003045FA"/>
    <w:rsid w:val="00304813"/>
    <w:rsid w:val="00310EDD"/>
    <w:rsid w:val="003122A1"/>
    <w:rsid w:val="00315B51"/>
    <w:rsid w:val="00315D20"/>
    <w:rsid w:val="00317373"/>
    <w:rsid w:val="00323670"/>
    <w:rsid w:val="00333BAC"/>
    <w:rsid w:val="00343A38"/>
    <w:rsid w:val="003459E0"/>
    <w:rsid w:val="00350C4B"/>
    <w:rsid w:val="003535D9"/>
    <w:rsid w:val="00354125"/>
    <w:rsid w:val="00360A4F"/>
    <w:rsid w:val="00362E29"/>
    <w:rsid w:val="003633F8"/>
    <w:rsid w:val="0037247D"/>
    <w:rsid w:val="00373468"/>
    <w:rsid w:val="0037601F"/>
    <w:rsid w:val="00380117"/>
    <w:rsid w:val="00382432"/>
    <w:rsid w:val="003875E9"/>
    <w:rsid w:val="00390E28"/>
    <w:rsid w:val="003A5385"/>
    <w:rsid w:val="003A5C11"/>
    <w:rsid w:val="003A77C1"/>
    <w:rsid w:val="003B22DE"/>
    <w:rsid w:val="003B293F"/>
    <w:rsid w:val="003C5716"/>
    <w:rsid w:val="003C60C5"/>
    <w:rsid w:val="003D3928"/>
    <w:rsid w:val="003E6DF7"/>
    <w:rsid w:val="003F51B8"/>
    <w:rsid w:val="003F73E0"/>
    <w:rsid w:val="004019C2"/>
    <w:rsid w:val="004027BD"/>
    <w:rsid w:val="00405818"/>
    <w:rsid w:val="00406BED"/>
    <w:rsid w:val="004074E3"/>
    <w:rsid w:val="00412817"/>
    <w:rsid w:val="00422143"/>
    <w:rsid w:val="00434DDD"/>
    <w:rsid w:val="004352D3"/>
    <w:rsid w:val="0043732B"/>
    <w:rsid w:val="0044257C"/>
    <w:rsid w:val="00443D66"/>
    <w:rsid w:val="00453D06"/>
    <w:rsid w:val="00453E95"/>
    <w:rsid w:val="00456122"/>
    <w:rsid w:val="00462890"/>
    <w:rsid w:val="00465749"/>
    <w:rsid w:val="00471040"/>
    <w:rsid w:val="00482F65"/>
    <w:rsid w:val="0048491F"/>
    <w:rsid w:val="00490AE9"/>
    <w:rsid w:val="004920D0"/>
    <w:rsid w:val="004A48AE"/>
    <w:rsid w:val="004A7FCA"/>
    <w:rsid w:val="004C3568"/>
    <w:rsid w:val="004D39E0"/>
    <w:rsid w:val="004D7C01"/>
    <w:rsid w:val="004E5B5A"/>
    <w:rsid w:val="004E6F14"/>
    <w:rsid w:val="004E79AC"/>
    <w:rsid w:val="004F28F5"/>
    <w:rsid w:val="00500042"/>
    <w:rsid w:val="00502209"/>
    <w:rsid w:val="00510E6F"/>
    <w:rsid w:val="005118D5"/>
    <w:rsid w:val="00522F69"/>
    <w:rsid w:val="005342C4"/>
    <w:rsid w:val="00534795"/>
    <w:rsid w:val="0054037F"/>
    <w:rsid w:val="0054685B"/>
    <w:rsid w:val="00552325"/>
    <w:rsid w:val="00554F2F"/>
    <w:rsid w:val="00561603"/>
    <w:rsid w:val="00576F8F"/>
    <w:rsid w:val="00577CEB"/>
    <w:rsid w:val="005814A4"/>
    <w:rsid w:val="005830BF"/>
    <w:rsid w:val="0058732D"/>
    <w:rsid w:val="005873BF"/>
    <w:rsid w:val="005976A7"/>
    <w:rsid w:val="005978DB"/>
    <w:rsid w:val="005A3833"/>
    <w:rsid w:val="005B1165"/>
    <w:rsid w:val="005B2B30"/>
    <w:rsid w:val="005B3D85"/>
    <w:rsid w:val="005C39FE"/>
    <w:rsid w:val="005C4ACF"/>
    <w:rsid w:val="005D020F"/>
    <w:rsid w:val="005E16CA"/>
    <w:rsid w:val="005F1ED7"/>
    <w:rsid w:val="005F1EE2"/>
    <w:rsid w:val="00601FAF"/>
    <w:rsid w:val="006046A5"/>
    <w:rsid w:val="00604BCA"/>
    <w:rsid w:val="00607F79"/>
    <w:rsid w:val="00612B51"/>
    <w:rsid w:val="0061539B"/>
    <w:rsid w:val="00616BF9"/>
    <w:rsid w:val="0061753B"/>
    <w:rsid w:val="006432C4"/>
    <w:rsid w:val="006509DD"/>
    <w:rsid w:val="00664688"/>
    <w:rsid w:val="00683453"/>
    <w:rsid w:val="006875EA"/>
    <w:rsid w:val="00687667"/>
    <w:rsid w:val="0069265B"/>
    <w:rsid w:val="006A1365"/>
    <w:rsid w:val="006B2BFC"/>
    <w:rsid w:val="006B2F66"/>
    <w:rsid w:val="006B694B"/>
    <w:rsid w:val="006E22F4"/>
    <w:rsid w:val="006E7A4A"/>
    <w:rsid w:val="007016AF"/>
    <w:rsid w:val="0070331E"/>
    <w:rsid w:val="00704D1C"/>
    <w:rsid w:val="00706295"/>
    <w:rsid w:val="00707195"/>
    <w:rsid w:val="00711BE2"/>
    <w:rsid w:val="00714FF7"/>
    <w:rsid w:val="00722B6F"/>
    <w:rsid w:val="00725320"/>
    <w:rsid w:val="0072739B"/>
    <w:rsid w:val="00730930"/>
    <w:rsid w:val="0073093A"/>
    <w:rsid w:val="00737A1E"/>
    <w:rsid w:val="00745409"/>
    <w:rsid w:val="00747746"/>
    <w:rsid w:val="00765CA4"/>
    <w:rsid w:val="00766943"/>
    <w:rsid w:val="00766DCE"/>
    <w:rsid w:val="00770F8B"/>
    <w:rsid w:val="00774763"/>
    <w:rsid w:val="007750A1"/>
    <w:rsid w:val="00785227"/>
    <w:rsid w:val="0079141E"/>
    <w:rsid w:val="00793A09"/>
    <w:rsid w:val="00795C37"/>
    <w:rsid w:val="00796B26"/>
    <w:rsid w:val="007A3CB6"/>
    <w:rsid w:val="007A4A2B"/>
    <w:rsid w:val="007B4618"/>
    <w:rsid w:val="007C0348"/>
    <w:rsid w:val="007C7EA6"/>
    <w:rsid w:val="007D0A59"/>
    <w:rsid w:val="007D5569"/>
    <w:rsid w:val="007D75A6"/>
    <w:rsid w:val="007E1753"/>
    <w:rsid w:val="007E4CFF"/>
    <w:rsid w:val="007E7BD3"/>
    <w:rsid w:val="007F0422"/>
    <w:rsid w:val="007F5438"/>
    <w:rsid w:val="007F6B0B"/>
    <w:rsid w:val="00803FBA"/>
    <w:rsid w:val="0081044C"/>
    <w:rsid w:val="00811580"/>
    <w:rsid w:val="008165A2"/>
    <w:rsid w:val="008169E8"/>
    <w:rsid w:val="0082329F"/>
    <w:rsid w:val="00844357"/>
    <w:rsid w:val="00852110"/>
    <w:rsid w:val="00853C9A"/>
    <w:rsid w:val="008541B3"/>
    <w:rsid w:val="00872BEA"/>
    <w:rsid w:val="008813FB"/>
    <w:rsid w:val="00883C5C"/>
    <w:rsid w:val="00884169"/>
    <w:rsid w:val="008912D2"/>
    <w:rsid w:val="00896692"/>
    <w:rsid w:val="008B33AB"/>
    <w:rsid w:val="008B57B0"/>
    <w:rsid w:val="008B6831"/>
    <w:rsid w:val="008B7417"/>
    <w:rsid w:val="008C1502"/>
    <w:rsid w:val="008C44CD"/>
    <w:rsid w:val="008C55DC"/>
    <w:rsid w:val="008D1908"/>
    <w:rsid w:val="008D5DC5"/>
    <w:rsid w:val="008E53B9"/>
    <w:rsid w:val="008F0194"/>
    <w:rsid w:val="008F13C6"/>
    <w:rsid w:val="008F44D0"/>
    <w:rsid w:val="008F585A"/>
    <w:rsid w:val="00902D12"/>
    <w:rsid w:val="00902F44"/>
    <w:rsid w:val="00904657"/>
    <w:rsid w:val="00906E54"/>
    <w:rsid w:val="009216CF"/>
    <w:rsid w:val="00923119"/>
    <w:rsid w:val="0092403E"/>
    <w:rsid w:val="00925ACA"/>
    <w:rsid w:val="00931DD0"/>
    <w:rsid w:val="00934DD2"/>
    <w:rsid w:val="009352B9"/>
    <w:rsid w:val="00936BB7"/>
    <w:rsid w:val="00937035"/>
    <w:rsid w:val="00940BF0"/>
    <w:rsid w:val="00941CEA"/>
    <w:rsid w:val="00946FBB"/>
    <w:rsid w:val="009511CC"/>
    <w:rsid w:val="00960CDD"/>
    <w:rsid w:val="0096747A"/>
    <w:rsid w:val="00970215"/>
    <w:rsid w:val="00970DB7"/>
    <w:rsid w:val="00973467"/>
    <w:rsid w:val="00975CEE"/>
    <w:rsid w:val="00982A13"/>
    <w:rsid w:val="00987B5F"/>
    <w:rsid w:val="0099364B"/>
    <w:rsid w:val="00996BF7"/>
    <w:rsid w:val="009A398A"/>
    <w:rsid w:val="009A5AC0"/>
    <w:rsid w:val="009B3981"/>
    <w:rsid w:val="009B5DED"/>
    <w:rsid w:val="009B669D"/>
    <w:rsid w:val="009C6585"/>
    <w:rsid w:val="009E0887"/>
    <w:rsid w:val="00A00644"/>
    <w:rsid w:val="00A01845"/>
    <w:rsid w:val="00A02AAA"/>
    <w:rsid w:val="00A107EC"/>
    <w:rsid w:val="00A154F8"/>
    <w:rsid w:val="00A15803"/>
    <w:rsid w:val="00A3216D"/>
    <w:rsid w:val="00A34805"/>
    <w:rsid w:val="00A353CD"/>
    <w:rsid w:val="00A37AEB"/>
    <w:rsid w:val="00A37B24"/>
    <w:rsid w:val="00A40EB0"/>
    <w:rsid w:val="00A5226A"/>
    <w:rsid w:val="00A57334"/>
    <w:rsid w:val="00A6672F"/>
    <w:rsid w:val="00A704EB"/>
    <w:rsid w:val="00A74383"/>
    <w:rsid w:val="00A75C3A"/>
    <w:rsid w:val="00A77BBE"/>
    <w:rsid w:val="00A808A8"/>
    <w:rsid w:val="00A957A1"/>
    <w:rsid w:val="00AA3195"/>
    <w:rsid w:val="00AA3659"/>
    <w:rsid w:val="00AA51BC"/>
    <w:rsid w:val="00AA65B1"/>
    <w:rsid w:val="00AA7386"/>
    <w:rsid w:val="00AB1696"/>
    <w:rsid w:val="00AB7E2B"/>
    <w:rsid w:val="00AC0EC6"/>
    <w:rsid w:val="00AC2BC7"/>
    <w:rsid w:val="00AD1B7F"/>
    <w:rsid w:val="00AD3627"/>
    <w:rsid w:val="00AD45EF"/>
    <w:rsid w:val="00AE0576"/>
    <w:rsid w:val="00AE7374"/>
    <w:rsid w:val="00AF20DC"/>
    <w:rsid w:val="00AF586E"/>
    <w:rsid w:val="00AF6E5A"/>
    <w:rsid w:val="00B00B0A"/>
    <w:rsid w:val="00B13CBB"/>
    <w:rsid w:val="00B1732D"/>
    <w:rsid w:val="00B26DE2"/>
    <w:rsid w:val="00B35E5E"/>
    <w:rsid w:val="00B41380"/>
    <w:rsid w:val="00B53B10"/>
    <w:rsid w:val="00B53B44"/>
    <w:rsid w:val="00B62CF9"/>
    <w:rsid w:val="00B62D8E"/>
    <w:rsid w:val="00B77DCC"/>
    <w:rsid w:val="00B82713"/>
    <w:rsid w:val="00B90B69"/>
    <w:rsid w:val="00B912A3"/>
    <w:rsid w:val="00B93A1D"/>
    <w:rsid w:val="00B97825"/>
    <w:rsid w:val="00BA216E"/>
    <w:rsid w:val="00BA2D2F"/>
    <w:rsid w:val="00BB489D"/>
    <w:rsid w:val="00BC2052"/>
    <w:rsid w:val="00BD0991"/>
    <w:rsid w:val="00BD1551"/>
    <w:rsid w:val="00BD4E48"/>
    <w:rsid w:val="00BD7F31"/>
    <w:rsid w:val="00BE4CCD"/>
    <w:rsid w:val="00BE548A"/>
    <w:rsid w:val="00BF7B61"/>
    <w:rsid w:val="00C05FBB"/>
    <w:rsid w:val="00C138DD"/>
    <w:rsid w:val="00C277A0"/>
    <w:rsid w:val="00C31ED7"/>
    <w:rsid w:val="00C33271"/>
    <w:rsid w:val="00C342F4"/>
    <w:rsid w:val="00C34387"/>
    <w:rsid w:val="00C42AD7"/>
    <w:rsid w:val="00C44952"/>
    <w:rsid w:val="00C459B6"/>
    <w:rsid w:val="00C53D92"/>
    <w:rsid w:val="00C54AD2"/>
    <w:rsid w:val="00C566C7"/>
    <w:rsid w:val="00C67FD4"/>
    <w:rsid w:val="00C8059D"/>
    <w:rsid w:val="00C936BC"/>
    <w:rsid w:val="00C96A92"/>
    <w:rsid w:val="00CA12C3"/>
    <w:rsid w:val="00CB59FE"/>
    <w:rsid w:val="00CB5F20"/>
    <w:rsid w:val="00CB6884"/>
    <w:rsid w:val="00CC3199"/>
    <w:rsid w:val="00CC4F15"/>
    <w:rsid w:val="00CC7E37"/>
    <w:rsid w:val="00CD4461"/>
    <w:rsid w:val="00CD47F0"/>
    <w:rsid w:val="00CD49C0"/>
    <w:rsid w:val="00CD7C58"/>
    <w:rsid w:val="00CE1622"/>
    <w:rsid w:val="00D03348"/>
    <w:rsid w:val="00D04A26"/>
    <w:rsid w:val="00D13061"/>
    <w:rsid w:val="00D14CD7"/>
    <w:rsid w:val="00D15CF5"/>
    <w:rsid w:val="00D16054"/>
    <w:rsid w:val="00D2331F"/>
    <w:rsid w:val="00D24ABD"/>
    <w:rsid w:val="00D355B7"/>
    <w:rsid w:val="00D3669D"/>
    <w:rsid w:val="00D404A6"/>
    <w:rsid w:val="00D40609"/>
    <w:rsid w:val="00D41D6E"/>
    <w:rsid w:val="00D51889"/>
    <w:rsid w:val="00D600DA"/>
    <w:rsid w:val="00D62E14"/>
    <w:rsid w:val="00D71281"/>
    <w:rsid w:val="00D7301B"/>
    <w:rsid w:val="00D82B49"/>
    <w:rsid w:val="00D86DAB"/>
    <w:rsid w:val="00DA5EC0"/>
    <w:rsid w:val="00DC3E7D"/>
    <w:rsid w:val="00DD00DF"/>
    <w:rsid w:val="00DD0ED9"/>
    <w:rsid w:val="00DD447F"/>
    <w:rsid w:val="00DD470B"/>
    <w:rsid w:val="00DE373B"/>
    <w:rsid w:val="00DF0E8A"/>
    <w:rsid w:val="00DF2026"/>
    <w:rsid w:val="00DF2C7F"/>
    <w:rsid w:val="00DF5AB6"/>
    <w:rsid w:val="00DF76D0"/>
    <w:rsid w:val="00E01477"/>
    <w:rsid w:val="00E03E7D"/>
    <w:rsid w:val="00E102EC"/>
    <w:rsid w:val="00E335D9"/>
    <w:rsid w:val="00E4291F"/>
    <w:rsid w:val="00E46498"/>
    <w:rsid w:val="00E46D31"/>
    <w:rsid w:val="00E53810"/>
    <w:rsid w:val="00E53B46"/>
    <w:rsid w:val="00E60D95"/>
    <w:rsid w:val="00E67734"/>
    <w:rsid w:val="00E73A07"/>
    <w:rsid w:val="00E764BC"/>
    <w:rsid w:val="00E85F70"/>
    <w:rsid w:val="00E8604E"/>
    <w:rsid w:val="00E870FF"/>
    <w:rsid w:val="00E95995"/>
    <w:rsid w:val="00E96787"/>
    <w:rsid w:val="00EC445C"/>
    <w:rsid w:val="00EC6249"/>
    <w:rsid w:val="00ED6CE5"/>
    <w:rsid w:val="00EE310D"/>
    <w:rsid w:val="00EE441E"/>
    <w:rsid w:val="00EF4B34"/>
    <w:rsid w:val="00EF72B3"/>
    <w:rsid w:val="00F02A44"/>
    <w:rsid w:val="00F14623"/>
    <w:rsid w:val="00F226F1"/>
    <w:rsid w:val="00F25981"/>
    <w:rsid w:val="00F4504E"/>
    <w:rsid w:val="00F57731"/>
    <w:rsid w:val="00F67294"/>
    <w:rsid w:val="00F72C40"/>
    <w:rsid w:val="00F8754B"/>
    <w:rsid w:val="00F94C8D"/>
    <w:rsid w:val="00FA122F"/>
    <w:rsid w:val="00FA6268"/>
    <w:rsid w:val="00FB15A2"/>
    <w:rsid w:val="00FB4C64"/>
    <w:rsid w:val="00FB5E73"/>
    <w:rsid w:val="00FC1A3D"/>
    <w:rsid w:val="00FC573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E78DC1"/>
  <w15:docId w15:val="{FB9A2001-BE03-453F-A150-5060089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453" w:hanging="343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3" w:hanging="343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734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73467"/>
    <w:rPr>
      <w:rFonts w:ascii="Georgia" w:eastAsia="Georgia" w:hAnsi="Georgia" w:cs="Georgia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73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46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4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467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msonormal0">
    <w:name w:val="msonormal"/>
    <w:basedOn w:val="Normal"/>
    <w:rsid w:val="0097346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467"/>
    <w:pPr>
      <w:autoSpaceDE/>
      <w:autoSpaceDN/>
    </w:pPr>
    <w:rPr>
      <w:rFonts w:ascii="Univers" w:eastAsia="SimSun" w:hAnsi="Univers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467"/>
    <w:rPr>
      <w:rFonts w:ascii="Univers" w:eastAsia="SimSun" w:hAnsi="Univer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467"/>
    <w:pPr>
      <w:tabs>
        <w:tab w:val="center" w:pos="4513"/>
        <w:tab w:val="right" w:pos="9026"/>
      </w:tabs>
    </w:pPr>
    <w:rPr>
      <w:rFonts w:ascii="Palatino Linotype" w:eastAsia="Palatino Linotype" w:hAnsi="Palatino Linotype" w:cs="Palatino Linotype"/>
    </w:rPr>
  </w:style>
  <w:style w:type="character" w:customStyle="1" w:styleId="HeaderChar">
    <w:name w:val="Header Char"/>
    <w:basedOn w:val="DefaultParagraphFont"/>
    <w:link w:val="Header"/>
    <w:uiPriority w:val="99"/>
    <w:rsid w:val="00973467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3467"/>
    <w:pPr>
      <w:tabs>
        <w:tab w:val="center" w:pos="4513"/>
        <w:tab w:val="right" w:pos="9026"/>
      </w:tabs>
    </w:pPr>
    <w:rPr>
      <w:rFonts w:ascii="Palatino Linotype" w:eastAsia="Palatino Linotype" w:hAnsi="Palatino Linotype" w:cs="Palatino Linotype"/>
    </w:rPr>
  </w:style>
  <w:style w:type="character" w:customStyle="1" w:styleId="FooterChar">
    <w:name w:val="Footer Char"/>
    <w:basedOn w:val="DefaultParagraphFont"/>
    <w:link w:val="Footer"/>
    <w:uiPriority w:val="99"/>
    <w:rsid w:val="00973467"/>
    <w:rPr>
      <w:rFonts w:ascii="Palatino Linotype" w:eastAsia="Palatino Linotype" w:hAnsi="Palatino Linotype" w:cs="Palatino Linotype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467"/>
    <w:pPr>
      <w:spacing w:after="200"/>
    </w:pPr>
    <w:rPr>
      <w:rFonts w:ascii="Palatino Linotype" w:eastAsia="Palatino Linotype" w:hAnsi="Palatino Linotype" w:cs="Palatino Linotype"/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7346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67"/>
    <w:rPr>
      <w:rFonts w:ascii="Segoe UI" w:eastAsia="Palatino Linotype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67"/>
    <w:rPr>
      <w:rFonts w:ascii="Segoe UI" w:eastAsia="Palatino Linotype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973467"/>
    <w:rPr>
      <w:rFonts w:ascii="Palatino Linotype" w:eastAsia="Palatino Linotype" w:hAnsi="Palatino Linotype" w:cs="Palatino Linotype"/>
      <w:lang w:bidi="en-US"/>
    </w:rPr>
  </w:style>
  <w:style w:type="paragraph" w:customStyle="1" w:styleId="Text">
    <w:name w:val="Text"/>
    <w:basedOn w:val="Normal"/>
    <w:rsid w:val="00973467"/>
    <w:pPr>
      <w:autoSpaceDE/>
      <w:autoSpaceDN/>
      <w:spacing w:line="252" w:lineRule="auto"/>
      <w:ind w:firstLine="240"/>
      <w:jc w:val="both"/>
    </w:pPr>
    <w:rPr>
      <w:sz w:val="20"/>
      <w:szCs w:val="20"/>
      <w:lang w:bidi="ar-SA"/>
    </w:rPr>
  </w:style>
  <w:style w:type="paragraph" w:customStyle="1" w:styleId="TableTitle">
    <w:name w:val="Table Title"/>
    <w:basedOn w:val="Normal"/>
    <w:rsid w:val="00973467"/>
    <w:pPr>
      <w:widowControl/>
      <w:autoSpaceDE/>
      <w:autoSpaceDN/>
      <w:jc w:val="center"/>
    </w:pPr>
    <w:rPr>
      <w:smallCaps/>
      <w:sz w:val="16"/>
      <w:szCs w:val="20"/>
      <w:lang w:bidi="ar-SA"/>
    </w:rPr>
  </w:style>
  <w:style w:type="paragraph" w:customStyle="1" w:styleId="MDPI31text">
    <w:name w:val="MDPI_3.1_text"/>
    <w:qFormat/>
    <w:rsid w:val="00973467"/>
    <w:pPr>
      <w:widowControl/>
      <w:autoSpaceDE/>
      <w:autoSpaceDN/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Els-body-text">
    <w:name w:val="Els-body-text"/>
    <w:rsid w:val="00973467"/>
    <w:pPr>
      <w:widowControl/>
      <w:autoSpaceDE/>
      <w:autoSpaceDN/>
      <w:spacing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1storder-head">
    <w:name w:val="Els-1storder-head"/>
    <w:next w:val="Els-body-text"/>
    <w:rsid w:val="00973467"/>
    <w:pPr>
      <w:keepNext/>
      <w:widowControl/>
      <w:numPr>
        <w:numId w:val="3"/>
      </w:numPr>
      <w:suppressAutoHyphens/>
      <w:autoSpaceDE/>
      <w:autoSpaceDN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973467"/>
    <w:pPr>
      <w:keepNext/>
      <w:widowControl/>
      <w:numPr>
        <w:ilvl w:val="1"/>
        <w:numId w:val="3"/>
      </w:numPr>
      <w:suppressAutoHyphens/>
      <w:autoSpaceDE/>
      <w:autoSpaceDN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973467"/>
    <w:pPr>
      <w:keepNext/>
      <w:widowControl/>
      <w:numPr>
        <w:ilvl w:val="2"/>
        <w:numId w:val="3"/>
      </w:numPr>
      <w:suppressAutoHyphens/>
      <w:autoSpaceDE/>
      <w:autoSpaceDN/>
      <w:spacing w:before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973467"/>
    <w:pPr>
      <w:keepNext/>
      <w:widowControl/>
      <w:numPr>
        <w:ilvl w:val="3"/>
        <w:numId w:val="3"/>
      </w:numPr>
      <w:suppressAutoHyphens/>
      <w:autoSpaceDE/>
      <w:autoSpaceDN/>
      <w:spacing w:before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Text1">
    <w:name w:val="Text1"/>
    <w:basedOn w:val="Normal"/>
    <w:rsid w:val="00973467"/>
    <w:pPr>
      <w:widowControl/>
      <w:autoSpaceDE/>
      <w:autoSpaceDN/>
      <w:bidi/>
    </w:pPr>
    <w:rPr>
      <w:rFonts w:eastAsia="MS Mincho" w:cs="Nazanin"/>
      <w:sz w:val="20"/>
      <w:lang w:bidi="fa-IR"/>
    </w:rPr>
  </w:style>
  <w:style w:type="paragraph" w:customStyle="1" w:styleId="Equation">
    <w:name w:val="Equation"/>
    <w:next w:val="Normal"/>
    <w:rsid w:val="00973467"/>
    <w:pPr>
      <w:widowControl/>
      <w:autoSpaceDE/>
      <w:autoSpaceDN/>
      <w:spacing w:before="60" w:after="60"/>
      <w:ind w:left="170" w:hanging="170"/>
    </w:pPr>
    <w:rPr>
      <w:rFonts w:ascii="Times New Roman" w:eastAsia="MS Mincho" w:hAnsi="Times New Roman" w:cs="Nazanin"/>
      <w:sz w:val="20"/>
    </w:rPr>
  </w:style>
  <w:style w:type="character" w:styleId="FootnoteReference">
    <w:name w:val="footnote reference"/>
    <w:uiPriority w:val="99"/>
    <w:semiHidden/>
    <w:unhideWhenUsed/>
    <w:rsid w:val="00973467"/>
    <w:rPr>
      <w:vertAlign w:val="superscript"/>
    </w:rPr>
  </w:style>
  <w:style w:type="character" w:customStyle="1" w:styleId="articlecitationpages">
    <w:name w:val="articlecitation_pages"/>
    <w:basedOn w:val="DefaultParagraphFont"/>
    <w:rsid w:val="00973467"/>
  </w:style>
  <w:style w:type="table" w:styleId="TableGrid">
    <w:name w:val="Table Grid"/>
    <w:basedOn w:val="TableNormal"/>
    <w:uiPriority w:val="39"/>
    <w:rsid w:val="009734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760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atoen">
    <w:name w:val="fa to en"/>
    <w:basedOn w:val="Normal"/>
    <w:link w:val="fatoenChar"/>
    <w:qFormat/>
    <w:rsid w:val="003D3928"/>
    <w:pPr>
      <w:widowControl/>
      <w:autoSpaceDE/>
      <w:autoSpaceDN/>
      <w:spacing w:after="160" w:line="259" w:lineRule="auto"/>
      <w:jc w:val="both"/>
    </w:pPr>
    <w:rPr>
      <w:rFonts w:asciiTheme="majorBidi" w:eastAsiaTheme="minorHAnsi" w:hAnsiTheme="majorBidi" w:cstheme="majorBidi"/>
      <w:sz w:val="24"/>
      <w:lang w:bidi="ar-SA"/>
    </w:rPr>
  </w:style>
  <w:style w:type="character" w:customStyle="1" w:styleId="fatoenChar">
    <w:name w:val="fa to en Char"/>
    <w:basedOn w:val="DefaultParagraphFont"/>
    <w:link w:val="fatoen"/>
    <w:rsid w:val="003D3928"/>
    <w:rPr>
      <w:rFonts w:asciiTheme="majorBidi" w:hAnsiTheme="majorBidi" w:cstheme="majorBidi"/>
      <w:sz w:val="24"/>
    </w:rPr>
  </w:style>
  <w:style w:type="character" w:customStyle="1" w:styleId="text0">
    <w:name w:val="text"/>
    <w:basedOn w:val="DefaultParagraphFont"/>
    <w:rsid w:val="00390E28"/>
  </w:style>
  <w:style w:type="character" w:customStyle="1" w:styleId="author-ref">
    <w:name w:val="author-ref"/>
    <w:basedOn w:val="DefaultParagraphFont"/>
    <w:rsid w:val="00390E28"/>
  </w:style>
  <w:style w:type="character" w:styleId="CommentReference">
    <w:name w:val="annotation reference"/>
    <w:basedOn w:val="DefaultParagraphFont"/>
    <w:uiPriority w:val="99"/>
    <w:semiHidden/>
    <w:unhideWhenUsed/>
    <w:rsid w:val="00951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C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C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0E6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468BFE-C6D4-403F-A123-4B8763BE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4294552899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Sustainability Models on Electric Vehicle Development in Tehran considering Load Shifting 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Sustainability Models on Electric Vehicle Development in Tehran considering Load Shifting </dc:title>
  <cp:lastModifiedBy>novin</cp:lastModifiedBy>
  <cp:revision>381</cp:revision>
  <dcterms:created xsi:type="dcterms:W3CDTF">2019-05-31T13:05:00Z</dcterms:created>
  <dcterms:modified xsi:type="dcterms:W3CDTF">2019-09-17T19:14:00Z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2019-05-31T00:00:00Z</vt:filetime>
  </property>
</Properties>
</file>