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C918CA" w14:textId="1BEA16AE" w:rsidR="006E23EF" w:rsidRDefault="003D4E64" w:rsidP="006E23EF">
      <w:pPr>
        <w:pStyle w:val="Ttulo1"/>
      </w:pPr>
      <w:bookmarkStart w:id="0" w:name="_GoBack"/>
      <w:bookmarkEnd w:id="0"/>
      <w:r w:rsidRPr="003D4E64">
        <w:t>Date-palm (Phoenix, Arecaceae) iconography in coins from the Mediterranean and West Asia (485 BC-1189 AD)</w:t>
      </w:r>
    </w:p>
    <w:p w14:paraId="69C8C9CF" w14:textId="77777777" w:rsidR="00ED74ED" w:rsidRDefault="00ED74ED" w:rsidP="00ED74ED">
      <w:pPr>
        <w:pStyle w:val="Puesto"/>
      </w:pPr>
    </w:p>
    <w:p w14:paraId="56F2EE87" w14:textId="77777777" w:rsidR="00ED74ED" w:rsidRPr="00C82F98" w:rsidRDefault="00ED74ED" w:rsidP="00ED74ED">
      <w:pPr>
        <w:rPr>
          <w:vertAlign w:val="superscript"/>
          <w:lang w:val="es-ES"/>
        </w:rPr>
      </w:pPr>
      <w:r w:rsidRPr="00C82F98">
        <w:rPr>
          <w:lang w:val="es-ES"/>
        </w:rPr>
        <w:t>Authors: Diego Rivera</w:t>
      </w:r>
      <w:r w:rsidRPr="00C82F98">
        <w:rPr>
          <w:vertAlign w:val="superscript"/>
          <w:lang w:val="es-ES"/>
        </w:rPr>
        <w:t>1</w:t>
      </w:r>
      <w:r w:rsidRPr="00C82F98">
        <w:rPr>
          <w:lang w:val="es-ES"/>
        </w:rPr>
        <w:t>*, Concepción Obón</w:t>
      </w:r>
      <w:r w:rsidRPr="00C82F98">
        <w:rPr>
          <w:vertAlign w:val="superscript"/>
          <w:lang w:val="es-ES"/>
        </w:rPr>
        <w:t>2</w:t>
      </w:r>
      <w:r w:rsidRPr="00C82F98">
        <w:rPr>
          <w:lang w:val="es-ES"/>
        </w:rPr>
        <w:t>, Francisco Alcaraz</w:t>
      </w:r>
      <w:r w:rsidRPr="00C82F98">
        <w:rPr>
          <w:vertAlign w:val="superscript"/>
          <w:lang w:val="es-ES"/>
        </w:rPr>
        <w:t>1</w:t>
      </w:r>
      <w:r w:rsidRPr="00C82F98">
        <w:rPr>
          <w:lang w:val="es-ES"/>
        </w:rPr>
        <w:t>, Emilio Laguna</w:t>
      </w:r>
      <w:r w:rsidRPr="00C82F98">
        <w:rPr>
          <w:vertAlign w:val="superscript"/>
          <w:lang w:val="es-ES"/>
        </w:rPr>
        <w:t>3</w:t>
      </w:r>
      <w:r w:rsidRPr="00C82F98">
        <w:rPr>
          <w:lang w:val="es-ES"/>
        </w:rPr>
        <w:t>, Dennis Johnson</w:t>
      </w:r>
      <w:r w:rsidRPr="00C82F98">
        <w:rPr>
          <w:vertAlign w:val="superscript"/>
          <w:lang w:val="es-ES"/>
        </w:rPr>
        <w:t>4</w:t>
      </w:r>
    </w:p>
    <w:p w14:paraId="40B59333" w14:textId="77777777" w:rsidR="00ED74ED" w:rsidRPr="00C82F98" w:rsidRDefault="00ED74ED" w:rsidP="00ED74ED">
      <w:pPr>
        <w:pStyle w:val="Textonotapie"/>
        <w:rPr>
          <w:lang w:val="es-ES"/>
        </w:rPr>
      </w:pPr>
      <w:r w:rsidRPr="00C82F98">
        <w:rPr>
          <w:vertAlign w:val="superscript"/>
          <w:lang w:val="es-ES"/>
        </w:rPr>
        <w:t>1</w:t>
      </w:r>
      <w:r w:rsidRPr="00C82F98">
        <w:rPr>
          <w:lang w:val="es-ES"/>
        </w:rPr>
        <w:t xml:space="preserve"> Depto. Biología Vegetal, Fac. Biología, Universidad de Murcia, 30100 Murcia, Spain. </w:t>
      </w:r>
    </w:p>
    <w:p w14:paraId="10DCE36C" w14:textId="77777777" w:rsidR="00ED74ED" w:rsidRPr="00C82F98" w:rsidRDefault="00ED74ED" w:rsidP="00ED74ED">
      <w:pPr>
        <w:pStyle w:val="Textonotapie"/>
        <w:rPr>
          <w:lang w:val="es-ES"/>
        </w:rPr>
      </w:pPr>
    </w:p>
    <w:p w14:paraId="050D5C30" w14:textId="11392157" w:rsidR="00ED74ED" w:rsidRDefault="00ED74ED" w:rsidP="00ED74ED">
      <w:pPr>
        <w:pStyle w:val="Textonotapie"/>
      </w:pPr>
      <w:r>
        <w:t>*Corresponding author. E</w:t>
      </w:r>
      <w:r w:rsidR="000B1949">
        <w:t>–</w:t>
      </w:r>
      <w:r>
        <w:t xml:space="preserve">mail: </w:t>
      </w:r>
      <w:hyperlink r:id="rId8" w:history="1">
        <w:r w:rsidRPr="00805416">
          <w:rPr>
            <w:rStyle w:val="Hipervnculo"/>
          </w:rPr>
          <w:t>drivera@um.es</w:t>
        </w:r>
      </w:hyperlink>
    </w:p>
    <w:p w14:paraId="6C964885" w14:textId="77777777" w:rsidR="00ED74ED" w:rsidRPr="00FC28A5" w:rsidRDefault="00ED74ED" w:rsidP="00ED74ED">
      <w:pPr>
        <w:rPr>
          <w:vertAlign w:val="superscript"/>
        </w:rPr>
      </w:pPr>
    </w:p>
    <w:p w14:paraId="5C69012A" w14:textId="77777777" w:rsidR="00ED74ED" w:rsidRDefault="00ED74ED" w:rsidP="00D531E0"/>
    <w:p w14:paraId="435E82FF" w14:textId="77777777" w:rsidR="00D93F00" w:rsidRDefault="00D93F00" w:rsidP="00064E72">
      <w:pPr>
        <w:ind w:left="709" w:hanging="709"/>
        <w:rPr>
          <w:color w:val="FF0000"/>
        </w:rPr>
      </w:pPr>
    </w:p>
    <w:p w14:paraId="1BD44934" w14:textId="77777777" w:rsidR="00D93F00" w:rsidRDefault="00D93F00" w:rsidP="00064E72">
      <w:pPr>
        <w:ind w:left="709" w:hanging="709"/>
        <w:rPr>
          <w:color w:val="FF0000"/>
        </w:rPr>
        <w:sectPr w:rsidR="00D93F00" w:rsidSect="003F1E36">
          <w:footerReference w:type="default" r:id="rId9"/>
          <w:type w:val="continuous"/>
          <w:pgSz w:w="11906" w:h="16838"/>
          <w:pgMar w:top="1440" w:right="1080" w:bottom="1440" w:left="1080" w:header="708" w:footer="708" w:gutter="0"/>
          <w:lnNumType w:countBy="1" w:restart="continuous"/>
          <w:cols w:space="708"/>
          <w:docGrid w:linePitch="360"/>
        </w:sectPr>
      </w:pPr>
    </w:p>
    <w:p w14:paraId="0AD81086" w14:textId="5CA04350" w:rsidR="004C571C" w:rsidRPr="001D07C7" w:rsidRDefault="004C571C" w:rsidP="004169B9">
      <w:pPr>
        <w:pStyle w:val="Ttulo3"/>
        <w:rPr>
          <w:color w:val="FF0000"/>
        </w:rPr>
      </w:pPr>
      <w:r w:rsidRPr="001D07C7">
        <w:lastRenderedPageBreak/>
        <w:t>Table 1</w:t>
      </w:r>
      <w:r w:rsidR="00725280" w:rsidRPr="001D07C7">
        <w:t>.</w:t>
      </w:r>
      <w:r w:rsidRPr="001D07C7">
        <w:t xml:space="preserve"> Mints </w:t>
      </w:r>
      <w:r w:rsidR="005D2FB8" w:rsidRPr="001D07C7">
        <w:t>of the Mediterranean and West Asia</w:t>
      </w:r>
      <w:r w:rsidR="00C97CA0" w:rsidRPr="001D07C7">
        <w:t>,</w:t>
      </w:r>
      <w:r w:rsidR="005D2FB8" w:rsidRPr="001D07C7">
        <w:t xml:space="preserve"> </w:t>
      </w:r>
      <w:r w:rsidR="00C97CA0" w:rsidRPr="001D07C7">
        <w:t xml:space="preserve">which </w:t>
      </w:r>
      <w:r w:rsidR="005D2FB8" w:rsidRPr="001D07C7">
        <w:t>i</w:t>
      </w:r>
      <w:r w:rsidR="00C97CA0" w:rsidRPr="001D07C7">
        <w:t>ssued</w:t>
      </w:r>
      <w:r w:rsidRPr="001D07C7">
        <w:t xml:space="preserve"> coins with palm</w:t>
      </w:r>
      <w:r w:rsidR="000B1949">
        <w:t>–</w:t>
      </w:r>
      <w:r w:rsidRPr="001D07C7">
        <w:t xml:space="preserve">tree images </w:t>
      </w:r>
      <w:r w:rsidR="005D2FB8" w:rsidRPr="001D07C7">
        <w:t>(485 BC</w:t>
      </w:r>
      <w:r w:rsidR="000B1949">
        <w:t>–</w:t>
      </w:r>
      <w:r w:rsidR="005D2FB8" w:rsidRPr="001D07C7">
        <w:t>11</w:t>
      </w:r>
      <w:r w:rsidR="00D7521D">
        <w:t>89</w:t>
      </w:r>
      <w:r w:rsidR="005D2FB8" w:rsidRPr="001D07C7">
        <w:t xml:space="preserve"> AD)</w:t>
      </w:r>
    </w:p>
    <w:tbl>
      <w:tblPr>
        <w:tblStyle w:val="Estilo1"/>
        <w:tblW w:w="0" w:type="auto"/>
        <w:tblLook w:val="04A0" w:firstRow="1" w:lastRow="0" w:firstColumn="1" w:lastColumn="0" w:noHBand="0" w:noVBand="1"/>
      </w:tblPr>
      <w:tblGrid>
        <w:gridCol w:w="1520"/>
        <w:gridCol w:w="3262"/>
        <w:gridCol w:w="786"/>
        <w:gridCol w:w="1640"/>
        <w:gridCol w:w="763"/>
        <w:gridCol w:w="854"/>
        <w:gridCol w:w="921"/>
      </w:tblGrid>
      <w:tr w:rsidR="00872BAD" w:rsidRPr="00A924E3" w14:paraId="19A34897" w14:textId="77777777" w:rsidTr="00FD2F84">
        <w:trPr>
          <w:cnfStyle w:val="100000000000" w:firstRow="1" w:lastRow="0" w:firstColumn="0" w:lastColumn="0" w:oddVBand="0" w:evenVBand="0" w:oddHBand="0" w:evenHBand="0" w:firstRowFirstColumn="0" w:firstRowLastColumn="0" w:lastRowFirstColumn="0" w:lastRowLastColumn="0"/>
          <w:tblHeader/>
        </w:trPr>
        <w:tc>
          <w:tcPr>
            <w:tcW w:w="0" w:type="auto"/>
          </w:tcPr>
          <w:p w14:paraId="1DFEAC8A" w14:textId="77777777" w:rsidR="003D07F6" w:rsidRPr="00A924E3" w:rsidRDefault="003D07F6" w:rsidP="00A924E3">
            <w:pPr>
              <w:contextualSpacing/>
              <w:rPr>
                <w:rFonts w:cs="Arial"/>
                <w:b/>
                <w:szCs w:val="14"/>
              </w:rPr>
            </w:pPr>
            <w:r w:rsidRPr="00A924E3">
              <w:rPr>
                <w:rFonts w:cs="Arial"/>
                <w:b/>
                <w:szCs w:val="14"/>
              </w:rPr>
              <w:t>Mints and references</w:t>
            </w:r>
          </w:p>
        </w:tc>
        <w:tc>
          <w:tcPr>
            <w:tcW w:w="0" w:type="auto"/>
          </w:tcPr>
          <w:p w14:paraId="218FEED3" w14:textId="0351B9DE" w:rsidR="003D07F6" w:rsidRPr="00A924E3" w:rsidRDefault="003D07F6" w:rsidP="00215775">
            <w:pPr>
              <w:rPr>
                <w:rFonts w:cs="Arial"/>
                <w:b/>
                <w:szCs w:val="14"/>
              </w:rPr>
            </w:pPr>
            <w:r w:rsidRPr="00A924E3">
              <w:rPr>
                <w:rFonts w:cs="Arial"/>
                <w:b/>
                <w:szCs w:val="14"/>
              </w:rPr>
              <w:t>C</w:t>
            </w:r>
            <w:r>
              <w:rPr>
                <w:rFonts w:cs="Arial"/>
                <w:b/>
                <w:szCs w:val="14"/>
              </w:rPr>
              <w:t>odes for c</w:t>
            </w:r>
            <w:r w:rsidRPr="00A924E3">
              <w:rPr>
                <w:rFonts w:cs="Arial"/>
                <w:b/>
                <w:szCs w:val="14"/>
              </w:rPr>
              <w:t>oin types</w:t>
            </w:r>
            <w:r>
              <w:rPr>
                <w:rFonts w:cs="Arial"/>
                <w:b/>
                <w:szCs w:val="14"/>
              </w:rPr>
              <w:t xml:space="preserve"> analysed</w:t>
            </w:r>
          </w:p>
        </w:tc>
        <w:tc>
          <w:tcPr>
            <w:tcW w:w="0" w:type="auto"/>
          </w:tcPr>
          <w:p w14:paraId="2F3A27F6" w14:textId="253B4CDC" w:rsidR="003D07F6" w:rsidRPr="00A924E3" w:rsidRDefault="003D07F6" w:rsidP="00872BAD">
            <w:pPr>
              <w:jc w:val="center"/>
              <w:rPr>
                <w:rFonts w:cs="Arial"/>
                <w:b/>
                <w:szCs w:val="14"/>
              </w:rPr>
            </w:pPr>
            <w:r>
              <w:rPr>
                <w:rFonts w:cs="Arial"/>
                <w:b/>
                <w:szCs w:val="14"/>
              </w:rPr>
              <w:t>Coin</w:t>
            </w:r>
            <w:r w:rsidR="00872BAD">
              <w:rPr>
                <w:rFonts w:cs="Arial"/>
                <w:b/>
                <w:szCs w:val="14"/>
              </w:rPr>
              <w:t>s</w:t>
            </w:r>
            <w:r>
              <w:rPr>
                <w:rFonts w:cs="Arial"/>
                <w:b/>
                <w:szCs w:val="14"/>
              </w:rPr>
              <w:t xml:space="preserve"> </w:t>
            </w:r>
            <w:r w:rsidR="00872BAD">
              <w:rPr>
                <w:rFonts w:cs="Arial"/>
                <w:b/>
                <w:szCs w:val="14"/>
              </w:rPr>
              <w:t>analysed</w:t>
            </w:r>
          </w:p>
        </w:tc>
        <w:tc>
          <w:tcPr>
            <w:tcW w:w="0" w:type="auto"/>
          </w:tcPr>
          <w:p w14:paraId="4E2DE507" w14:textId="20F69837" w:rsidR="003D07F6" w:rsidRPr="00A924E3" w:rsidRDefault="003D07F6" w:rsidP="00215775">
            <w:pPr>
              <w:rPr>
                <w:rFonts w:cs="Arial"/>
                <w:b/>
                <w:szCs w:val="14"/>
              </w:rPr>
            </w:pPr>
            <w:r w:rsidRPr="00A924E3">
              <w:rPr>
                <w:rFonts w:cs="Arial"/>
                <w:b/>
                <w:szCs w:val="14"/>
              </w:rPr>
              <w:t>Present day locality</w:t>
            </w:r>
          </w:p>
        </w:tc>
        <w:tc>
          <w:tcPr>
            <w:tcW w:w="0" w:type="auto"/>
          </w:tcPr>
          <w:p w14:paraId="51B80E8A" w14:textId="77777777" w:rsidR="003D07F6" w:rsidRPr="00A924E3" w:rsidRDefault="003D07F6" w:rsidP="00215775">
            <w:pPr>
              <w:rPr>
                <w:rFonts w:cs="Arial"/>
                <w:b/>
                <w:szCs w:val="14"/>
              </w:rPr>
            </w:pPr>
            <w:r w:rsidRPr="00A924E3">
              <w:rPr>
                <w:rFonts w:cs="Arial"/>
                <w:b/>
                <w:szCs w:val="14"/>
              </w:rPr>
              <w:t>Latitude</w:t>
            </w:r>
          </w:p>
        </w:tc>
        <w:tc>
          <w:tcPr>
            <w:tcW w:w="0" w:type="auto"/>
          </w:tcPr>
          <w:p w14:paraId="1D12AB89" w14:textId="77777777" w:rsidR="003D07F6" w:rsidRPr="00A924E3" w:rsidRDefault="003D07F6" w:rsidP="00215775">
            <w:pPr>
              <w:rPr>
                <w:rFonts w:cs="Arial"/>
                <w:b/>
                <w:szCs w:val="14"/>
              </w:rPr>
            </w:pPr>
            <w:r w:rsidRPr="00A924E3">
              <w:rPr>
                <w:rFonts w:cs="Arial"/>
                <w:b/>
                <w:szCs w:val="14"/>
              </w:rPr>
              <w:t>Longitude</w:t>
            </w:r>
          </w:p>
        </w:tc>
        <w:tc>
          <w:tcPr>
            <w:tcW w:w="0" w:type="auto"/>
          </w:tcPr>
          <w:p w14:paraId="704B73B8" w14:textId="237714C7" w:rsidR="003D07F6" w:rsidRPr="00A924E3" w:rsidRDefault="003D07F6" w:rsidP="00E12DD8">
            <w:pPr>
              <w:jc w:val="right"/>
              <w:rPr>
                <w:rFonts w:cs="Arial"/>
                <w:b/>
                <w:szCs w:val="14"/>
              </w:rPr>
            </w:pPr>
            <w:r w:rsidRPr="00A924E3">
              <w:rPr>
                <w:rFonts w:cs="Arial"/>
                <w:b/>
                <w:szCs w:val="14"/>
              </w:rPr>
              <w:t>Palm</w:t>
            </w:r>
            <w:r w:rsidR="000B1949">
              <w:rPr>
                <w:rFonts w:cs="Arial"/>
                <w:b/>
                <w:szCs w:val="14"/>
              </w:rPr>
              <w:t>–</w:t>
            </w:r>
            <w:r w:rsidRPr="00A924E3">
              <w:rPr>
                <w:rFonts w:cs="Arial"/>
                <w:b/>
                <w:szCs w:val="14"/>
              </w:rPr>
              <w:t>tree coinage period</w:t>
            </w:r>
          </w:p>
        </w:tc>
      </w:tr>
      <w:tr w:rsidR="00872BAD" w:rsidRPr="00FC28A5" w14:paraId="4916353E" w14:textId="77777777" w:rsidTr="00FD2F84">
        <w:tc>
          <w:tcPr>
            <w:tcW w:w="0" w:type="auto"/>
          </w:tcPr>
          <w:p w14:paraId="28248E51" w14:textId="77777777" w:rsidR="003D07F6" w:rsidRPr="00EE2361" w:rsidRDefault="003D07F6" w:rsidP="00FD2F84">
            <w:pPr>
              <w:rPr>
                <w:rFonts w:cs="Arial"/>
                <w:szCs w:val="14"/>
              </w:rPr>
            </w:pPr>
            <w:r w:rsidRPr="00EE2361">
              <w:rPr>
                <w:rFonts w:cs="Arial"/>
                <w:szCs w:val="14"/>
              </w:rPr>
              <w:t>Ace Ptolemais (Galilaea)</w:t>
            </w:r>
            <w:r w:rsidRPr="00EE2361">
              <w:rPr>
                <w:rFonts w:cs="Arial"/>
                <w:szCs w:val="14"/>
                <w:vertAlign w:val="superscript"/>
              </w:rPr>
              <w:t xml:space="preserve"> 8</w:t>
            </w:r>
          </w:p>
        </w:tc>
        <w:tc>
          <w:tcPr>
            <w:tcW w:w="0" w:type="auto"/>
          </w:tcPr>
          <w:p w14:paraId="3F8D8EF3" w14:textId="3C5A6828" w:rsidR="003D07F6" w:rsidRPr="00FC28A5" w:rsidRDefault="003D07F6" w:rsidP="00215775">
            <w:pPr>
              <w:rPr>
                <w:rFonts w:cs="Arial"/>
                <w:szCs w:val="14"/>
              </w:rPr>
            </w:pPr>
            <w:r>
              <w:rPr>
                <w:rFonts w:cs="Arial"/>
                <w:szCs w:val="14"/>
              </w:rPr>
              <w:t>(No coins of sufficient quality to be analysed were found)</w:t>
            </w:r>
          </w:p>
        </w:tc>
        <w:tc>
          <w:tcPr>
            <w:tcW w:w="0" w:type="auto"/>
          </w:tcPr>
          <w:p w14:paraId="74E534EC" w14:textId="0A3B661B" w:rsidR="003D07F6" w:rsidRPr="00FC28A5" w:rsidRDefault="00872BAD" w:rsidP="00872BAD">
            <w:pPr>
              <w:jc w:val="center"/>
              <w:rPr>
                <w:rFonts w:cs="Arial"/>
                <w:szCs w:val="14"/>
              </w:rPr>
            </w:pPr>
            <w:r>
              <w:rPr>
                <w:rFonts w:cs="Arial"/>
                <w:szCs w:val="14"/>
              </w:rPr>
              <w:t>0</w:t>
            </w:r>
          </w:p>
        </w:tc>
        <w:tc>
          <w:tcPr>
            <w:tcW w:w="0" w:type="auto"/>
          </w:tcPr>
          <w:p w14:paraId="1D747B84" w14:textId="651BC1C3" w:rsidR="003D07F6" w:rsidRPr="00FC28A5" w:rsidRDefault="003D07F6" w:rsidP="00215775">
            <w:pPr>
              <w:rPr>
                <w:rFonts w:cs="Arial"/>
                <w:szCs w:val="14"/>
              </w:rPr>
            </w:pPr>
            <w:r w:rsidRPr="00FC28A5">
              <w:rPr>
                <w:rFonts w:cs="Arial"/>
                <w:szCs w:val="14"/>
              </w:rPr>
              <w:t>Acre, Haifa Bay, North, Israel</w:t>
            </w:r>
          </w:p>
        </w:tc>
        <w:tc>
          <w:tcPr>
            <w:tcW w:w="0" w:type="auto"/>
          </w:tcPr>
          <w:p w14:paraId="18B33260" w14:textId="77777777" w:rsidR="003D07F6" w:rsidRPr="00FC28A5" w:rsidRDefault="003D07F6" w:rsidP="00215775">
            <w:pPr>
              <w:rPr>
                <w:rFonts w:cs="Arial"/>
                <w:szCs w:val="14"/>
              </w:rPr>
            </w:pPr>
            <w:r w:rsidRPr="00FC28A5">
              <w:rPr>
                <w:rFonts w:cs="Arial"/>
                <w:szCs w:val="14"/>
              </w:rPr>
              <w:t xml:space="preserve">32° 55' 40" N </w:t>
            </w:r>
          </w:p>
        </w:tc>
        <w:tc>
          <w:tcPr>
            <w:tcW w:w="0" w:type="auto"/>
          </w:tcPr>
          <w:p w14:paraId="2DA041ED" w14:textId="77777777" w:rsidR="003D07F6" w:rsidRPr="00FC28A5" w:rsidRDefault="003D07F6" w:rsidP="00215775">
            <w:pPr>
              <w:rPr>
                <w:rFonts w:cs="Arial"/>
                <w:szCs w:val="14"/>
              </w:rPr>
            </w:pPr>
            <w:r w:rsidRPr="00FC28A5">
              <w:rPr>
                <w:rFonts w:cs="Arial"/>
                <w:szCs w:val="14"/>
              </w:rPr>
              <w:t>35° 04' 54" E</w:t>
            </w:r>
          </w:p>
        </w:tc>
        <w:tc>
          <w:tcPr>
            <w:tcW w:w="0" w:type="auto"/>
          </w:tcPr>
          <w:p w14:paraId="780DEBA6" w14:textId="77777777" w:rsidR="003D07F6" w:rsidRPr="00FC28A5" w:rsidRDefault="003D07F6" w:rsidP="00E12DD8">
            <w:pPr>
              <w:jc w:val="right"/>
              <w:rPr>
                <w:rFonts w:cs="Arial"/>
                <w:szCs w:val="14"/>
              </w:rPr>
            </w:pPr>
            <w:r w:rsidRPr="00FC28A5">
              <w:rPr>
                <w:rFonts w:cs="Arial"/>
                <w:szCs w:val="14"/>
              </w:rPr>
              <w:t>47 BC</w:t>
            </w:r>
          </w:p>
        </w:tc>
      </w:tr>
      <w:tr w:rsidR="00872BAD" w:rsidRPr="00FC28A5" w14:paraId="326D2D00" w14:textId="77777777" w:rsidTr="00FD2F84">
        <w:tc>
          <w:tcPr>
            <w:tcW w:w="0" w:type="auto"/>
          </w:tcPr>
          <w:p w14:paraId="740561C3" w14:textId="77777777" w:rsidR="003D07F6" w:rsidRPr="00EE2361" w:rsidRDefault="003D07F6" w:rsidP="00FD2F84">
            <w:pPr>
              <w:rPr>
                <w:rFonts w:cs="Arial"/>
                <w:szCs w:val="14"/>
              </w:rPr>
            </w:pPr>
            <w:r w:rsidRPr="00EE2361">
              <w:rPr>
                <w:rFonts w:cs="Arial"/>
                <w:szCs w:val="14"/>
              </w:rPr>
              <w:t>Alexandria (Heraclius I)</w:t>
            </w:r>
            <w:r w:rsidRPr="00EE2361">
              <w:rPr>
                <w:rFonts w:cs="Arial"/>
                <w:szCs w:val="14"/>
                <w:vertAlign w:val="superscript"/>
              </w:rPr>
              <w:t xml:space="preserve"> 50</w:t>
            </w:r>
          </w:p>
        </w:tc>
        <w:tc>
          <w:tcPr>
            <w:tcW w:w="0" w:type="auto"/>
          </w:tcPr>
          <w:p w14:paraId="26D87943" w14:textId="42778279" w:rsidR="003D07F6" w:rsidRPr="00DF052E" w:rsidRDefault="003D07F6" w:rsidP="00DF052E">
            <w:pPr>
              <w:rPr>
                <w:rFonts w:cs="Arial"/>
                <w:szCs w:val="14"/>
              </w:rPr>
            </w:pPr>
            <w:r w:rsidRPr="007D7028">
              <w:rPr>
                <w:rFonts w:cs="Arial"/>
                <w:szCs w:val="14"/>
              </w:rPr>
              <w:t>Alexandria</w:t>
            </w:r>
          </w:p>
        </w:tc>
        <w:tc>
          <w:tcPr>
            <w:tcW w:w="0" w:type="auto"/>
          </w:tcPr>
          <w:p w14:paraId="720D66D6" w14:textId="23C8C904" w:rsidR="003D07F6" w:rsidRPr="00DF052E" w:rsidRDefault="00872BAD" w:rsidP="00872BAD">
            <w:pPr>
              <w:jc w:val="center"/>
              <w:rPr>
                <w:rFonts w:cs="Arial"/>
                <w:szCs w:val="14"/>
              </w:rPr>
            </w:pPr>
            <w:r>
              <w:rPr>
                <w:rFonts w:cs="Arial"/>
                <w:szCs w:val="14"/>
              </w:rPr>
              <w:t>3</w:t>
            </w:r>
          </w:p>
        </w:tc>
        <w:tc>
          <w:tcPr>
            <w:tcW w:w="0" w:type="auto"/>
          </w:tcPr>
          <w:p w14:paraId="0D8478AB" w14:textId="182C2ED5" w:rsidR="003D07F6" w:rsidRPr="00DF052E" w:rsidRDefault="003D07F6" w:rsidP="00DF052E">
            <w:pPr>
              <w:rPr>
                <w:rFonts w:cs="Arial"/>
                <w:szCs w:val="14"/>
              </w:rPr>
            </w:pPr>
            <w:r w:rsidRPr="00DF052E">
              <w:rPr>
                <w:rFonts w:cs="Arial"/>
                <w:szCs w:val="14"/>
              </w:rPr>
              <w:t>Alexandria, Egypt</w:t>
            </w:r>
          </w:p>
        </w:tc>
        <w:tc>
          <w:tcPr>
            <w:tcW w:w="0" w:type="auto"/>
          </w:tcPr>
          <w:p w14:paraId="2E15F14B" w14:textId="77777777" w:rsidR="003D07F6" w:rsidRPr="00DF052E" w:rsidRDefault="003D07F6" w:rsidP="00DF052E">
            <w:pPr>
              <w:rPr>
                <w:rFonts w:cs="Arial"/>
                <w:szCs w:val="14"/>
              </w:rPr>
            </w:pPr>
            <w:r w:rsidRPr="00DF052E">
              <w:rPr>
                <w:rFonts w:cs="Arial"/>
                <w:szCs w:val="14"/>
              </w:rPr>
              <w:t>3</w:t>
            </w:r>
            <w:r>
              <w:rPr>
                <w:rFonts w:cs="Arial"/>
                <w:szCs w:val="14"/>
              </w:rPr>
              <w:t>1</w:t>
            </w:r>
            <w:r w:rsidRPr="00DF052E">
              <w:rPr>
                <w:rFonts w:cs="Arial"/>
                <w:szCs w:val="14"/>
              </w:rPr>
              <w:t xml:space="preserve">° </w:t>
            </w:r>
            <w:r>
              <w:rPr>
                <w:rFonts w:cs="Arial"/>
                <w:szCs w:val="14"/>
              </w:rPr>
              <w:t>12</w:t>
            </w:r>
            <w:r w:rsidRPr="00DF052E">
              <w:rPr>
                <w:rFonts w:cs="Arial"/>
                <w:szCs w:val="14"/>
              </w:rPr>
              <w:t xml:space="preserve">' </w:t>
            </w:r>
            <w:r>
              <w:rPr>
                <w:rFonts w:cs="Arial"/>
                <w:szCs w:val="14"/>
              </w:rPr>
              <w:t>0</w:t>
            </w:r>
            <w:r w:rsidRPr="00DF052E">
              <w:rPr>
                <w:rFonts w:cs="Arial"/>
                <w:szCs w:val="14"/>
              </w:rPr>
              <w:t xml:space="preserve">0" N </w:t>
            </w:r>
          </w:p>
        </w:tc>
        <w:tc>
          <w:tcPr>
            <w:tcW w:w="0" w:type="auto"/>
          </w:tcPr>
          <w:p w14:paraId="1AD6946D" w14:textId="77777777" w:rsidR="003D07F6" w:rsidRPr="00DF052E" w:rsidRDefault="003D07F6" w:rsidP="00DF052E">
            <w:pPr>
              <w:rPr>
                <w:rFonts w:cs="Arial"/>
                <w:szCs w:val="14"/>
              </w:rPr>
            </w:pPr>
            <w:r w:rsidRPr="00DF052E">
              <w:rPr>
                <w:rFonts w:cs="Arial"/>
                <w:szCs w:val="14"/>
              </w:rPr>
              <w:t>2</w:t>
            </w:r>
            <w:r>
              <w:rPr>
                <w:rFonts w:cs="Arial"/>
                <w:szCs w:val="14"/>
              </w:rPr>
              <w:t>9</w:t>
            </w:r>
            <w:r w:rsidRPr="00DF052E">
              <w:rPr>
                <w:rFonts w:cs="Arial"/>
                <w:szCs w:val="14"/>
              </w:rPr>
              <w:t>° 5</w:t>
            </w:r>
            <w:r>
              <w:rPr>
                <w:rFonts w:cs="Arial"/>
                <w:szCs w:val="14"/>
              </w:rPr>
              <w:t>5</w:t>
            </w:r>
            <w:r w:rsidRPr="00DF052E">
              <w:rPr>
                <w:rFonts w:cs="Arial"/>
                <w:szCs w:val="14"/>
              </w:rPr>
              <w:t xml:space="preserve">' </w:t>
            </w:r>
            <w:r>
              <w:rPr>
                <w:rFonts w:cs="Arial"/>
                <w:szCs w:val="14"/>
              </w:rPr>
              <w:t>00</w:t>
            </w:r>
            <w:r w:rsidRPr="00DF052E">
              <w:rPr>
                <w:rFonts w:cs="Arial"/>
                <w:szCs w:val="14"/>
              </w:rPr>
              <w:t>" E</w:t>
            </w:r>
          </w:p>
        </w:tc>
        <w:tc>
          <w:tcPr>
            <w:tcW w:w="0" w:type="auto"/>
          </w:tcPr>
          <w:p w14:paraId="3508ECB2" w14:textId="2F387715" w:rsidR="003D07F6" w:rsidRPr="00FC28A5" w:rsidRDefault="003D07F6" w:rsidP="006301F1">
            <w:pPr>
              <w:jc w:val="right"/>
              <w:rPr>
                <w:rFonts w:cs="Arial"/>
                <w:szCs w:val="14"/>
              </w:rPr>
            </w:pPr>
            <w:r>
              <w:rPr>
                <w:rFonts w:cs="Arial"/>
                <w:szCs w:val="14"/>
              </w:rPr>
              <w:t>629</w:t>
            </w:r>
            <w:r w:rsidR="006301F1">
              <w:rPr>
                <w:rFonts w:cs="Times New Roman"/>
                <w:szCs w:val="14"/>
              </w:rPr>
              <w:t>–</w:t>
            </w:r>
            <w:r>
              <w:rPr>
                <w:rFonts w:cs="Arial"/>
                <w:szCs w:val="14"/>
              </w:rPr>
              <w:t>641</w:t>
            </w:r>
            <w:r w:rsidRPr="00DF052E">
              <w:rPr>
                <w:rFonts w:cs="Arial"/>
                <w:szCs w:val="14"/>
              </w:rPr>
              <w:t xml:space="preserve"> </w:t>
            </w:r>
            <w:r>
              <w:rPr>
                <w:rFonts w:cs="Arial"/>
                <w:szCs w:val="14"/>
              </w:rPr>
              <w:t>AD</w:t>
            </w:r>
          </w:p>
        </w:tc>
      </w:tr>
      <w:tr w:rsidR="00872BAD" w:rsidRPr="00FC28A5" w14:paraId="3B48EA97" w14:textId="77777777" w:rsidTr="00FD2F84">
        <w:tc>
          <w:tcPr>
            <w:tcW w:w="0" w:type="auto"/>
          </w:tcPr>
          <w:p w14:paraId="216425A7" w14:textId="77777777" w:rsidR="003D07F6" w:rsidRPr="00EE2361" w:rsidRDefault="003D07F6" w:rsidP="00FD2F84">
            <w:pPr>
              <w:rPr>
                <w:rFonts w:cs="Arial"/>
                <w:szCs w:val="14"/>
              </w:rPr>
            </w:pPr>
            <w:r w:rsidRPr="00EE2361">
              <w:rPr>
                <w:rFonts w:cs="Arial"/>
                <w:szCs w:val="14"/>
              </w:rPr>
              <w:t>Anactorium (Aetolia)</w:t>
            </w:r>
            <w:r w:rsidRPr="00EE2361">
              <w:rPr>
                <w:rFonts w:cs="Arial"/>
                <w:szCs w:val="14"/>
                <w:vertAlign w:val="superscript"/>
              </w:rPr>
              <w:t xml:space="preserve"> 7</w:t>
            </w:r>
          </w:p>
        </w:tc>
        <w:tc>
          <w:tcPr>
            <w:tcW w:w="0" w:type="auto"/>
          </w:tcPr>
          <w:p w14:paraId="6C3E7CC8" w14:textId="773EDF40" w:rsidR="003D07F6" w:rsidRPr="00C82F98" w:rsidRDefault="003D07F6" w:rsidP="00215775">
            <w:pPr>
              <w:rPr>
                <w:rFonts w:cs="Arial"/>
                <w:szCs w:val="14"/>
                <w:lang w:val="es-ES"/>
              </w:rPr>
            </w:pPr>
            <w:r w:rsidRPr="007D7028">
              <w:rPr>
                <w:rFonts w:cs="Arial"/>
                <w:szCs w:val="14"/>
              </w:rPr>
              <w:t>Anactorium</w:t>
            </w:r>
          </w:p>
        </w:tc>
        <w:tc>
          <w:tcPr>
            <w:tcW w:w="0" w:type="auto"/>
          </w:tcPr>
          <w:p w14:paraId="325A21BC" w14:textId="68D46290" w:rsidR="003D07F6" w:rsidRPr="00C82F98" w:rsidRDefault="00872BAD" w:rsidP="00872BAD">
            <w:pPr>
              <w:jc w:val="center"/>
              <w:rPr>
                <w:rFonts w:cs="Arial"/>
                <w:szCs w:val="14"/>
                <w:lang w:val="es-ES"/>
              </w:rPr>
            </w:pPr>
            <w:r>
              <w:rPr>
                <w:rFonts w:cs="Arial"/>
                <w:szCs w:val="14"/>
                <w:lang w:val="es-ES"/>
              </w:rPr>
              <w:t>1</w:t>
            </w:r>
          </w:p>
        </w:tc>
        <w:tc>
          <w:tcPr>
            <w:tcW w:w="0" w:type="auto"/>
          </w:tcPr>
          <w:p w14:paraId="1A054A8B" w14:textId="6A4FD1D0" w:rsidR="003D07F6" w:rsidRPr="00C82F98" w:rsidRDefault="003D07F6" w:rsidP="00215775">
            <w:pPr>
              <w:rPr>
                <w:rFonts w:cs="Arial"/>
                <w:szCs w:val="14"/>
                <w:lang w:val="es-ES"/>
              </w:rPr>
            </w:pPr>
            <w:r w:rsidRPr="00C82F98">
              <w:rPr>
                <w:rFonts w:cs="Arial"/>
                <w:szCs w:val="14"/>
                <w:lang w:val="es-ES"/>
              </w:rPr>
              <w:t>Aktio Vonitsa, Aetolia</w:t>
            </w:r>
            <w:r w:rsidR="006301F1">
              <w:rPr>
                <w:rFonts w:cs="Arial"/>
                <w:szCs w:val="14"/>
                <w:lang w:val="es-ES"/>
              </w:rPr>
              <w:t>–</w:t>
            </w:r>
            <w:r w:rsidRPr="00C82F98">
              <w:rPr>
                <w:rFonts w:cs="Arial"/>
                <w:szCs w:val="14"/>
                <w:lang w:val="es-ES"/>
              </w:rPr>
              <w:t>Acarnania, Greece</w:t>
            </w:r>
          </w:p>
        </w:tc>
        <w:tc>
          <w:tcPr>
            <w:tcW w:w="0" w:type="auto"/>
          </w:tcPr>
          <w:p w14:paraId="580965ED" w14:textId="77777777" w:rsidR="003D07F6" w:rsidRPr="00FC28A5" w:rsidRDefault="003D07F6" w:rsidP="00215775">
            <w:pPr>
              <w:rPr>
                <w:rFonts w:cs="Arial"/>
                <w:szCs w:val="14"/>
              </w:rPr>
            </w:pPr>
            <w:r w:rsidRPr="00FC28A5">
              <w:rPr>
                <w:rFonts w:cs="Arial"/>
                <w:szCs w:val="14"/>
              </w:rPr>
              <w:t xml:space="preserve">38° 55' 20" N </w:t>
            </w:r>
          </w:p>
        </w:tc>
        <w:tc>
          <w:tcPr>
            <w:tcW w:w="0" w:type="auto"/>
          </w:tcPr>
          <w:p w14:paraId="7B980E1C" w14:textId="77777777" w:rsidR="003D07F6" w:rsidRPr="00FC28A5" w:rsidRDefault="003D07F6" w:rsidP="00215775">
            <w:pPr>
              <w:rPr>
                <w:rFonts w:cs="Arial"/>
                <w:szCs w:val="14"/>
              </w:rPr>
            </w:pPr>
            <w:r w:rsidRPr="00FC28A5">
              <w:rPr>
                <w:rFonts w:cs="Arial"/>
                <w:szCs w:val="14"/>
              </w:rPr>
              <w:t>20° 50' 29" E</w:t>
            </w:r>
          </w:p>
        </w:tc>
        <w:tc>
          <w:tcPr>
            <w:tcW w:w="0" w:type="auto"/>
          </w:tcPr>
          <w:p w14:paraId="13624049" w14:textId="5D4AEBFA" w:rsidR="003D07F6" w:rsidRPr="00FC28A5" w:rsidRDefault="003D07F6" w:rsidP="00E12DD8">
            <w:pPr>
              <w:jc w:val="right"/>
              <w:rPr>
                <w:rFonts w:cs="Arial"/>
                <w:szCs w:val="14"/>
              </w:rPr>
            </w:pPr>
            <w:r w:rsidRPr="00FC28A5">
              <w:rPr>
                <w:rFonts w:cs="Arial"/>
                <w:szCs w:val="14"/>
              </w:rPr>
              <w:t>325</w:t>
            </w:r>
            <w:r w:rsidR="006301F1">
              <w:rPr>
                <w:rFonts w:cs="Arial"/>
                <w:szCs w:val="14"/>
              </w:rPr>
              <w:t>–</w:t>
            </w:r>
            <w:r w:rsidRPr="00FC28A5">
              <w:rPr>
                <w:rFonts w:cs="Arial"/>
                <w:szCs w:val="14"/>
              </w:rPr>
              <w:t>300 BC</w:t>
            </w:r>
          </w:p>
        </w:tc>
      </w:tr>
      <w:tr w:rsidR="00872BAD" w:rsidRPr="00FC28A5" w14:paraId="2919D9F2" w14:textId="77777777" w:rsidTr="00FD2F84">
        <w:tc>
          <w:tcPr>
            <w:tcW w:w="0" w:type="auto"/>
          </w:tcPr>
          <w:p w14:paraId="775C73ED" w14:textId="77777777" w:rsidR="003D07F6" w:rsidRPr="00EE2361" w:rsidRDefault="003D07F6" w:rsidP="00FD2F84">
            <w:pPr>
              <w:rPr>
                <w:rFonts w:cs="Arial"/>
                <w:szCs w:val="14"/>
              </w:rPr>
            </w:pPr>
            <w:r w:rsidRPr="00EE2361">
              <w:rPr>
                <w:rFonts w:cs="Arial"/>
                <w:szCs w:val="14"/>
              </w:rPr>
              <w:t>Antioch (Titus, Gallienus, Gordian III, Valerian)</w:t>
            </w:r>
            <w:r w:rsidRPr="00EE2361">
              <w:rPr>
                <w:rFonts w:cs="Arial"/>
                <w:szCs w:val="14"/>
                <w:vertAlign w:val="superscript"/>
              </w:rPr>
              <w:t xml:space="preserve"> 51</w:t>
            </w:r>
          </w:p>
        </w:tc>
        <w:tc>
          <w:tcPr>
            <w:tcW w:w="0" w:type="auto"/>
          </w:tcPr>
          <w:p w14:paraId="7D57BC1D" w14:textId="72E49C03" w:rsidR="003D07F6" w:rsidRDefault="003D07F6" w:rsidP="007E4FFC">
            <w:pPr>
              <w:rPr>
                <w:rFonts w:cs="Arial"/>
                <w:szCs w:val="14"/>
              </w:rPr>
            </w:pPr>
            <w:r w:rsidRPr="007D7028">
              <w:rPr>
                <w:rFonts w:cs="Arial"/>
                <w:szCs w:val="14"/>
              </w:rPr>
              <w:t>Antioch shield mid</w:t>
            </w:r>
            <w:r>
              <w:rPr>
                <w:rFonts w:cs="Arial"/>
                <w:szCs w:val="14"/>
              </w:rPr>
              <w:t xml:space="preserve">, </w:t>
            </w:r>
            <w:r w:rsidRPr="007D7028">
              <w:rPr>
                <w:rFonts w:cs="Arial"/>
                <w:szCs w:val="14"/>
              </w:rPr>
              <w:t>Antioch shield upp</w:t>
            </w:r>
            <w:r>
              <w:rPr>
                <w:rFonts w:cs="Arial"/>
                <w:szCs w:val="14"/>
              </w:rPr>
              <w:t xml:space="preserve">er, </w:t>
            </w:r>
            <w:r w:rsidRPr="007D7028">
              <w:rPr>
                <w:rFonts w:cs="Arial"/>
                <w:szCs w:val="14"/>
              </w:rPr>
              <w:t>Antioch Titus</w:t>
            </w:r>
          </w:p>
        </w:tc>
        <w:tc>
          <w:tcPr>
            <w:tcW w:w="0" w:type="auto"/>
          </w:tcPr>
          <w:p w14:paraId="3E916ED5" w14:textId="36D60C6C" w:rsidR="003D07F6" w:rsidRDefault="00872BAD" w:rsidP="00872BAD">
            <w:pPr>
              <w:jc w:val="center"/>
              <w:rPr>
                <w:rFonts w:cs="Arial"/>
                <w:szCs w:val="14"/>
              </w:rPr>
            </w:pPr>
            <w:r>
              <w:rPr>
                <w:rFonts w:cs="Arial"/>
                <w:szCs w:val="14"/>
              </w:rPr>
              <w:t>8</w:t>
            </w:r>
          </w:p>
        </w:tc>
        <w:tc>
          <w:tcPr>
            <w:tcW w:w="0" w:type="auto"/>
          </w:tcPr>
          <w:p w14:paraId="30D83978" w14:textId="46CCEC48" w:rsidR="003D07F6" w:rsidRPr="00DF052E" w:rsidRDefault="003D07F6" w:rsidP="00297D54">
            <w:pPr>
              <w:rPr>
                <w:rFonts w:cs="Arial"/>
                <w:szCs w:val="14"/>
              </w:rPr>
            </w:pPr>
            <w:r>
              <w:rPr>
                <w:rFonts w:cs="Arial"/>
                <w:szCs w:val="14"/>
              </w:rPr>
              <w:t>Near Yalvaç, Isparta</w:t>
            </w:r>
            <w:r w:rsidRPr="00DF052E">
              <w:rPr>
                <w:rFonts w:cs="Arial"/>
                <w:szCs w:val="14"/>
              </w:rPr>
              <w:t xml:space="preserve">, </w:t>
            </w:r>
            <w:r>
              <w:rPr>
                <w:rFonts w:cs="Arial"/>
                <w:szCs w:val="14"/>
              </w:rPr>
              <w:t>Turkey</w:t>
            </w:r>
          </w:p>
        </w:tc>
        <w:tc>
          <w:tcPr>
            <w:tcW w:w="0" w:type="auto"/>
          </w:tcPr>
          <w:p w14:paraId="7221797F" w14:textId="77777777" w:rsidR="003D07F6" w:rsidRPr="00DF052E" w:rsidRDefault="003D07F6" w:rsidP="00297D54">
            <w:pPr>
              <w:rPr>
                <w:rFonts w:cs="Arial"/>
                <w:szCs w:val="14"/>
              </w:rPr>
            </w:pPr>
            <w:r w:rsidRPr="00DF052E">
              <w:rPr>
                <w:rFonts w:cs="Arial"/>
                <w:szCs w:val="14"/>
              </w:rPr>
              <w:t xml:space="preserve">38° </w:t>
            </w:r>
            <w:r>
              <w:rPr>
                <w:rFonts w:cs="Arial"/>
                <w:szCs w:val="14"/>
              </w:rPr>
              <w:t>18</w:t>
            </w:r>
            <w:r w:rsidRPr="00DF052E">
              <w:rPr>
                <w:rFonts w:cs="Arial"/>
                <w:szCs w:val="14"/>
              </w:rPr>
              <w:t>' 2</w:t>
            </w:r>
            <w:r>
              <w:rPr>
                <w:rFonts w:cs="Arial"/>
                <w:szCs w:val="14"/>
              </w:rPr>
              <w:t>2</w:t>
            </w:r>
            <w:r w:rsidRPr="00DF052E">
              <w:rPr>
                <w:rFonts w:cs="Arial"/>
                <w:szCs w:val="14"/>
              </w:rPr>
              <w:t xml:space="preserve">" N </w:t>
            </w:r>
          </w:p>
        </w:tc>
        <w:tc>
          <w:tcPr>
            <w:tcW w:w="0" w:type="auto"/>
          </w:tcPr>
          <w:p w14:paraId="093EF33A" w14:textId="77777777" w:rsidR="003D07F6" w:rsidRPr="00DF052E" w:rsidRDefault="003D07F6" w:rsidP="00297D54">
            <w:pPr>
              <w:rPr>
                <w:rFonts w:cs="Arial"/>
                <w:szCs w:val="14"/>
              </w:rPr>
            </w:pPr>
            <w:r>
              <w:rPr>
                <w:rFonts w:cs="Arial"/>
                <w:szCs w:val="14"/>
              </w:rPr>
              <w:t>31</w:t>
            </w:r>
            <w:r w:rsidRPr="00DF052E">
              <w:rPr>
                <w:rFonts w:cs="Arial"/>
                <w:szCs w:val="14"/>
              </w:rPr>
              <w:t xml:space="preserve">° </w:t>
            </w:r>
            <w:r>
              <w:rPr>
                <w:rFonts w:cs="Arial"/>
                <w:szCs w:val="14"/>
              </w:rPr>
              <w:t>11</w:t>
            </w:r>
            <w:r w:rsidRPr="00DF052E">
              <w:rPr>
                <w:rFonts w:cs="Arial"/>
                <w:szCs w:val="14"/>
              </w:rPr>
              <w:t>' 2</w:t>
            </w:r>
            <w:r>
              <w:rPr>
                <w:rFonts w:cs="Arial"/>
                <w:szCs w:val="14"/>
              </w:rPr>
              <w:t>1</w:t>
            </w:r>
            <w:r w:rsidRPr="00DF052E">
              <w:rPr>
                <w:rFonts w:cs="Arial"/>
                <w:szCs w:val="14"/>
              </w:rPr>
              <w:t>" E</w:t>
            </w:r>
          </w:p>
        </w:tc>
        <w:tc>
          <w:tcPr>
            <w:tcW w:w="0" w:type="auto"/>
          </w:tcPr>
          <w:p w14:paraId="4F05B5BC" w14:textId="5BE0528F" w:rsidR="003D07F6" w:rsidRPr="00FC28A5" w:rsidRDefault="003D07F6" w:rsidP="00E12DD8">
            <w:pPr>
              <w:jc w:val="right"/>
              <w:rPr>
                <w:rFonts w:cs="Arial"/>
                <w:szCs w:val="14"/>
              </w:rPr>
            </w:pPr>
            <w:r>
              <w:rPr>
                <w:rFonts w:cs="Arial"/>
                <w:szCs w:val="14"/>
              </w:rPr>
              <w:t>79</w:t>
            </w:r>
            <w:r w:rsidR="006301F1">
              <w:rPr>
                <w:rFonts w:cs="Arial"/>
                <w:szCs w:val="14"/>
              </w:rPr>
              <w:t>–</w:t>
            </w:r>
            <w:r>
              <w:rPr>
                <w:rFonts w:cs="Arial"/>
                <w:szCs w:val="14"/>
              </w:rPr>
              <w:t>268</w:t>
            </w:r>
            <w:r w:rsidRPr="00DF052E">
              <w:rPr>
                <w:rFonts w:cs="Arial"/>
                <w:szCs w:val="14"/>
              </w:rPr>
              <w:t xml:space="preserve"> </w:t>
            </w:r>
            <w:r>
              <w:rPr>
                <w:rFonts w:cs="Arial"/>
                <w:szCs w:val="14"/>
              </w:rPr>
              <w:t>AD</w:t>
            </w:r>
          </w:p>
        </w:tc>
      </w:tr>
      <w:tr w:rsidR="00872BAD" w:rsidRPr="00FC28A5" w14:paraId="27AB516F" w14:textId="77777777" w:rsidTr="00FD2F84">
        <w:tc>
          <w:tcPr>
            <w:tcW w:w="0" w:type="auto"/>
            <w:shd w:val="clear" w:color="auto" w:fill="auto"/>
          </w:tcPr>
          <w:p w14:paraId="5FCADAED" w14:textId="295102E5" w:rsidR="003D07F6" w:rsidRPr="00EE2361" w:rsidRDefault="003D07F6" w:rsidP="00FD2F84">
            <w:pPr>
              <w:rPr>
                <w:rFonts w:cs="Arial"/>
                <w:szCs w:val="14"/>
                <w:highlight w:val="yellow"/>
              </w:rPr>
            </w:pPr>
            <w:r w:rsidRPr="00EE2361">
              <w:rPr>
                <w:rFonts w:cs="Arial"/>
                <w:szCs w:val="14"/>
              </w:rPr>
              <w:t>Abi’el (Arabia)</w:t>
            </w:r>
            <w:r w:rsidRPr="00EE2361">
              <w:rPr>
                <w:rFonts w:cs="Arial"/>
                <w:szCs w:val="14"/>
                <w:vertAlign w:val="superscript"/>
              </w:rPr>
              <w:t xml:space="preserve"> 52, 71</w:t>
            </w:r>
          </w:p>
        </w:tc>
        <w:tc>
          <w:tcPr>
            <w:tcW w:w="0" w:type="auto"/>
          </w:tcPr>
          <w:p w14:paraId="7685605E" w14:textId="48FFC41E" w:rsidR="003D07F6" w:rsidRPr="00E03C5D" w:rsidRDefault="003D07F6" w:rsidP="00C57DDD">
            <w:pPr>
              <w:rPr>
                <w:rFonts w:cs="Arial"/>
                <w:szCs w:val="14"/>
              </w:rPr>
            </w:pPr>
            <w:r w:rsidRPr="007D7028">
              <w:rPr>
                <w:rFonts w:cs="Arial"/>
                <w:szCs w:val="14"/>
              </w:rPr>
              <w:t>Arabia Abi'el</w:t>
            </w:r>
          </w:p>
        </w:tc>
        <w:tc>
          <w:tcPr>
            <w:tcW w:w="0" w:type="auto"/>
          </w:tcPr>
          <w:p w14:paraId="2E8F1571" w14:textId="4CA76A78" w:rsidR="003D07F6" w:rsidRPr="00E03C5D" w:rsidRDefault="00872BAD" w:rsidP="00872BAD">
            <w:pPr>
              <w:jc w:val="center"/>
              <w:rPr>
                <w:rFonts w:cs="Arial"/>
                <w:szCs w:val="14"/>
              </w:rPr>
            </w:pPr>
            <w:r>
              <w:rPr>
                <w:rFonts w:cs="Arial"/>
                <w:szCs w:val="14"/>
              </w:rPr>
              <w:t>9</w:t>
            </w:r>
          </w:p>
        </w:tc>
        <w:tc>
          <w:tcPr>
            <w:tcW w:w="0" w:type="auto"/>
            <w:shd w:val="clear" w:color="auto" w:fill="auto"/>
          </w:tcPr>
          <w:p w14:paraId="043D90EA" w14:textId="5E5CED4A" w:rsidR="003D07F6" w:rsidRPr="00452ECB" w:rsidRDefault="003D07F6" w:rsidP="00C57DDD">
            <w:pPr>
              <w:rPr>
                <w:rFonts w:cs="Arial"/>
                <w:szCs w:val="14"/>
                <w:highlight w:val="yellow"/>
              </w:rPr>
            </w:pPr>
            <w:r w:rsidRPr="00E03C5D">
              <w:rPr>
                <w:rFonts w:cs="Arial"/>
                <w:szCs w:val="14"/>
              </w:rPr>
              <w:t>Al</w:t>
            </w:r>
            <w:r w:rsidR="000B1949">
              <w:rPr>
                <w:rFonts w:cs="Arial"/>
                <w:szCs w:val="14"/>
              </w:rPr>
              <w:t>–</w:t>
            </w:r>
            <w:r w:rsidRPr="00E03C5D">
              <w:rPr>
                <w:rFonts w:cs="Arial"/>
                <w:szCs w:val="14"/>
              </w:rPr>
              <w:t xml:space="preserve">Hofuf, (Hofuf, Saudi Arabia); </w:t>
            </w:r>
            <w:r w:rsidRPr="00C57DDD">
              <w:rPr>
                <w:rFonts w:cs="Arial"/>
                <w:szCs w:val="14"/>
              </w:rPr>
              <w:t>M</w:t>
            </w:r>
            <w:r>
              <w:rPr>
                <w:rFonts w:cs="Arial"/>
                <w:szCs w:val="14"/>
              </w:rPr>
              <w:t>l</w:t>
            </w:r>
            <w:r w:rsidRPr="00C57DDD">
              <w:rPr>
                <w:rFonts w:cs="Arial"/>
                <w:szCs w:val="14"/>
              </w:rPr>
              <w:t>eiha</w:t>
            </w:r>
            <w:r w:rsidR="00335E78">
              <w:rPr>
                <w:rFonts w:cs="Arial"/>
                <w:szCs w:val="14"/>
              </w:rPr>
              <w:t xml:space="preserve"> (Sharjah, UAE); </w:t>
            </w:r>
            <w:r>
              <w:rPr>
                <w:rFonts w:cs="Arial"/>
                <w:szCs w:val="14"/>
              </w:rPr>
              <w:t>or e</w:t>
            </w:r>
            <w:r w:rsidRPr="00C57DDD">
              <w:rPr>
                <w:rFonts w:cs="Arial"/>
                <w:szCs w:val="14"/>
              </w:rPr>
              <w:t>d</w:t>
            </w:r>
            <w:r w:rsidR="000B1949">
              <w:rPr>
                <w:rFonts w:cs="Arial"/>
                <w:szCs w:val="14"/>
              </w:rPr>
              <w:t>–</w:t>
            </w:r>
            <w:r w:rsidRPr="00C57DDD">
              <w:rPr>
                <w:rFonts w:cs="Arial"/>
                <w:szCs w:val="14"/>
              </w:rPr>
              <w:t>Dur (</w:t>
            </w:r>
            <w:r>
              <w:rPr>
                <w:rFonts w:cs="Arial"/>
                <w:szCs w:val="14"/>
              </w:rPr>
              <w:t>Umm al</w:t>
            </w:r>
            <w:r w:rsidR="000B1949">
              <w:rPr>
                <w:rFonts w:cs="Arial"/>
                <w:szCs w:val="14"/>
              </w:rPr>
              <w:t>–</w:t>
            </w:r>
            <w:r>
              <w:rPr>
                <w:rFonts w:cs="Arial"/>
                <w:szCs w:val="14"/>
              </w:rPr>
              <w:t>Qaiwain, UAE</w:t>
            </w:r>
            <w:r w:rsidRPr="00C57DDD">
              <w:rPr>
                <w:rFonts w:cs="Arial"/>
                <w:szCs w:val="14"/>
              </w:rPr>
              <w:t>)</w:t>
            </w:r>
          </w:p>
        </w:tc>
        <w:tc>
          <w:tcPr>
            <w:tcW w:w="0" w:type="auto"/>
          </w:tcPr>
          <w:p w14:paraId="48ED1A2E" w14:textId="77777777" w:rsidR="003D07F6" w:rsidRPr="00E12DD8" w:rsidRDefault="003D07F6" w:rsidP="00E12DD8">
            <w:pPr>
              <w:rPr>
                <w:rFonts w:cs="Arial"/>
                <w:szCs w:val="14"/>
              </w:rPr>
            </w:pPr>
            <w:r>
              <w:rPr>
                <w:rFonts w:cs="Arial"/>
                <w:szCs w:val="14"/>
              </w:rPr>
              <w:t>25</w:t>
            </w:r>
            <w:r w:rsidRPr="00E12DD8">
              <w:rPr>
                <w:rFonts w:cs="Arial"/>
                <w:szCs w:val="14"/>
              </w:rPr>
              <w:t xml:space="preserve">° </w:t>
            </w:r>
            <w:r>
              <w:rPr>
                <w:rFonts w:cs="Arial"/>
                <w:szCs w:val="14"/>
              </w:rPr>
              <w:t>23</w:t>
            </w:r>
            <w:r w:rsidRPr="00E12DD8">
              <w:rPr>
                <w:rFonts w:cs="Arial"/>
                <w:szCs w:val="14"/>
              </w:rPr>
              <w:t xml:space="preserve">' </w:t>
            </w:r>
            <w:r>
              <w:rPr>
                <w:rFonts w:cs="Arial"/>
                <w:szCs w:val="14"/>
              </w:rPr>
              <w:t>0</w:t>
            </w:r>
            <w:r w:rsidRPr="00E12DD8">
              <w:rPr>
                <w:rFonts w:cs="Arial"/>
                <w:szCs w:val="14"/>
              </w:rPr>
              <w:t xml:space="preserve">0" N </w:t>
            </w:r>
          </w:p>
        </w:tc>
        <w:tc>
          <w:tcPr>
            <w:tcW w:w="0" w:type="auto"/>
          </w:tcPr>
          <w:p w14:paraId="4B1220E4" w14:textId="77777777" w:rsidR="003D07F6" w:rsidRPr="00E12DD8" w:rsidRDefault="003D07F6" w:rsidP="00E12DD8">
            <w:pPr>
              <w:rPr>
                <w:rFonts w:cs="Arial"/>
                <w:szCs w:val="14"/>
              </w:rPr>
            </w:pPr>
            <w:r>
              <w:rPr>
                <w:rFonts w:cs="Arial"/>
                <w:szCs w:val="14"/>
              </w:rPr>
              <w:t>49</w:t>
            </w:r>
            <w:r w:rsidRPr="00E12DD8">
              <w:rPr>
                <w:rFonts w:cs="Arial"/>
                <w:szCs w:val="14"/>
              </w:rPr>
              <w:t xml:space="preserve">° </w:t>
            </w:r>
            <w:r>
              <w:rPr>
                <w:rFonts w:cs="Arial"/>
                <w:szCs w:val="14"/>
              </w:rPr>
              <w:t>35</w:t>
            </w:r>
            <w:r w:rsidRPr="00E12DD8">
              <w:rPr>
                <w:rFonts w:cs="Arial"/>
                <w:szCs w:val="14"/>
              </w:rPr>
              <w:t xml:space="preserve">' </w:t>
            </w:r>
            <w:r>
              <w:rPr>
                <w:rFonts w:cs="Arial"/>
                <w:szCs w:val="14"/>
              </w:rPr>
              <w:t>00</w:t>
            </w:r>
            <w:r w:rsidRPr="00E12DD8">
              <w:rPr>
                <w:rFonts w:cs="Arial"/>
                <w:szCs w:val="14"/>
              </w:rPr>
              <w:t>" E</w:t>
            </w:r>
          </w:p>
        </w:tc>
        <w:tc>
          <w:tcPr>
            <w:tcW w:w="0" w:type="auto"/>
          </w:tcPr>
          <w:p w14:paraId="11849DED" w14:textId="7E4D3BA2" w:rsidR="003D07F6" w:rsidRPr="00E12DD8" w:rsidRDefault="003D07F6" w:rsidP="00E12DD8">
            <w:pPr>
              <w:jc w:val="right"/>
              <w:rPr>
                <w:rFonts w:cs="Arial"/>
                <w:szCs w:val="14"/>
              </w:rPr>
            </w:pPr>
            <w:r>
              <w:rPr>
                <w:rFonts w:cs="Arial"/>
                <w:szCs w:val="14"/>
              </w:rPr>
              <w:t>110</w:t>
            </w:r>
            <w:r w:rsidR="006301F1">
              <w:rPr>
                <w:rFonts w:cs="Arial"/>
                <w:szCs w:val="14"/>
              </w:rPr>
              <w:t>–</w:t>
            </w:r>
            <w:r>
              <w:rPr>
                <w:rFonts w:cs="Arial"/>
                <w:szCs w:val="14"/>
              </w:rPr>
              <w:t>8</w:t>
            </w:r>
            <w:r w:rsidRPr="00E12DD8">
              <w:rPr>
                <w:rFonts w:cs="Arial"/>
                <w:szCs w:val="14"/>
              </w:rPr>
              <w:t>0 BC</w:t>
            </w:r>
          </w:p>
        </w:tc>
      </w:tr>
      <w:tr w:rsidR="00872BAD" w:rsidRPr="00FC28A5" w14:paraId="143849C3" w14:textId="77777777" w:rsidTr="00FD2F84">
        <w:tc>
          <w:tcPr>
            <w:tcW w:w="0" w:type="auto"/>
          </w:tcPr>
          <w:p w14:paraId="725FDBF9" w14:textId="77777777" w:rsidR="003D07F6" w:rsidRPr="00EE2361" w:rsidRDefault="003D07F6" w:rsidP="00FD2F84">
            <w:pPr>
              <w:rPr>
                <w:rFonts w:cs="Arial"/>
                <w:szCs w:val="14"/>
              </w:rPr>
            </w:pPr>
            <w:r w:rsidRPr="00EE2361">
              <w:rPr>
                <w:rFonts w:cs="Arial"/>
                <w:szCs w:val="14"/>
              </w:rPr>
              <w:t xml:space="preserve">Arados (Phoenicia) </w:t>
            </w:r>
            <w:r w:rsidRPr="00EE2361">
              <w:rPr>
                <w:rFonts w:cs="Arial"/>
                <w:szCs w:val="14"/>
                <w:vertAlign w:val="superscript"/>
              </w:rPr>
              <w:t>4, 8,</w:t>
            </w:r>
          </w:p>
        </w:tc>
        <w:tc>
          <w:tcPr>
            <w:tcW w:w="0" w:type="auto"/>
          </w:tcPr>
          <w:p w14:paraId="1F40D2DB" w14:textId="2E8CD9BE" w:rsidR="003D07F6" w:rsidRPr="00D7521D" w:rsidRDefault="003D07F6" w:rsidP="00215775">
            <w:pPr>
              <w:rPr>
                <w:rFonts w:cs="Arial"/>
                <w:szCs w:val="14"/>
                <w:lang w:val="es-ES"/>
              </w:rPr>
            </w:pPr>
            <w:r w:rsidRPr="00D7521D">
              <w:rPr>
                <w:rFonts w:cs="Arial"/>
                <w:szCs w:val="14"/>
                <w:lang w:val="es-ES"/>
              </w:rPr>
              <w:t>Arados Alexander III, Arados Silver Drachm, Arados Silver Drachm V</w:t>
            </w:r>
          </w:p>
        </w:tc>
        <w:tc>
          <w:tcPr>
            <w:tcW w:w="0" w:type="auto"/>
          </w:tcPr>
          <w:p w14:paraId="3A6CB9D0" w14:textId="4DAC5243" w:rsidR="003D07F6" w:rsidRPr="00FC28A5" w:rsidRDefault="00872BAD" w:rsidP="00872BAD">
            <w:pPr>
              <w:jc w:val="center"/>
              <w:rPr>
                <w:rFonts w:cs="Arial"/>
                <w:szCs w:val="14"/>
              </w:rPr>
            </w:pPr>
            <w:r>
              <w:rPr>
                <w:rFonts w:cs="Arial"/>
                <w:szCs w:val="14"/>
              </w:rPr>
              <w:t>31</w:t>
            </w:r>
          </w:p>
        </w:tc>
        <w:tc>
          <w:tcPr>
            <w:tcW w:w="0" w:type="auto"/>
          </w:tcPr>
          <w:p w14:paraId="6286D8B0" w14:textId="42365BCE" w:rsidR="003D07F6" w:rsidRPr="00FC28A5" w:rsidRDefault="003D07F6" w:rsidP="00215775">
            <w:pPr>
              <w:rPr>
                <w:rFonts w:cs="Arial"/>
                <w:szCs w:val="14"/>
              </w:rPr>
            </w:pPr>
            <w:r w:rsidRPr="00FC28A5">
              <w:rPr>
                <w:rFonts w:cs="Arial"/>
                <w:szCs w:val="14"/>
              </w:rPr>
              <w:t>Arwad, Tartus, Syria</w:t>
            </w:r>
          </w:p>
        </w:tc>
        <w:tc>
          <w:tcPr>
            <w:tcW w:w="0" w:type="auto"/>
          </w:tcPr>
          <w:p w14:paraId="6A33D43E" w14:textId="77777777" w:rsidR="003D07F6" w:rsidRPr="00FC28A5" w:rsidRDefault="003D07F6" w:rsidP="00215775">
            <w:pPr>
              <w:rPr>
                <w:rFonts w:cs="Arial"/>
                <w:szCs w:val="14"/>
              </w:rPr>
            </w:pPr>
            <w:r w:rsidRPr="00FC28A5">
              <w:rPr>
                <w:rFonts w:cs="Arial"/>
                <w:szCs w:val="14"/>
              </w:rPr>
              <w:t xml:space="preserve">34° 51' 22" N </w:t>
            </w:r>
          </w:p>
        </w:tc>
        <w:tc>
          <w:tcPr>
            <w:tcW w:w="0" w:type="auto"/>
          </w:tcPr>
          <w:p w14:paraId="61623579" w14:textId="77777777" w:rsidR="003D07F6" w:rsidRPr="00FC28A5" w:rsidRDefault="003D07F6" w:rsidP="00215775">
            <w:pPr>
              <w:rPr>
                <w:rFonts w:cs="Arial"/>
                <w:szCs w:val="14"/>
              </w:rPr>
            </w:pPr>
            <w:r w:rsidRPr="00FC28A5">
              <w:rPr>
                <w:rFonts w:cs="Arial"/>
                <w:szCs w:val="14"/>
              </w:rPr>
              <w:t>35° 51' 30" E</w:t>
            </w:r>
          </w:p>
        </w:tc>
        <w:tc>
          <w:tcPr>
            <w:tcW w:w="0" w:type="auto"/>
          </w:tcPr>
          <w:p w14:paraId="0FAA52D4" w14:textId="337B92AA" w:rsidR="003D07F6" w:rsidRPr="00FC28A5" w:rsidRDefault="003D07F6" w:rsidP="00E12DD8">
            <w:pPr>
              <w:jc w:val="right"/>
              <w:rPr>
                <w:rFonts w:cs="Arial"/>
                <w:szCs w:val="14"/>
              </w:rPr>
            </w:pPr>
            <w:r w:rsidRPr="00FC28A5">
              <w:rPr>
                <w:rFonts w:cs="Arial"/>
                <w:szCs w:val="14"/>
              </w:rPr>
              <w:t>259</w:t>
            </w:r>
            <w:r w:rsidR="006301F1">
              <w:rPr>
                <w:rFonts w:cs="Arial"/>
                <w:szCs w:val="14"/>
              </w:rPr>
              <w:t>–</w:t>
            </w:r>
            <w:r w:rsidRPr="00FC28A5">
              <w:rPr>
                <w:rFonts w:cs="Arial"/>
                <w:szCs w:val="14"/>
              </w:rPr>
              <w:t>147 BC</w:t>
            </w:r>
          </w:p>
        </w:tc>
      </w:tr>
      <w:tr w:rsidR="00872BAD" w:rsidRPr="00FC28A5" w14:paraId="71AAB588" w14:textId="77777777" w:rsidTr="00FD2F84">
        <w:tc>
          <w:tcPr>
            <w:tcW w:w="0" w:type="auto"/>
          </w:tcPr>
          <w:p w14:paraId="4E7280E6" w14:textId="77777777" w:rsidR="003D07F6" w:rsidRPr="00EE2361" w:rsidRDefault="003D07F6" w:rsidP="00FD2F84">
            <w:pPr>
              <w:rPr>
                <w:rFonts w:cs="Arial"/>
                <w:szCs w:val="14"/>
              </w:rPr>
            </w:pPr>
            <w:r w:rsidRPr="00EE2361">
              <w:rPr>
                <w:rFonts w:cs="Arial"/>
                <w:szCs w:val="14"/>
              </w:rPr>
              <w:t>Arles (Constantinopolis commemorative)</w:t>
            </w:r>
            <w:r w:rsidRPr="00EE2361">
              <w:rPr>
                <w:rFonts w:cs="Arial"/>
                <w:szCs w:val="14"/>
                <w:vertAlign w:val="superscript"/>
              </w:rPr>
              <w:t xml:space="preserve"> 53</w:t>
            </w:r>
          </w:p>
        </w:tc>
        <w:tc>
          <w:tcPr>
            <w:tcW w:w="0" w:type="auto"/>
          </w:tcPr>
          <w:p w14:paraId="52D0B513" w14:textId="4A6E6EC1" w:rsidR="003D07F6" w:rsidRPr="008449B9" w:rsidRDefault="003D07F6" w:rsidP="002818F4">
            <w:pPr>
              <w:rPr>
                <w:rFonts w:cs="Arial"/>
                <w:szCs w:val="14"/>
              </w:rPr>
            </w:pPr>
            <w:r w:rsidRPr="007D7028">
              <w:rPr>
                <w:rFonts w:cs="Arial"/>
                <w:szCs w:val="14"/>
              </w:rPr>
              <w:t>Arles Consta</w:t>
            </w:r>
            <w:r>
              <w:rPr>
                <w:rFonts w:cs="Arial"/>
                <w:szCs w:val="14"/>
              </w:rPr>
              <w:t>n</w:t>
            </w:r>
            <w:r w:rsidRPr="007D7028">
              <w:rPr>
                <w:rFonts w:cs="Arial"/>
                <w:szCs w:val="14"/>
              </w:rPr>
              <w:t>tinopolis</w:t>
            </w:r>
          </w:p>
        </w:tc>
        <w:tc>
          <w:tcPr>
            <w:tcW w:w="0" w:type="auto"/>
          </w:tcPr>
          <w:p w14:paraId="2ED886EF" w14:textId="6F006238" w:rsidR="003D07F6" w:rsidRPr="008449B9" w:rsidRDefault="00872BAD" w:rsidP="00872BAD">
            <w:pPr>
              <w:jc w:val="center"/>
              <w:rPr>
                <w:rFonts w:cs="Arial"/>
                <w:szCs w:val="14"/>
              </w:rPr>
            </w:pPr>
            <w:r>
              <w:rPr>
                <w:rFonts w:cs="Arial"/>
                <w:szCs w:val="14"/>
              </w:rPr>
              <w:t>2</w:t>
            </w:r>
          </w:p>
        </w:tc>
        <w:tc>
          <w:tcPr>
            <w:tcW w:w="0" w:type="auto"/>
          </w:tcPr>
          <w:p w14:paraId="19C7E733" w14:textId="78214171" w:rsidR="003D07F6" w:rsidRPr="008449B9" w:rsidRDefault="003D07F6" w:rsidP="002818F4">
            <w:pPr>
              <w:rPr>
                <w:rFonts w:cs="Arial"/>
                <w:szCs w:val="14"/>
              </w:rPr>
            </w:pPr>
            <w:r w:rsidRPr="008449B9">
              <w:rPr>
                <w:rFonts w:cs="Arial"/>
                <w:szCs w:val="14"/>
              </w:rPr>
              <w:t>Arles, France</w:t>
            </w:r>
          </w:p>
        </w:tc>
        <w:tc>
          <w:tcPr>
            <w:tcW w:w="0" w:type="auto"/>
          </w:tcPr>
          <w:p w14:paraId="24FD5BBB" w14:textId="77777777" w:rsidR="003D07F6" w:rsidRPr="008449B9" w:rsidRDefault="003D07F6" w:rsidP="00E12DD8">
            <w:pPr>
              <w:rPr>
                <w:rFonts w:cs="Arial"/>
                <w:szCs w:val="14"/>
              </w:rPr>
            </w:pPr>
            <w:r w:rsidRPr="008449B9">
              <w:rPr>
                <w:rFonts w:cs="Arial"/>
                <w:szCs w:val="14"/>
              </w:rPr>
              <w:t xml:space="preserve">43° 40' 00" N </w:t>
            </w:r>
          </w:p>
        </w:tc>
        <w:tc>
          <w:tcPr>
            <w:tcW w:w="0" w:type="auto"/>
          </w:tcPr>
          <w:p w14:paraId="26B4E45C" w14:textId="77777777" w:rsidR="003D07F6" w:rsidRPr="008449B9" w:rsidRDefault="003D07F6" w:rsidP="00E12DD8">
            <w:pPr>
              <w:rPr>
                <w:rFonts w:cs="Arial"/>
                <w:szCs w:val="14"/>
              </w:rPr>
            </w:pPr>
            <w:r w:rsidRPr="008449B9">
              <w:rPr>
                <w:rFonts w:cs="Arial"/>
                <w:szCs w:val="14"/>
              </w:rPr>
              <w:t>04° 37' 46" E</w:t>
            </w:r>
          </w:p>
        </w:tc>
        <w:tc>
          <w:tcPr>
            <w:tcW w:w="0" w:type="auto"/>
          </w:tcPr>
          <w:p w14:paraId="04A96595" w14:textId="3960343A" w:rsidR="003D07F6" w:rsidRPr="00FC28A5" w:rsidRDefault="003D07F6" w:rsidP="00E12DD8">
            <w:pPr>
              <w:jc w:val="right"/>
              <w:rPr>
                <w:rFonts w:cs="Arial"/>
                <w:szCs w:val="14"/>
              </w:rPr>
            </w:pPr>
            <w:r w:rsidRPr="008449B9">
              <w:rPr>
                <w:rFonts w:cs="Arial"/>
                <w:szCs w:val="14"/>
              </w:rPr>
              <w:t>330</w:t>
            </w:r>
            <w:r w:rsidR="006301F1">
              <w:rPr>
                <w:rFonts w:cs="Arial"/>
                <w:szCs w:val="14"/>
              </w:rPr>
              <w:t>–</w:t>
            </w:r>
            <w:r w:rsidRPr="008449B9">
              <w:rPr>
                <w:rFonts w:cs="Arial"/>
                <w:szCs w:val="14"/>
              </w:rPr>
              <w:t>331 AD</w:t>
            </w:r>
          </w:p>
        </w:tc>
      </w:tr>
      <w:tr w:rsidR="00872BAD" w:rsidRPr="00FC28A5" w14:paraId="3852106B" w14:textId="77777777" w:rsidTr="00FD2F84">
        <w:tc>
          <w:tcPr>
            <w:tcW w:w="0" w:type="auto"/>
          </w:tcPr>
          <w:p w14:paraId="3D030949" w14:textId="77777777" w:rsidR="003D07F6" w:rsidRPr="00EE2361" w:rsidRDefault="003D07F6" w:rsidP="00FD2F84">
            <w:pPr>
              <w:rPr>
                <w:rFonts w:cs="Arial"/>
                <w:szCs w:val="14"/>
                <w:highlight w:val="yellow"/>
              </w:rPr>
            </w:pPr>
            <w:r w:rsidRPr="00EE2361">
              <w:rPr>
                <w:rFonts w:cs="Arial"/>
                <w:szCs w:val="14"/>
              </w:rPr>
              <w:t>Baesuri</w:t>
            </w:r>
            <w:r w:rsidRPr="00EE2361">
              <w:rPr>
                <w:rFonts w:cs="Arial"/>
                <w:szCs w:val="14"/>
                <w:vertAlign w:val="superscript"/>
              </w:rPr>
              <w:t xml:space="preserve"> 65</w:t>
            </w:r>
          </w:p>
        </w:tc>
        <w:tc>
          <w:tcPr>
            <w:tcW w:w="0" w:type="auto"/>
          </w:tcPr>
          <w:p w14:paraId="6B074ED9" w14:textId="306513B9" w:rsidR="003D07F6" w:rsidRPr="00AA7608" w:rsidRDefault="003D07F6" w:rsidP="002818F4">
            <w:pPr>
              <w:rPr>
                <w:rFonts w:cs="Arial"/>
                <w:szCs w:val="14"/>
              </w:rPr>
            </w:pPr>
            <w:r w:rsidRPr="007D7028">
              <w:rPr>
                <w:rFonts w:cs="Arial"/>
                <w:szCs w:val="14"/>
              </w:rPr>
              <w:t>Baesuri</w:t>
            </w:r>
          </w:p>
        </w:tc>
        <w:tc>
          <w:tcPr>
            <w:tcW w:w="0" w:type="auto"/>
          </w:tcPr>
          <w:p w14:paraId="515E4AAC" w14:textId="7CC4F76D" w:rsidR="003D07F6" w:rsidRPr="00AA7608" w:rsidRDefault="00872BAD" w:rsidP="00872BAD">
            <w:pPr>
              <w:jc w:val="center"/>
              <w:rPr>
                <w:rFonts w:cs="Arial"/>
                <w:szCs w:val="14"/>
              </w:rPr>
            </w:pPr>
            <w:r>
              <w:rPr>
                <w:rFonts w:cs="Arial"/>
                <w:szCs w:val="14"/>
              </w:rPr>
              <w:t>1</w:t>
            </w:r>
          </w:p>
        </w:tc>
        <w:tc>
          <w:tcPr>
            <w:tcW w:w="0" w:type="auto"/>
          </w:tcPr>
          <w:p w14:paraId="3887F822" w14:textId="43BD5478" w:rsidR="003D07F6" w:rsidRPr="002818F4" w:rsidRDefault="003D07F6" w:rsidP="002818F4">
            <w:pPr>
              <w:rPr>
                <w:rFonts w:cs="Arial"/>
                <w:szCs w:val="14"/>
                <w:highlight w:val="yellow"/>
              </w:rPr>
            </w:pPr>
            <w:r w:rsidRPr="00AA7608">
              <w:rPr>
                <w:rFonts w:cs="Arial"/>
                <w:szCs w:val="14"/>
              </w:rPr>
              <w:t xml:space="preserve">Castro Marim, </w:t>
            </w:r>
            <w:r>
              <w:rPr>
                <w:rFonts w:cs="Arial"/>
                <w:szCs w:val="14"/>
              </w:rPr>
              <w:t xml:space="preserve">Algarve, </w:t>
            </w:r>
            <w:r w:rsidRPr="00AA7608">
              <w:rPr>
                <w:rFonts w:cs="Arial"/>
                <w:szCs w:val="14"/>
              </w:rPr>
              <w:t>Portugal</w:t>
            </w:r>
          </w:p>
        </w:tc>
        <w:tc>
          <w:tcPr>
            <w:tcW w:w="0" w:type="auto"/>
          </w:tcPr>
          <w:p w14:paraId="5346F62F" w14:textId="77777777" w:rsidR="003D07F6" w:rsidRPr="00AA7608" w:rsidRDefault="003D07F6" w:rsidP="00AA7608">
            <w:pPr>
              <w:rPr>
                <w:rFonts w:cs="Arial"/>
                <w:szCs w:val="14"/>
              </w:rPr>
            </w:pPr>
            <w:r w:rsidRPr="00AA7608">
              <w:rPr>
                <w:rFonts w:cs="Arial"/>
                <w:szCs w:val="14"/>
              </w:rPr>
              <w:t>3</w:t>
            </w:r>
            <w:r>
              <w:rPr>
                <w:rFonts w:cs="Arial"/>
                <w:szCs w:val="14"/>
              </w:rPr>
              <w:t>7</w:t>
            </w:r>
            <w:r w:rsidRPr="00AA7608">
              <w:rPr>
                <w:rFonts w:cs="Arial"/>
                <w:szCs w:val="14"/>
              </w:rPr>
              <w:t xml:space="preserve">° </w:t>
            </w:r>
            <w:r>
              <w:rPr>
                <w:rFonts w:cs="Arial"/>
                <w:szCs w:val="14"/>
              </w:rPr>
              <w:t>13</w:t>
            </w:r>
            <w:r w:rsidRPr="00AA7608">
              <w:rPr>
                <w:rFonts w:cs="Arial"/>
                <w:szCs w:val="14"/>
              </w:rPr>
              <w:t xml:space="preserve">' </w:t>
            </w:r>
            <w:r>
              <w:rPr>
                <w:rFonts w:cs="Arial"/>
                <w:szCs w:val="14"/>
              </w:rPr>
              <w:t>0</w:t>
            </w:r>
            <w:r w:rsidRPr="00AA7608">
              <w:rPr>
                <w:rFonts w:cs="Arial"/>
                <w:szCs w:val="14"/>
              </w:rPr>
              <w:t xml:space="preserve">0" N </w:t>
            </w:r>
          </w:p>
        </w:tc>
        <w:tc>
          <w:tcPr>
            <w:tcW w:w="0" w:type="auto"/>
          </w:tcPr>
          <w:p w14:paraId="645F4E00" w14:textId="77777777" w:rsidR="003D07F6" w:rsidRPr="00AA7608" w:rsidRDefault="003D07F6" w:rsidP="00AA7608">
            <w:pPr>
              <w:rPr>
                <w:rFonts w:cs="Arial"/>
                <w:szCs w:val="14"/>
              </w:rPr>
            </w:pPr>
            <w:r>
              <w:rPr>
                <w:rFonts w:cs="Arial"/>
                <w:szCs w:val="14"/>
              </w:rPr>
              <w:t>07</w:t>
            </w:r>
            <w:r w:rsidRPr="00AA7608">
              <w:rPr>
                <w:rFonts w:cs="Arial"/>
                <w:szCs w:val="14"/>
              </w:rPr>
              <w:t xml:space="preserve">° </w:t>
            </w:r>
            <w:r>
              <w:rPr>
                <w:rFonts w:cs="Arial"/>
                <w:szCs w:val="14"/>
              </w:rPr>
              <w:t>27</w:t>
            </w:r>
            <w:r w:rsidRPr="00AA7608">
              <w:rPr>
                <w:rFonts w:cs="Arial"/>
                <w:szCs w:val="14"/>
              </w:rPr>
              <w:t xml:space="preserve">' </w:t>
            </w:r>
            <w:r>
              <w:rPr>
                <w:rFonts w:cs="Arial"/>
                <w:szCs w:val="14"/>
              </w:rPr>
              <w:t>00</w:t>
            </w:r>
            <w:r w:rsidRPr="00AA7608">
              <w:rPr>
                <w:rFonts w:cs="Arial"/>
                <w:szCs w:val="14"/>
              </w:rPr>
              <w:t xml:space="preserve">" </w:t>
            </w:r>
            <w:r>
              <w:rPr>
                <w:rFonts w:cs="Arial"/>
                <w:szCs w:val="14"/>
              </w:rPr>
              <w:t>W</w:t>
            </w:r>
          </w:p>
        </w:tc>
        <w:tc>
          <w:tcPr>
            <w:tcW w:w="0" w:type="auto"/>
          </w:tcPr>
          <w:p w14:paraId="3740498A" w14:textId="009D12A7" w:rsidR="003D07F6" w:rsidRPr="00FC28A5" w:rsidRDefault="00335E78" w:rsidP="00CD6770">
            <w:pPr>
              <w:jc w:val="right"/>
              <w:rPr>
                <w:rFonts w:cs="Arial"/>
                <w:szCs w:val="14"/>
              </w:rPr>
            </w:pPr>
            <w:r>
              <w:rPr>
                <w:rFonts w:cs="Arial"/>
                <w:szCs w:val="14"/>
              </w:rPr>
              <w:t>120</w:t>
            </w:r>
            <w:r w:rsidR="006301F1">
              <w:rPr>
                <w:rFonts w:cs="Arial"/>
                <w:szCs w:val="14"/>
              </w:rPr>
              <w:t>–</w:t>
            </w:r>
            <w:r w:rsidR="003D07F6" w:rsidRPr="00CD6770">
              <w:rPr>
                <w:rFonts w:cs="Arial"/>
                <w:szCs w:val="14"/>
              </w:rPr>
              <w:t>20 BC</w:t>
            </w:r>
          </w:p>
        </w:tc>
      </w:tr>
      <w:tr w:rsidR="00872BAD" w:rsidRPr="00FC28A5" w14:paraId="7A07D751" w14:textId="77777777" w:rsidTr="00FD2F84">
        <w:tc>
          <w:tcPr>
            <w:tcW w:w="0" w:type="auto"/>
          </w:tcPr>
          <w:p w14:paraId="3F4CB82E" w14:textId="0A7A358E" w:rsidR="003D07F6" w:rsidRPr="00EE2361" w:rsidRDefault="003D07F6" w:rsidP="00FD2F84">
            <w:pPr>
              <w:rPr>
                <w:rFonts w:cs="Arial"/>
                <w:szCs w:val="14"/>
              </w:rPr>
            </w:pPr>
            <w:r w:rsidRPr="00EE2361">
              <w:rPr>
                <w:rFonts w:cs="Arial"/>
                <w:szCs w:val="14"/>
              </w:rPr>
              <w:t>Baria</w:t>
            </w:r>
            <w:r w:rsidRPr="00EE2361">
              <w:rPr>
                <w:rFonts w:cs="Arial"/>
                <w:szCs w:val="14"/>
                <w:vertAlign w:val="superscript"/>
              </w:rPr>
              <w:t>5, 38</w:t>
            </w:r>
            <w:r w:rsidR="000B1949">
              <w:rPr>
                <w:rFonts w:cs="Arial"/>
                <w:szCs w:val="14"/>
                <w:vertAlign w:val="superscript"/>
              </w:rPr>
              <w:t>–</w:t>
            </w:r>
            <w:r w:rsidRPr="00EE2361">
              <w:rPr>
                <w:rFonts w:cs="Arial"/>
                <w:szCs w:val="14"/>
                <w:vertAlign w:val="superscript"/>
              </w:rPr>
              <w:t>39, 63, 65</w:t>
            </w:r>
          </w:p>
        </w:tc>
        <w:tc>
          <w:tcPr>
            <w:tcW w:w="0" w:type="auto"/>
          </w:tcPr>
          <w:p w14:paraId="597FD2D8" w14:textId="7FF56891" w:rsidR="003D07F6" w:rsidRPr="00FC28A5" w:rsidRDefault="003D07F6" w:rsidP="00215775">
            <w:pPr>
              <w:rPr>
                <w:rFonts w:cs="Arial"/>
                <w:szCs w:val="14"/>
              </w:rPr>
            </w:pPr>
            <w:r w:rsidRPr="007D7028">
              <w:rPr>
                <w:rFonts w:cs="Arial"/>
                <w:szCs w:val="14"/>
              </w:rPr>
              <w:t>Baria HEA</w:t>
            </w:r>
            <w:r>
              <w:rPr>
                <w:rFonts w:cs="Arial"/>
                <w:szCs w:val="14"/>
              </w:rPr>
              <w:t xml:space="preserve">, </w:t>
            </w:r>
            <w:r w:rsidRPr="007D7028">
              <w:rPr>
                <w:rFonts w:cs="Arial"/>
                <w:szCs w:val="14"/>
              </w:rPr>
              <w:t>Baria UR</w:t>
            </w:r>
          </w:p>
        </w:tc>
        <w:tc>
          <w:tcPr>
            <w:tcW w:w="0" w:type="auto"/>
          </w:tcPr>
          <w:p w14:paraId="69913B90" w14:textId="2B54FED2" w:rsidR="003D07F6" w:rsidRPr="00FC28A5" w:rsidRDefault="00872BAD" w:rsidP="00872BAD">
            <w:pPr>
              <w:jc w:val="center"/>
              <w:rPr>
                <w:rFonts w:cs="Arial"/>
                <w:szCs w:val="14"/>
              </w:rPr>
            </w:pPr>
            <w:r>
              <w:rPr>
                <w:rFonts w:cs="Arial"/>
                <w:szCs w:val="14"/>
              </w:rPr>
              <w:t>8</w:t>
            </w:r>
          </w:p>
        </w:tc>
        <w:tc>
          <w:tcPr>
            <w:tcW w:w="0" w:type="auto"/>
          </w:tcPr>
          <w:p w14:paraId="7D429858" w14:textId="2963827A" w:rsidR="003D07F6" w:rsidRPr="00FC28A5" w:rsidRDefault="003D07F6" w:rsidP="00215775">
            <w:pPr>
              <w:rPr>
                <w:rFonts w:cs="Arial"/>
                <w:szCs w:val="14"/>
              </w:rPr>
            </w:pPr>
            <w:r w:rsidRPr="00FC28A5">
              <w:rPr>
                <w:rFonts w:cs="Arial"/>
                <w:szCs w:val="14"/>
              </w:rPr>
              <w:t>Villaricos, Almería, Spain</w:t>
            </w:r>
          </w:p>
        </w:tc>
        <w:tc>
          <w:tcPr>
            <w:tcW w:w="0" w:type="auto"/>
          </w:tcPr>
          <w:p w14:paraId="7EDB6DCA" w14:textId="77777777" w:rsidR="003D07F6" w:rsidRPr="00FC28A5" w:rsidRDefault="003D07F6" w:rsidP="00215775">
            <w:pPr>
              <w:rPr>
                <w:rFonts w:cs="Arial"/>
                <w:szCs w:val="14"/>
              </w:rPr>
            </w:pPr>
            <w:r w:rsidRPr="00FC28A5">
              <w:rPr>
                <w:rFonts w:cs="Arial"/>
                <w:szCs w:val="14"/>
              </w:rPr>
              <w:t xml:space="preserve">37° 14' 51" N </w:t>
            </w:r>
          </w:p>
        </w:tc>
        <w:tc>
          <w:tcPr>
            <w:tcW w:w="0" w:type="auto"/>
          </w:tcPr>
          <w:p w14:paraId="430FC81B" w14:textId="77777777" w:rsidR="003D07F6" w:rsidRPr="00FC28A5" w:rsidRDefault="003D07F6" w:rsidP="00215775">
            <w:pPr>
              <w:rPr>
                <w:rFonts w:cs="Arial"/>
                <w:szCs w:val="14"/>
              </w:rPr>
            </w:pPr>
            <w:r>
              <w:rPr>
                <w:rFonts w:cs="Arial"/>
                <w:szCs w:val="14"/>
              </w:rPr>
              <w:t>0</w:t>
            </w:r>
            <w:r w:rsidRPr="00FC28A5">
              <w:rPr>
                <w:rFonts w:cs="Arial"/>
                <w:szCs w:val="14"/>
              </w:rPr>
              <w:t>1° 46' 30" W</w:t>
            </w:r>
          </w:p>
        </w:tc>
        <w:tc>
          <w:tcPr>
            <w:tcW w:w="0" w:type="auto"/>
          </w:tcPr>
          <w:p w14:paraId="4F7C9909" w14:textId="701A1B75" w:rsidR="003D07F6" w:rsidRPr="00FC28A5" w:rsidRDefault="003D07F6" w:rsidP="00CD6770">
            <w:pPr>
              <w:jc w:val="right"/>
              <w:rPr>
                <w:rFonts w:cs="Arial"/>
                <w:szCs w:val="14"/>
              </w:rPr>
            </w:pPr>
            <w:r w:rsidRPr="00FC28A5">
              <w:rPr>
                <w:rFonts w:cs="Arial"/>
                <w:szCs w:val="14"/>
              </w:rPr>
              <w:t>205</w:t>
            </w:r>
            <w:r w:rsidR="006301F1">
              <w:rPr>
                <w:rFonts w:cs="Arial"/>
                <w:szCs w:val="14"/>
              </w:rPr>
              <w:t>–</w:t>
            </w:r>
            <w:r w:rsidRPr="00FC28A5">
              <w:rPr>
                <w:rFonts w:cs="Arial"/>
                <w:szCs w:val="14"/>
              </w:rPr>
              <w:t>1</w:t>
            </w:r>
            <w:r>
              <w:rPr>
                <w:rFonts w:cs="Arial"/>
                <w:szCs w:val="14"/>
              </w:rPr>
              <w:t>0</w:t>
            </w:r>
            <w:r w:rsidRPr="00FC28A5">
              <w:rPr>
                <w:rFonts w:cs="Arial"/>
                <w:szCs w:val="14"/>
              </w:rPr>
              <w:t>0 BC</w:t>
            </w:r>
          </w:p>
        </w:tc>
      </w:tr>
      <w:tr w:rsidR="00872BAD" w:rsidRPr="00FC28A5" w14:paraId="4FCD89B4" w14:textId="77777777" w:rsidTr="00FD2F84">
        <w:tc>
          <w:tcPr>
            <w:tcW w:w="0" w:type="auto"/>
          </w:tcPr>
          <w:p w14:paraId="19DC3198" w14:textId="77777777" w:rsidR="003D07F6" w:rsidRPr="00EE2361" w:rsidRDefault="003D07F6" w:rsidP="00FD2F84">
            <w:pPr>
              <w:rPr>
                <w:rFonts w:cs="Arial"/>
                <w:szCs w:val="14"/>
                <w:highlight w:val="yellow"/>
              </w:rPr>
            </w:pPr>
            <w:r w:rsidRPr="00EE2361">
              <w:rPr>
                <w:rFonts w:cs="Arial"/>
                <w:szCs w:val="14"/>
              </w:rPr>
              <w:t>Byblos (Alexander III)</w:t>
            </w:r>
            <w:r w:rsidRPr="00EE2361">
              <w:rPr>
                <w:rFonts w:cs="Arial"/>
                <w:szCs w:val="14"/>
                <w:vertAlign w:val="superscript"/>
              </w:rPr>
              <w:t xml:space="preserve"> 69</w:t>
            </w:r>
          </w:p>
        </w:tc>
        <w:tc>
          <w:tcPr>
            <w:tcW w:w="0" w:type="auto"/>
          </w:tcPr>
          <w:p w14:paraId="06CDCDBD" w14:textId="3BB77CA0" w:rsidR="003D07F6" w:rsidRDefault="003D07F6" w:rsidP="00AA7608">
            <w:pPr>
              <w:rPr>
                <w:rFonts w:cs="Arial"/>
                <w:szCs w:val="14"/>
              </w:rPr>
            </w:pPr>
            <w:r w:rsidRPr="007D7028">
              <w:rPr>
                <w:rFonts w:cs="Arial"/>
                <w:szCs w:val="14"/>
              </w:rPr>
              <w:t>Byblos Alexander III</w:t>
            </w:r>
          </w:p>
        </w:tc>
        <w:tc>
          <w:tcPr>
            <w:tcW w:w="0" w:type="auto"/>
          </w:tcPr>
          <w:p w14:paraId="37F13FA1" w14:textId="76C07941" w:rsidR="003D07F6" w:rsidRDefault="00872BAD" w:rsidP="00872BAD">
            <w:pPr>
              <w:jc w:val="center"/>
              <w:rPr>
                <w:rFonts w:cs="Arial"/>
                <w:szCs w:val="14"/>
              </w:rPr>
            </w:pPr>
            <w:r>
              <w:rPr>
                <w:rFonts w:cs="Arial"/>
                <w:szCs w:val="14"/>
              </w:rPr>
              <w:t>1</w:t>
            </w:r>
          </w:p>
        </w:tc>
        <w:tc>
          <w:tcPr>
            <w:tcW w:w="0" w:type="auto"/>
          </w:tcPr>
          <w:p w14:paraId="2F674EBD" w14:textId="03A6FAD4" w:rsidR="003D07F6" w:rsidRPr="00AA7608" w:rsidRDefault="003D07F6" w:rsidP="00AA7608">
            <w:pPr>
              <w:rPr>
                <w:rFonts w:cs="Arial"/>
                <w:szCs w:val="14"/>
              </w:rPr>
            </w:pPr>
            <w:r>
              <w:rPr>
                <w:rFonts w:cs="Arial"/>
                <w:szCs w:val="14"/>
              </w:rPr>
              <w:t>Byblos</w:t>
            </w:r>
            <w:r w:rsidRPr="00AA7608">
              <w:rPr>
                <w:rFonts w:cs="Arial"/>
                <w:szCs w:val="14"/>
              </w:rPr>
              <w:t xml:space="preserve">, </w:t>
            </w:r>
            <w:r>
              <w:rPr>
                <w:rFonts w:cs="Arial"/>
                <w:szCs w:val="14"/>
              </w:rPr>
              <w:t>Jbeil District, Lebanon</w:t>
            </w:r>
          </w:p>
        </w:tc>
        <w:tc>
          <w:tcPr>
            <w:tcW w:w="0" w:type="auto"/>
          </w:tcPr>
          <w:p w14:paraId="29447D2E" w14:textId="77777777" w:rsidR="003D07F6" w:rsidRPr="00AA7608" w:rsidRDefault="003D07F6" w:rsidP="00AA7608">
            <w:pPr>
              <w:rPr>
                <w:rFonts w:cs="Arial"/>
                <w:szCs w:val="14"/>
              </w:rPr>
            </w:pPr>
            <w:r w:rsidRPr="00AA7608">
              <w:rPr>
                <w:rFonts w:cs="Arial"/>
                <w:szCs w:val="14"/>
              </w:rPr>
              <w:t>3</w:t>
            </w:r>
            <w:r>
              <w:rPr>
                <w:rFonts w:cs="Arial"/>
                <w:szCs w:val="14"/>
              </w:rPr>
              <w:t>4</w:t>
            </w:r>
            <w:r w:rsidRPr="00AA7608">
              <w:rPr>
                <w:rFonts w:cs="Arial"/>
                <w:szCs w:val="14"/>
              </w:rPr>
              <w:t xml:space="preserve">° </w:t>
            </w:r>
            <w:r>
              <w:rPr>
                <w:rFonts w:cs="Arial"/>
                <w:szCs w:val="14"/>
              </w:rPr>
              <w:t>07</w:t>
            </w:r>
            <w:r w:rsidRPr="00AA7608">
              <w:rPr>
                <w:rFonts w:cs="Arial"/>
                <w:szCs w:val="14"/>
              </w:rPr>
              <w:t>' 2</w:t>
            </w:r>
            <w:r>
              <w:rPr>
                <w:rFonts w:cs="Arial"/>
                <w:szCs w:val="14"/>
              </w:rPr>
              <w:t>5</w:t>
            </w:r>
            <w:r w:rsidRPr="00AA7608">
              <w:rPr>
                <w:rFonts w:cs="Arial"/>
                <w:szCs w:val="14"/>
              </w:rPr>
              <w:t xml:space="preserve">" N </w:t>
            </w:r>
          </w:p>
        </w:tc>
        <w:tc>
          <w:tcPr>
            <w:tcW w:w="0" w:type="auto"/>
          </w:tcPr>
          <w:p w14:paraId="4383235B" w14:textId="77777777" w:rsidR="003D07F6" w:rsidRPr="00AA7608" w:rsidRDefault="003D07F6" w:rsidP="00AA7608">
            <w:pPr>
              <w:rPr>
                <w:rFonts w:cs="Arial"/>
                <w:szCs w:val="14"/>
              </w:rPr>
            </w:pPr>
            <w:r>
              <w:rPr>
                <w:rFonts w:cs="Arial"/>
                <w:szCs w:val="14"/>
              </w:rPr>
              <w:t>35</w:t>
            </w:r>
            <w:r w:rsidRPr="00AA7608">
              <w:rPr>
                <w:rFonts w:cs="Arial"/>
                <w:szCs w:val="14"/>
              </w:rPr>
              <w:t xml:space="preserve">° </w:t>
            </w:r>
            <w:r>
              <w:rPr>
                <w:rFonts w:cs="Arial"/>
                <w:szCs w:val="14"/>
              </w:rPr>
              <w:t>39</w:t>
            </w:r>
            <w:r w:rsidRPr="00AA7608">
              <w:rPr>
                <w:rFonts w:cs="Arial"/>
                <w:szCs w:val="14"/>
              </w:rPr>
              <w:t xml:space="preserve">' </w:t>
            </w:r>
            <w:r>
              <w:rPr>
                <w:rFonts w:cs="Arial"/>
                <w:szCs w:val="14"/>
              </w:rPr>
              <w:t>04</w:t>
            </w:r>
            <w:r w:rsidRPr="00AA7608">
              <w:rPr>
                <w:rFonts w:cs="Arial"/>
                <w:szCs w:val="14"/>
              </w:rPr>
              <w:t>" E</w:t>
            </w:r>
          </w:p>
        </w:tc>
        <w:tc>
          <w:tcPr>
            <w:tcW w:w="0" w:type="auto"/>
          </w:tcPr>
          <w:p w14:paraId="18F02524" w14:textId="6C2FA45C" w:rsidR="003D07F6" w:rsidRPr="00FC28A5" w:rsidRDefault="003D07F6" w:rsidP="00E12DD8">
            <w:pPr>
              <w:jc w:val="right"/>
              <w:rPr>
                <w:rFonts w:cs="Arial"/>
                <w:szCs w:val="14"/>
              </w:rPr>
            </w:pPr>
            <w:r w:rsidRPr="00867D1C">
              <w:rPr>
                <w:rFonts w:cs="Arial"/>
                <w:szCs w:val="14"/>
              </w:rPr>
              <w:t>325</w:t>
            </w:r>
            <w:r w:rsidR="006301F1">
              <w:rPr>
                <w:rFonts w:cs="Arial"/>
                <w:szCs w:val="14"/>
              </w:rPr>
              <w:t>–</w:t>
            </w:r>
            <w:r w:rsidRPr="00867D1C">
              <w:rPr>
                <w:rFonts w:cs="Arial"/>
                <w:szCs w:val="14"/>
              </w:rPr>
              <w:t>300 BC</w:t>
            </w:r>
          </w:p>
        </w:tc>
      </w:tr>
      <w:tr w:rsidR="00872BAD" w:rsidRPr="00FC28A5" w14:paraId="0DBFE295" w14:textId="77777777" w:rsidTr="00FD2F84">
        <w:tc>
          <w:tcPr>
            <w:tcW w:w="0" w:type="auto"/>
          </w:tcPr>
          <w:p w14:paraId="1B289E00" w14:textId="77777777" w:rsidR="003D07F6" w:rsidRPr="00EE2361" w:rsidRDefault="003D07F6" w:rsidP="00FD2F84">
            <w:pPr>
              <w:rPr>
                <w:rFonts w:cs="Arial"/>
                <w:szCs w:val="14"/>
                <w:highlight w:val="yellow"/>
              </w:rPr>
            </w:pPr>
            <w:r w:rsidRPr="00EE2361">
              <w:rPr>
                <w:rFonts w:cs="Arial"/>
                <w:szCs w:val="14"/>
              </w:rPr>
              <w:t>Carné (Alexander III)</w:t>
            </w:r>
            <w:r w:rsidRPr="00EE2361">
              <w:rPr>
                <w:rFonts w:cs="Arial"/>
                <w:szCs w:val="14"/>
                <w:vertAlign w:val="superscript"/>
              </w:rPr>
              <w:t xml:space="preserve"> 4, 8,</w:t>
            </w:r>
          </w:p>
        </w:tc>
        <w:tc>
          <w:tcPr>
            <w:tcW w:w="0" w:type="auto"/>
          </w:tcPr>
          <w:p w14:paraId="4C5601AB" w14:textId="505449F7" w:rsidR="003D07F6" w:rsidRDefault="003D07F6" w:rsidP="00E668F2">
            <w:pPr>
              <w:rPr>
                <w:rFonts w:cs="Arial"/>
                <w:szCs w:val="14"/>
              </w:rPr>
            </w:pPr>
            <w:r w:rsidRPr="007D7028">
              <w:rPr>
                <w:rFonts w:cs="Arial"/>
                <w:szCs w:val="14"/>
              </w:rPr>
              <w:t>Carné Alexander</w:t>
            </w:r>
          </w:p>
        </w:tc>
        <w:tc>
          <w:tcPr>
            <w:tcW w:w="0" w:type="auto"/>
          </w:tcPr>
          <w:p w14:paraId="7A6715A7" w14:textId="6FA8F0FA" w:rsidR="003D07F6" w:rsidRDefault="00872BAD" w:rsidP="00872BAD">
            <w:pPr>
              <w:jc w:val="center"/>
              <w:rPr>
                <w:rFonts w:cs="Arial"/>
                <w:szCs w:val="14"/>
              </w:rPr>
            </w:pPr>
            <w:r>
              <w:rPr>
                <w:rFonts w:cs="Arial"/>
                <w:szCs w:val="14"/>
              </w:rPr>
              <w:t>1</w:t>
            </w:r>
          </w:p>
        </w:tc>
        <w:tc>
          <w:tcPr>
            <w:tcW w:w="0" w:type="auto"/>
          </w:tcPr>
          <w:p w14:paraId="00423727" w14:textId="3D22C833" w:rsidR="003D07F6" w:rsidRPr="002818F4" w:rsidRDefault="003D07F6" w:rsidP="00E668F2">
            <w:pPr>
              <w:rPr>
                <w:rFonts w:cs="Arial"/>
                <w:szCs w:val="14"/>
                <w:highlight w:val="yellow"/>
              </w:rPr>
            </w:pPr>
            <w:r>
              <w:rPr>
                <w:rFonts w:cs="Arial"/>
                <w:szCs w:val="14"/>
              </w:rPr>
              <w:t>Tell Quarnum</w:t>
            </w:r>
            <w:r w:rsidRPr="00E668F2">
              <w:rPr>
                <w:rFonts w:cs="Arial"/>
                <w:szCs w:val="14"/>
              </w:rPr>
              <w:t xml:space="preserve">, </w:t>
            </w:r>
            <w:r>
              <w:rPr>
                <w:rFonts w:cs="Arial"/>
                <w:szCs w:val="14"/>
              </w:rPr>
              <w:t>Tartus, Syria</w:t>
            </w:r>
          </w:p>
        </w:tc>
        <w:tc>
          <w:tcPr>
            <w:tcW w:w="0" w:type="auto"/>
          </w:tcPr>
          <w:p w14:paraId="074A7BC8" w14:textId="77777777" w:rsidR="003D07F6" w:rsidRPr="00FC28A5" w:rsidRDefault="003D07F6" w:rsidP="00E668F2">
            <w:pPr>
              <w:rPr>
                <w:rFonts w:cs="Arial"/>
                <w:szCs w:val="14"/>
              </w:rPr>
            </w:pPr>
            <w:r w:rsidRPr="00FC28A5">
              <w:rPr>
                <w:rFonts w:cs="Arial"/>
                <w:szCs w:val="14"/>
              </w:rPr>
              <w:t>34° 5</w:t>
            </w:r>
            <w:r>
              <w:rPr>
                <w:rFonts w:cs="Arial"/>
                <w:szCs w:val="14"/>
              </w:rPr>
              <w:t>7</w:t>
            </w:r>
            <w:r w:rsidRPr="00FC28A5">
              <w:rPr>
                <w:rFonts w:cs="Arial"/>
                <w:szCs w:val="14"/>
              </w:rPr>
              <w:t xml:space="preserve">' </w:t>
            </w:r>
            <w:r>
              <w:rPr>
                <w:rFonts w:cs="Arial"/>
                <w:szCs w:val="14"/>
              </w:rPr>
              <w:t>19</w:t>
            </w:r>
            <w:r w:rsidRPr="00FC28A5">
              <w:rPr>
                <w:rFonts w:cs="Arial"/>
                <w:szCs w:val="14"/>
              </w:rPr>
              <w:t xml:space="preserve">" N </w:t>
            </w:r>
          </w:p>
        </w:tc>
        <w:tc>
          <w:tcPr>
            <w:tcW w:w="0" w:type="auto"/>
          </w:tcPr>
          <w:p w14:paraId="4F7B6C5E" w14:textId="77777777" w:rsidR="003D07F6" w:rsidRPr="00FC28A5" w:rsidRDefault="003D07F6" w:rsidP="00E668F2">
            <w:pPr>
              <w:rPr>
                <w:rFonts w:cs="Arial"/>
                <w:szCs w:val="14"/>
              </w:rPr>
            </w:pPr>
            <w:r w:rsidRPr="00FC28A5">
              <w:rPr>
                <w:rFonts w:cs="Arial"/>
                <w:szCs w:val="14"/>
              </w:rPr>
              <w:t>35° 5</w:t>
            </w:r>
            <w:r>
              <w:rPr>
                <w:rFonts w:cs="Arial"/>
                <w:szCs w:val="14"/>
              </w:rPr>
              <w:t>2</w:t>
            </w:r>
            <w:r w:rsidRPr="00FC28A5">
              <w:rPr>
                <w:rFonts w:cs="Arial"/>
                <w:szCs w:val="14"/>
              </w:rPr>
              <w:t xml:space="preserve">' </w:t>
            </w:r>
            <w:r>
              <w:rPr>
                <w:rFonts w:cs="Arial"/>
                <w:szCs w:val="14"/>
              </w:rPr>
              <w:t>52</w:t>
            </w:r>
            <w:r w:rsidRPr="00FC28A5">
              <w:rPr>
                <w:rFonts w:cs="Arial"/>
                <w:szCs w:val="14"/>
              </w:rPr>
              <w:t>" E</w:t>
            </w:r>
          </w:p>
        </w:tc>
        <w:tc>
          <w:tcPr>
            <w:tcW w:w="0" w:type="auto"/>
          </w:tcPr>
          <w:p w14:paraId="4CF929A8" w14:textId="65D004B4" w:rsidR="003D07F6" w:rsidRPr="00FC28A5" w:rsidRDefault="003D07F6" w:rsidP="00E668F2">
            <w:pPr>
              <w:jc w:val="right"/>
              <w:rPr>
                <w:rFonts w:cs="Arial"/>
                <w:szCs w:val="14"/>
              </w:rPr>
            </w:pPr>
            <w:r w:rsidRPr="00E668F2">
              <w:rPr>
                <w:rFonts w:cs="Arial"/>
                <w:szCs w:val="14"/>
              </w:rPr>
              <w:t>226</w:t>
            </w:r>
            <w:r w:rsidR="006301F1">
              <w:rPr>
                <w:rFonts w:cs="Arial"/>
                <w:szCs w:val="14"/>
              </w:rPr>
              <w:t>–</w:t>
            </w:r>
            <w:r w:rsidRPr="00E668F2">
              <w:rPr>
                <w:rFonts w:cs="Arial"/>
                <w:szCs w:val="14"/>
              </w:rPr>
              <w:t>137 BC</w:t>
            </w:r>
          </w:p>
        </w:tc>
      </w:tr>
      <w:tr w:rsidR="00872BAD" w:rsidRPr="00FC28A5" w14:paraId="14042DE0" w14:textId="77777777" w:rsidTr="00FD2F84">
        <w:tc>
          <w:tcPr>
            <w:tcW w:w="0" w:type="auto"/>
          </w:tcPr>
          <w:p w14:paraId="15642BB9" w14:textId="77777777" w:rsidR="003D07F6" w:rsidRPr="00EE2361" w:rsidRDefault="003D07F6" w:rsidP="00FD2F84">
            <w:pPr>
              <w:rPr>
                <w:rFonts w:cs="Arial"/>
                <w:szCs w:val="14"/>
              </w:rPr>
            </w:pPr>
            <w:r w:rsidRPr="00EE2361">
              <w:rPr>
                <w:rFonts w:cs="Arial"/>
                <w:szCs w:val="14"/>
              </w:rPr>
              <w:t>Carthage (Byzantine)</w:t>
            </w:r>
            <w:r w:rsidRPr="00EE2361">
              <w:rPr>
                <w:rFonts w:cs="Arial"/>
                <w:szCs w:val="14"/>
                <w:vertAlign w:val="superscript"/>
              </w:rPr>
              <w:t xml:space="preserve"> 50</w:t>
            </w:r>
          </w:p>
        </w:tc>
        <w:tc>
          <w:tcPr>
            <w:tcW w:w="0" w:type="auto"/>
          </w:tcPr>
          <w:p w14:paraId="5CF4FB10" w14:textId="2A483781" w:rsidR="003D07F6" w:rsidRPr="00FC28A5" w:rsidRDefault="003D07F6" w:rsidP="002E301C">
            <w:pPr>
              <w:rPr>
                <w:rFonts w:cs="Arial"/>
                <w:szCs w:val="14"/>
              </w:rPr>
            </w:pPr>
            <w:r w:rsidRPr="007D7028">
              <w:rPr>
                <w:rFonts w:cs="Arial"/>
                <w:szCs w:val="14"/>
              </w:rPr>
              <w:t>Byzantine Carthage</w:t>
            </w:r>
          </w:p>
        </w:tc>
        <w:tc>
          <w:tcPr>
            <w:tcW w:w="0" w:type="auto"/>
          </w:tcPr>
          <w:p w14:paraId="7EF0D522" w14:textId="50F8B0F1" w:rsidR="003D07F6" w:rsidRPr="00FC28A5" w:rsidRDefault="00872BAD" w:rsidP="00872BAD">
            <w:pPr>
              <w:jc w:val="center"/>
              <w:rPr>
                <w:rFonts w:cs="Arial"/>
                <w:szCs w:val="14"/>
              </w:rPr>
            </w:pPr>
            <w:r>
              <w:rPr>
                <w:rFonts w:cs="Arial"/>
                <w:szCs w:val="14"/>
              </w:rPr>
              <w:t>4</w:t>
            </w:r>
          </w:p>
        </w:tc>
        <w:tc>
          <w:tcPr>
            <w:tcW w:w="0" w:type="auto"/>
          </w:tcPr>
          <w:p w14:paraId="3EEE1786" w14:textId="5FB6B2A9" w:rsidR="003D07F6" w:rsidRPr="00FC28A5" w:rsidRDefault="003D07F6" w:rsidP="002E301C">
            <w:pPr>
              <w:rPr>
                <w:rFonts w:cs="Arial"/>
                <w:szCs w:val="14"/>
              </w:rPr>
            </w:pPr>
            <w:r w:rsidRPr="00FC28A5">
              <w:rPr>
                <w:rFonts w:cs="Arial"/>
                <w:szCs w:val="14"/>
              </w:rPr>
              <w:t>Carthage, Tunis, Tunisia</w:t>
            </w:r>
          </w:p>
        </w:tc>
        <w:tc>
          <w:tcPr>
            <w:tcW w:w="0" w:type="auto"/>
          </w:tcPr>
          <w:p w14:paraId="4F0935D0" w14:textId="77777777" w:rsidR="003D07F6" w:rsidRPr="00FC28A5" w:rsidRDefault="003D07F6" w:rsidP="002E301C">
            <w:pPr>
              <w:rPr>
                <w:rFonts w:cs="Arial"/>
                <w:szCs w:val="14"/>
              </w:rPr>
            </w:pPr>
            <w:r w:rsidRPr="00FC28A5">
              <w:rPr>
                <w:rFonts w:cs="Arial"/>
                <w:szCs w:val="14"/>
              </w:rPr>
              <w:t xml:space="preserve">36° 51' 29" N </w:t>
            </w:r>
          </w:p>
        </w:tc>
        <w:tc>
          <w:tcPr>
            <w:tcW w:w="0" w:type="auto"/>
          </w:tcPr>
          <w:p w14:paraId="2F624701" w14:textId="77777777" w:rsidR="003D07F6" w:rsidRPr="00FC28A5" w:rsidRDefault="003D07F6" w:rsidP="002E301C">
            <w:pPr>
              <w:rPr>
                <w:rFonts w:cs="Arial"/>
                <w:szCs w:val="14"/>
              </w:rPr>
            </w:pPr>
            <w:r w:rsidRPr="00FC28A5">
              <w:rPr>
                <w:rFonts w:cs="Arial"/>
                <w:szCs w:val="14"/>
              </w:rPr>
              <w:t>10° 19' 51" E</w:t>
            </w:r>
          </w:p>
        </w:tc>
        <w:tc>
          <w:tcPr>
            <w:tcW w:w="0" w:type="auto"/>
          </w:tcPr>
          <w:p w14:paraId="684AAE0E" w14:textId="625166A7" w:rsidR="003D07F6" w:rsidRPr="00FC28A5" w:rsidRDefault="003D07F6" w:rsidP="00025802">
            <w:pPr>
              <w:jc w:val="right"/>
              <w:rPr>
                <w:rFonts w:cs="Arial"/>
                <w:szCs w:val="14"/>
              </w:rPr>
            </w:pPr>
            <w:r>
              <w:rPr>
                <w:rFonts w:cs="Arial"/>
                <w:szCs w:val="14"/>
              </w:rPr>
              <w:t>582</w:t>
            </w:r>
            <w:r w:rsidR="006301F1">
              <w:rPr>
                <w:rFonts w:cs="Arial"/>
                <w:szCs w:val="14"/>
              </w:rPr>
              <w:t>–</w:t>
            </w:r>
            <w:r>
              <w:rPr>
                <w:rFonts w:cs="Arial"/>
                <w:szCs w:val="14"/>
              </w:rPr>
              <w:t>602</w:t>
            </w:r>
            <w:r w:rsidRPr="00E668F2">
              <w:rPr>
                <w:rFonts w:cs="Arial"/>
                <w:szCs w:val="14"/>
              </w:rPr>
              <w:t xml:space="preserve"> </w:t>
            </w:r>
            <w:r>
              <w:rPr>
                <w:rFonts w:cs="Arial"/>
                <w:szCs w:val="14"/>
              </w:rPr>
              <w:t>AD</w:t>
            </w:r>
          </w:p>
        </w:tc>
      </w:tr>
      <w:tr w:rsidR="00872BAD" w:rsidRPr="00FC28A5" w14:paraId="5F4271C9" w14:textId="77777777" w:rsidTr="00FD2F84">
        <w:tc>
          <w:tcPr>
            <w:tcW w:w="0" w:type="auto"/>
          </w:tcPr>
          <w:p w14:paraId="7F60953B" w14:textId="77777777" w:rsidR="003D07F6" w:rsidRPr="00EE2361" w:rsidRDefault="003D07F6" w:rsidP="00FD2F84">
            <w:pPr>
              <w:rPr>
                <w:rFonts w:cs="Arial"/>
                <w:szCs w:val="14"/>
                <w:highlight w:val="yellow"/>
              </w:rPr>
            </w:pPr>
            <w:r w:rsidRPr="00EE2361">
              <w:rPr>
                <w:rFonts w:cs="Arial"/>
                <w:szCs w:val="14"/>
              </w:rPr>
              <w:t>Carthage (Vandals)</w:t>
            </w:r>
            <w:r w:rsidRPr="00EE2361">
              <w:rPr>
                <w:rFonts w:cs="Arial"/>
                <w:szCs w:val="14"/>
                <w:vertAlign w:val="superscript"/>
              </w:rPr>
              <w:t xml:space="preserve"> 62</w:t>
            </w:r>
          </w:p>
        </w:tc>
        <w:tc>
          <w:tcPr>
            <w:tcW w:w="0" w:type="auto"/>
          </w:tcPr>
          <w:p w14:paraId="52052A97" w14:textId="476B5D11" w:rsidR="003D07F6" w:rsidRPr="00FC28A5" w:rsidRDefault="003D07F6" w:rsidP="002E301C">
            <w:pPr>
              <w:rPr>
                <w:rFonts w:cs="Arial"/>
                <w:szCs w:val="14"/>
              </w:rPr>
            </w:pPr>
            <w:r w:rsidRPr="007D7028">
              <w:rPr>
                <w:rFonts w:cs="Arial"/>
                <w:szCs w:val="14"/>
              </w:rPr>
              <w:t>Vandals pseudoimp</w:t>
            </w:r>
            <w:r>
              <w:rPr>
                <w:rFonts w:cs="Arial"/>
                <w:szCs w:val="14"/>
              </w:rPr>
              <w:t xml:space="preserve">, </w:t>
            </w:r>
            <w:r w:rsidRPr="007D7028">
              <w:rPr>
                <w:rFonts w:cs="Arial"/>
                <w:szCs w:val="14"/>
              </w:rPr>
              <w:t>Vandals Carthage</w:t>
            </w:r>
          </w:p>
        </w:tc>
        <w:tc>
          <w:tcPr>
            <w:tcW w:w="0" w:type="auto"/>
          </w:tcPr>
          <w:p w14:paraId="01E54233" w14:textId="27FD1215" w:rsidR="003D07F6" w:rsidRPr="00FC28A5" w:rsidRDefault="00932001" w:rsidP="00872BAD">
            <w:pPr>
              <w:jc w:val="center"/>
              <w:rPr>
                <w:rFonts w:cs="Arial"/>
                <w:szCs w:val="14"/>
              </w:rPr>
            </w:pPr>
            <w:r>
              <w:rPr>
                <w:rFonts w:cs="Arial"/>
                <w:szCs w:val="14"/>
              </w:rPr>
              <w:t>8</w:t>
            </w:r>
          </w:p>
        </w:tc>
        <w:tc>
          <w:tcPr>
            <w:tcW w:w="0" w:type="auto"/>
          </w:tcPr>
          <w:p w14:paraId="3749F4BE" w14:textId="782D6E16" w:rsidR="003D07F6" w:rsidRPr="00FC28A5" w:rsidRDefault="003D07F6" w:rsidP="002E301C">
            <w:pPr>
              <w:rPr>
                <w:rFonts w:cs="Arial"/>
                <w:szCs w:val="14"/>
              </w:rPr>
            </w:pPr>
            <w:r w:rsidRPr="00FC28A5">
              <w:rPr>
                <w:rFonts w:cs="Arial"/>
                <w:szCs w:val="14"/>
              </w:rPr>
              <w:t>Carthage, Tunis, Tunisia</w:t>
            </w:r>
          </w:p>
        </w:tc>
        <w:tc>
          <w:tcPr>
            <w:tcW w:w="0" w:type="auto"/>
          </w:tcPr>
          <w:p w14:paraId="2B3EDDB0" w14:textId="77777777" w:rsidR="003D07F6" w:rsidRPr="00FC28A5" w:rsidRDefault="003D07F6" w:rsidP="002E301C">
            <w:pPr>
              <w:rPr>
                <w:rFonts w:cs="Arial"/>
                <w:szCs w:val="14"/>
              </w:rPr>
            </w:pPr>
            <w:r w:rsidRPr="00FC28A5">
              <w:rPr>
                <w:rFonts w:cs="Arial"/>
                <w:szCs w:val="14"/>
              </w:rPr>
              <w:t xml:space="preserve">36° 51' 29" N </w:t>
            </w:r>
          </w:p>
        </w:tc>
        <w:tc>
          <w:tcPr>
            <w:tcW w:w="0" w:type="auto"/>
          </w:tcPr>
          <w:p w14:paraId="25CB796A" w14:textId="77777777" w:rsidR="003D07F6" w:rsidRPr="00FC28A5" w:rsidRDefault="003D07F6" w:rsidP="002E301C">
            <w:pPr>
              <w:rPr>
                <w:rFonts w:cs="Arial"/>
                <w:szCs w:val="14"/>
              </w:rPr>
            </w:pPr>
            <w:r w:rsidRPr="00FC28A5">
              <w:rPr>
                <w:rFonts w:cs="Arial"/>
                <w:szCs w:val="14"/>
              </w:rPr>
              <w:t>10° 19' 51" E</w:t>
            </w:r>
          </w:p>
        </w:tc>
        <w:tc>
          <w:tcPr>
            <w:tcW w:w="0" w:type="auto"/>
          </w:tcPr>
          <w:p w14:paraId="09FD8E22" w14:textId="00110C96" w:rsidR="003D07F6" w:rsidRPr="00FC28A5" w:rsidRDefault="003D07F6" w:rsidP="002E301C">
            <w:pPr>
              <w:jc w:val="right"/>
              <w:rPr>
                <w:rFonts w:cs="Arial"/>
                <w:szCs w:val="14"/>
              </w:rPr>
            </w:pPr>
            <w:r w:rsidRPr="00A51FA5">
              <w:rPr>
                <w:rFonts w:cs="Arial"/>
                <w:szCs w:val="14"/>
              </w:rPr>
              <w:t>400</w:t>
            </w:r>
            <w:r w:rsidR="006301F1">
              <w:rPr>
                <w:rFonts w:cs="Arial"/>
                <w:szCs w:val="14"/>
              </w:rPr>
              <w:t>–</w:t>
            </w:r>
            <w:r w:rsidRPr="00A51FA5">
              <w:rPr>
                <w:rFonts w:cs="Arial"/>
                <w:szCs w:val="14"/>
              </w:rPr>
              <w:t>440 AD</w:t>
            </w:r>
          </w:p>
        </w:tc>
      </w:tr>
      <w:tr w:rsidR="00872BAD" w:rsidRPr="00FC28A5" w14:paraId="1432B6DA" w14:textId="77777777" w:rsidTr="00FD2F84">
        <w:tc>
          <w:tcPr>
            <w:tcW w:w="0" w:type="auto"/>
          </w:tcPr>
          <w:p w14:paraId="13141825" w14:textId="02D6B016" w:rsidR="003D07F6" w:rsidRPr="00EE2361" w:rsidRDefault="003D07F6" w:rsidP="00FD2F84">
            <w:pPr>
              <w:rPr>
                <w:rFonts w:cs="Arial"/>
                <w:szCs w:val="14"/>
              </w:rPr>
            </w:pPr>
            <w:r w:rsidRPr="00EE2361">
              <w:rPr>
                <w:rFonts w:cs="Arial"/>
                <w:szCs w:val="14"/>
              </w:rPr>
              <w:t>Carthage (Zeugitana, Qart</w:t>
            </w:r>
            <w:r w:rsidR="000B1949">
              <w:rPr>
                <w:rFonts w:cs="Arial"/>
                <w:szCs w:val="14"/>
              </w:rPr>
              <w:t>–</w:t>
            </w:r>
            <w:r w:rsidRPr="00EE2361">
              <w:rPr>
                <w:rFonts w:cs="Arial"/>
                <w:szCs w:val="14"/>
              </w:rPr>
              <w:t>Hadašt)</w:t>
            </w:r>
            <w:r w:rsidRPr="00EE2361">
              <w:rPr>
                <w:rFonts w:cs="Arial"/>
                <w:szCs w:val="14"/>
                <w:vertAlign w:val="superscript"/>
              </w:rPr>
              <w:t xml:space="preserve"> 7</w:t>
            </w:r>
            <w:r w:rsidR="000B1949">
              <w:rPr>
                <w:rFonts w:cs="Arial"/>
                <w:szCs w:val="14"/>
                <w:vertAlign w:val="superscript"/>
              </w:rPr>
              <w:t>–</w:t>
            </w:r>
            <w:r w:rsidRPr="00EE2361">
              <w:rPr>
                <w:rFonts w:cs="Arial"/>
                <w:szCs w:val="14"/>
                <w:vertAlign w:val="superscript"/>
              </w:rPr>
              <w:t>8, 30, 33, 70</w:t>
            </w:r>
          </w:p>
        </w:tc>
        <w:tc>
          <w:tcPr>
            <w:tcW w:w="0" w:type="auto"/>
          </w:tcPr>
          <w:p w14:paraId="467BF2BE" w14:textId="1CAB34BB" w:rsidR="003D07F6" w:rsidRPr="00FC28A5" w:rsidRDefault="003D07F6" w:rsidP="00215775">
            <w:pPr>
              <w:rPr>
                <w:rFonts w:cs="Arial"/>
                <w:szCs w:val="14"/>
              </w:rPr>
            </w:pPr>
            <w:r w:rsidRPr="007D7028">
              <w:rPr>
                <w:rFonts w:cs="Arial"/>
                <w:szCs w:val="14"/>
              </w:rPr>
              <w:t>Zeugitania AE</w:t>
            </w:r>
            <w:r>
              <w:rPr>
                <w:rFonts w:cs="Arial"/>
                <w:szCs w:val="14"/>
              </w:rPr>
              <w:t xml:space="preserve">, </w:t>
            </w:r>
            <w:r w:rsidRPr="007D7028">
              <w:rPr>
                <w:rFonts w:cs="Arial"/>
                <w:szCs w:val="14"/>
              </w:rPr>
              <w:t>Zeugitania Wide Palm</w:t>
            </w:r>
            <w:r>
              <w:rPr>
                <w:rFonts w:cs="Arial"/>
                <w:szCs w:val="14"/>
              </w:rPr>
              <w:t xml:space="preserve">, </w:t>
            </w:r>
            <w:r w:rsidRPr="007D7028">
              <w:rPr>
                <w:rFonts w:cs="Arial"/>
                <w:szCs w:val="14"/>
              </w:rPr>
              <w:t>Zeugitania Gold</w:t>
            </w:r>
            <w:r>
              <w:rPr>
                <w:rFonts w:cs="Arial"/>
                <w:szCs w:val="14"/>
              </w:rPr>
              <w:t xml:space="preserve">, </w:t>
            </w:r>
            <w:r w:rsidRPr="007D7028">
              <w:rPr>
                <w:rFonts w:cs="Arial"/>
                <w:szCs w:val="14"/>
              </w:rPr>
              <w:t>Zeugitania billon</w:t>
            </w:r>
            <w:r>
              <w:rPr>
                <w:rFonts w:cs="Arial"/>
                <w:szCs w:val="14"/>
              </w:rPr>
              <w:t xml:space="preserve">, </w:t>
            </w:r>
            <w:r w:rsidRPr="007D7028">
              <w:rPr>
                <w:rFonts w:cs="Arial"/>
                <w:szCs w:val="14"/>
              </w:rPr>
              <w:t>Zeugitania</w:t>
            </w:r>
          </w:p>
        </w:tc>
        <w:tc>
          <w:tcPr>
            <w:tcW w:w="0" w:type="auto"/>
          </w:tcPr>
          <w:p w14:paraId="72055000" w14:textId="32AB7696" w:rsidR="003D07F6" w:rsidRPr="00FC28A5" w:rsidRDefault="00932001" w:rsidP="00872BAD">
            <w:pPr>
              <w:jc w:val="center"/>
              <w:rPr>
                <w:rFonts w:cs="Arial"/>
                <w:szCs w:val="14"/>
              </w:rPr>
            </w:pPr>
            <w:r>
              <w:rPr>
                <w:rFonts w:cs="Arial"/>
                <w:szCs w:val="14"/>
              </w:rPr>
              <w:t>53</w:t>
            </w:r>
          </w:p>
        </w:tc>
        <w:tc>
          <w:tcPr>
            <w:tcW w:w="0" w:type="auto"/>
          </w:tcPr>
          <w:p w14:paraId="04EEFB0B" w14:textId="532949E9" w:rsidR="003D07F6" w:rsidRPr="00FC28A5" w:rsidRDefault="003D07F6" w:rsidP="00215775">
            <w:pPr>
              <w:rPr>
                <w:rFonts w:cs="Arial"/>
                <w:szCs w:val="14"/>
              </w:rPr>
            </w:pPr>
            <w:r w:rsidRPr="00FC28A5">
              <w:rPr>
                <w:rFonts w:cs="Arial"/>
                <w:szCs w:val="14"/>
              </w:rPr>
              <w:t>Carthage, Tunis, Tunisia</w:t>
            </w:r>
          </w:p>
        </w:tc>
        <w:tc>
          <w:tcPr>
            <w:tcW w:w="0" w:type="auto"/>
          </w:tcPr>
          <w:p w14:paraId="5F217FEE" w14:textId="77777777" w:rsidR="003D07F6" w:rsidRPr="00FC28A5" w:rsidRDefault="003D07F6" w:rsidP="00215775">
            <w:pPr>
              <w:rPr>
                <w:rFonts w:cs="Arial"/>
                <w:szCs w:val="14"/>
              </w:rPr>
            </w:pPr>
            <w:r w:rsidRPr="00FC28A5">
              <w:rPr>
                <w:rFonts w:cs="Arial"/>
                <w:szCs w:val="14"/>
              </w:rPr>
              <w:t xml:space="preserve">36° 51' 29" N </w:t>
            </w:r>
          </w:p>
        </w:tc>
        <w:tc>
          <w:tcPr>
            <w:tcW w:w="0" w:type="auto"/>
          </w:tcPr>
          <w:p w14:paraId="2335AA60" w14:textId="77777777" w:rsidR="003D07F6" w:rsidRPr="00FC28A5" w:rsidRDefault="003D07F6" w:rsidP="00215775">
            <w:pPr>
              <w:rPr>
                <w:rFonts w:cs="Arial"/>
                <w:szCs w:val="14"/>
              </w:rPr>
            </w:pPr>
            <w:r w:rsidRPr="00FC28A5">
              <w:rPr>
                <w:rFonts w:cs="Arial"/>
                <w:szCs w:val="14"/>
              </w:rPr>
              <w:t>10° 19' 51" E</w:t>
            </w:r>
          </w:p>
        </w:tc>
        <w:tc>
          <w:tcPr>
            <w:tcW w:w="0" w:type="auto"/>
          </w:tcPr>
          <w:p w14:paraId="5CD5E157" w14:textId="4E8D94C0" w:rsidR="003D07F6" w:rsidRPr="00FC28A5" w:rsidRDefault="003D07F6" w:rsidP="00E12DD8">
            <w:pPr>
              <w:jc w:val="right"/>
              <w:rPr>
                <w:rFonts w:cs="Arial"/>
                <w:szCs w:val="14"/>
              </w:rPr>
            </w:pPr>
            <w:r w:rsidRPr="00FC28A5">
              <w:rPr>
                <w:rFonts w:cs="Arial"/>
                <w:szCs w:val="14"/>
              </w:rPr>
              <w:t>340</w:t>
            </w:r>
            <w:r w:rsidR="006301F1">
              <w:rPr>
                <w:rFonts w:cs="Arial"/>
                <w:szCs w:val="14"/>
              </w:rPr>
              <w:t>–</w:t>
            </w:r>
            <w:r w:rsidRPr="00FC28A5">
              <w:rPr>
                <w:rFonts w:cs="Arial"/>
                <w:szCs w:val="14"/>
              </w:rPr>
              <w:t>146 BC</w:t>
            </w:r>
          </w:p>
        </w:tc>
      </w:tr>
      <w:tr w:rsidR="00872BAD" w:rsidRPr="00FC28A5" w14:paraId="3B97C190" w14:textId="77777777" w:rsidTr="00FD2F84">
        <w:tc>
          <w:tcPr>
            <w:tcW w:w="0" w:type="auto"/>
          </w:tcPr>
          <w:p w14:paraId="789D806A" w14:textId="77777777" w:rsidR="003D07F6" w:rsidRPr="00EE2361" w:rsidRDefault="003D07F6" w:rsidP="00FD2F84">
            <w:pPr>
              <w:rPr>
                <w:rFonts w:cs="Arial"/>
                <w:szCs w:val="14"/>
                <w:highlight w:val="yellow"/>
              </w:rPr>
            </w:pPr>
            <w:r w:rsidRPr="00EE2361">
              <w:rPr>
                <w:rFonts w:cs="Arial"/>
                <w:szCs w:val="14"/>
              </w:rPr>
              <w:t>Colonia Nemesia (Nimes)</w:t>
            </w:r>
            <w:r w:rsidRPr="00EE2361">
              <w:rPr>
                <w:rFonts w:cs="Arial"/>
                <w:szCs w:val="14"/>
                <w:vertAlign w:val="superscript"/>
              </w:rPr>
              <w:t xml:space="preserve"> 54</w:t>
            </w:r>
          </w:p>
        </w:tc>
        <w:tc>
          <w:tcPr>
            <w:tcW w:w="0" w:type="auto"/>
          </w:tcPr>
          <w:p w14:paraId="022C9DE7" w14:textId="74BCEC4C" w:rsidR="003D07F6" w:rsidRPr="00025802" w:rsidRDefault="003D07F6" w:rsidP="002818F4">
            <w:pPr>
              <w:rPr>
                <w:rFonts w:cs="Arial"/>
                <w:szCs w:val="14"/>
              </w:rPr>
            </w:pPr>
            <w:r w:rsidRPr="007D7028">
              <w:rPr>
                <w:rFonts w:cs="Arial"/>
                <w:szCs w:val="14"/>
              </w:rPr>
              <w:t>Colonia Nemesia</w:t>
            </w:r>
          </w:p>
        </w:tc>
        <w:tc>
          <w:tcPr>
            <w:tcW w:w="0" w:type="auto"/>
          </w:tcPr>
          <w:p w14:paraId="00204006" w14:textId="3F31A872" w:rsidR="003D07F6" w:rsidRPr="00025802" w:rsidRDefault="00872BAD" w:rsidP="00872BAD">
            <w:pPr>
              <w:jc w:val="center"/>
              <w:rPr>
                <w:rFonts w:cs="Arial"/>
                <w:szCs w:val="14"/>
              </w:rPr>
            </w:pPr>
            <w:r>
              <w:rPr>
                <w:rFonts w:cs="Arial"/>
                <w:szCs w:val="14"/>
              </w:rPr>
              <w:t>3</w:t>
            </w:r>
          </w:p>
        </w:tc>
        <w:tc>
          <w:tcPr>
            <w:tcW w:w="0" w:type="auto"/>
          </w:tcPr>
          <w:p w14:paraId="4D545DB0" w14:textId="50DB1778" w:rsidR="003D07F6" w:rsidRPr="002818F4" w:rsidRDefault="003D07F6" w:rsidP="002818F4">
            <w:pPr>
              <w:rPr>
                <w:rFonts w:cs="Arial"/>
                <w:szCs w:val="14"/>
                <w:highlight w:val="yellow"/>
              </w:rPr>
            </w:pPr>
            <w:r w:rsidRPr="00025802">
              <w:rPr>
                <w:rFonts w:cs="Arial"/>
                <w:szCs w:val="14"/>
              </w:rPr>
              <w:t>Nimes, France</w:t>
            </w:r>
          </w:p>
        </w:tc>
        <w:tc>
          <w:tcPr>
            <w:tcW w:w="0" w:type="auto"/>
          </w:tcPr>
          <w:p w14:paraId="389B1A74" w14:textId="77777777" w:rsidR="003D07F6" w:rsidRPr="00025802" w:rsidRDefault="003D07F6" w:rsidP="00025802">
            <w:pPr>
              <w:rPr>
                <w:rFonts w:cs="Arial"/>
                <w:szCs w:val="14"/>
              </w:rPr>
            </w:pPr>
            <w:r w:rsidRPr="00025802">
              <w:rPr>
                <w:rFonts w:cs="Arial"/>
                <w:szCs w:val="14"/>
              </w:rPr>
              <w:t xml:space="preserve">43° 50' 10" N </w:t>
            </w:r>
          </w:p>
        </w:tc>
        <w:tc>
          <w:tcPr>
            <w:tcW w:w="0" w:type="auto"/>
          </w:tcPr>
          <w:p w14:paraId="3152B519" w14:textId="77777777" w:rsidR="003D07F6" w:rsidRPr="00025802" w:rsidRDefault="003D07F6" w:rsidP="00025802">
            <w:pPr>
              <w:rPr>
                <w:rFonts w:cs="Arial"/>
                <w:szCs w:val="14"/>
              </w:rPr>
            </w:pPr>
            <w:r w:rsidRPr="00025802">
              <w:rPr>
                <w:rFonts w:cs="Arial"/>
                <w:szCs w:val="14"/>
              </w:rPr>
              <w:t>04° 21' 40" E</w:t>
            </w:r>
          </w:p>
        </w:tc>
        <w:tc>
          <w:tcPr>
            <w:tcW w:w="0" w:type="auto"/>
          </w:tcPr>
          <w:p w14:paraId="4CFA5B92" w14:textId="48CA6CB0" w:rsidR="003D07F6" w:rsidRPr="00FC28A5" w:rsidRDefault="00335E78" w:rsidP="00E12DD8">
            <w:pPr>
              <w:jc w:val="right"/>
              <w:rPr>
                <w:rFonts w:cs="Arial"/>
                <w:szCs w:val="14"/>
              </w:rPr>
            </w:pPr>
            <w:r>
              <w:rPr>
                <w:rFonts w:cs="Arial"/>
                <w:szCs w:val="14"/>
              </w:rPr>
              <w:t>40</w:t>
            </w:r>
            <w:r w:rsidR="006301F1">
              <w:rPr>
                <w:rFonts w:cs="Arial"/>
                <w:szCs w:val="14"/>
              </w:rPr>
              <w:t>–</w:t>
            </w:r>
            <w:r w:rsidR="003D07F6" w:rsidRPr="00025802">
              <w:rPr>
                <w:rFonts w:cs="Arial"/>
                <w:szCs w:val="14"/>
              </w:rPr>
              <w:t>10 BC</w:t>
            </w:r>
          </w:p>
        </w:tc>
      </w:tr>
      <w:tr w:rsidR="00872BAD" w:rsidRPr="00FC28A5" w14:paraId="21923E13" w14:textId="77777777" w:rsidTr="00FD2F84">
        <w:tc>
          <w:tcPr>
            <w:tcW w:w="0" w:type="auto"/>
          </w:tcPr>
          <w:p w14:paraId="47E97CC4" w14:textId="77777777" w:rsidR="003D07F6" w:rsidRPr="00EE2361" w:rsidRDefault="003D07F6" w:rsidP="00FD2F84">
            <w:pPr>
              <w:rPr>
                <w:rFonts w:cs="Arial"/>
                <w:szCs w:val="14"/>
              </w:rPr>
            </w:pPr>
            <w:r w:rsidRPr="00EE2361">
              <w:rPr>
                <w:rFonts w:cs="Arial"/>
                <w:szCs w:val="14"/>
              </w:rPr>
              <w:t>Cyrene (Cyrenaica)</w:t>
            </w:r>
            <w:r w:rsidRPr="00EE2361">
              <w:rPr>
                <w:rFonts w:cs="Arial"/>
                <w:szCs w:val="14"/>
                <w:vertAlign w:val="superscript"/>
              </w:rPr>
              <w:t xml:space="preserve"> 8, 30, 35</w:t>
            </w:r>
          </w:p>
        </w:tc>
        <w:tc>
          <w:tcPr>
            <w:tcW w:w="0" w:type="auto"/>
          </w:tcPr>
          <w:p w14:paraId="46F560E1" w14:textId="73795269" w:rsidR="003D07F6" w:rsidRPr="00FC28A5" w:rsidRDefault="003D07F6" w:rsidP="00215775">
            <w:pPr>
              <w:rPr>
                <w:rFonts w:cs="Arial"/>
                <w:szCs w:val="14"/>
              </w:rPr>
            </w:pPr>
            <w:r w:rsidRPr="007D7028">
              <w:rPr>
                <w:rFonts w:cs="Arial"/>
                <w:szCs w:val="14"/>
              </w:rPr>
              <w:t>Kyrenaica</w:t>
            </w:r>
          </w:p>
        </w:tc>
        <w:tc>
          <w:tcPr>
            <w:tcW w:w="0" w:type="auto"/>
          </w:tcPr>
          <w:p w14:paraId="19E3904A" w14:textId="5E307961" w:rsidR="003D07F6" w:rsidRPr="00FC28A5" w:rsidRDefault="00335E78" w:rsidP="00872BAD">
            <w:pPr>
              <w:jc w:val="center"/>
              <w:rPr>
                <w:rFonts w:cs="Arial"/>
                <w:szCs w:val="14"/>
              </w:rPr>
            </w:pPr>
            <w:r>
              <w:rPr>
                <w:rFonts w:cs="Arial"/>
                <w:szCs w:val="14"/>
              </w:rPr>
              <w:t>8</w:t>
            </w:r>
          </w:p>
        </w:tc>
        <w:tc>
          <w:tcPr>
            <w:tcW w:w="0" w:type="auto"/>
          </w:tcPr>
          <w:p w14:paraId="636441AB" w14:textId="7044C918" w:rsidR="003D07F6" w:rsidRPr="00FC28A5" w:rsidRDefault="003D07F6" w:rsidP="00215775">
            <w:pPr>
              <w:rPr>
                <w:rFonts w:cs="Arial"/>
                <w:szCs w:val="14"/>
              </w:rPr>
            </w:pPr>
            <w:r w:rsidRPr="00FC28A5">
              <w:rPr>
                <w:rFonts w:cs="Arial"/>
                <w:szCs w:val="14"/>
              </w:rPr>
              <w:t>Near Shahhat, Jabal al Akhdar, Cyrenaica, Libya</w:t>
            </w:r>
          </w:p>
        </w:tc>
        <w:tc>
          <w:tcPr>
            <w:tcW w:w="0" w:type="auto"/>
          </w:tcPr>
          <w:p w14:paraId="18382E7E" w14:textId="77777777" w:rsidR="003D07F6" w:rsidRPr="00FC28A5" w:rsidRDefault="003D07F6" w:rsidP="00215775">
            <w:pPr>
              <w:rPr>
                <w:rFonts w:cs="Arial"/>
                <w:szCs w:val="14"/>
              </w:rPr>
            </w:pPr>
            <w:r w:rsidRPr="00FC28A5">
              <w:rPr>
                <w:rFonts w:cs="Arial"/>
                <w:szCs w:val="14"/>
              </w:rPr>
              <w:t xml:space="preserve">32° 49' 30" N </w:t>
            </w:r>
          </w:p>
        </w:tc>
        <w:tc>
          <w:tcPr>
            <w:tcW w:w="0" w:type="auto"/>
          </w:tcPr>
          <w:p w14:paraId="3E5C446E" w14:textId="77777777" w:rsidR="003D07F6" w:rsidRPr="00FC28A5" w:rsidRDefault="003D07F6" w:rsidP="00215775">
            <w:pPr>
              <w:rPr>
                <w:rFonts w:cs="Arial"/>
                <w:szCs w:val="14"/>
              </w:rPr>
            </w:pPr>
            <w:r w:rsidRPr="00FC28A5">
              <w:rPr>
                <w:rFonts w:cs="Arial"/>
                <w:szCs w:val="14"/>
              </w:rPr>
              <w:t>21° 51' 29" E</w:t>
            </w:r>
          </w:p>
        </w:tc>
        <w:tc>
          <w:tcPr>
            <w:tcW w:w="0" w:type="auto"/>
          </w:tcPr>
          <w:p w14:paraId="74BA13B0" w14:textId="77BC02C3" w:rsidR="003D07F6" w:rsidRPr="00FC28A5" w:rsidRDefault="003D07F6" w:rsidP="00E12DD8">
            <w:pPr>
              <w:jc w:val="right"/>
              <w:rPr>
                <w:rFonts w:cs="Arial"/>
                <w:szCs w:val="14"/>
              </w:rPr>
            </w:pPr>
            <w:r w:rsidRPr="00FC28A5">
              <w:rPr>
                <w:rFonts w:cs="Arial"/>
                <w:szCs w:val="14"/>
              </w:rPr>
              <w:t>321</w:t>
            </w:r>
            <w:r w:rsidR="006301F1">
              <w:rPr>
                <w:rFonts w:cs="Arial"/>
                <w:szCs w:val="14"/>
              </w:rPr>
              <w:t>–</w:t>
            </w:r>
            <w:r w:rsidRPr="00FC28A5">
              <w:rPr>
                <w:rFonts w:cs="Arial"/>
                <w:szCs w:val="14"/>
              </w:rPr>
              <w:t>261 BC</w:t>
            </w:r>
          </w:p>
        </w:tc>
      </w:tr>
      <w:tr w:rsidR="00872BAD" w:rsidRPr="00FC28A5" w14:paraId="150BEA52" w14:textId="77777777" w:rsidTr="00FD2F84">
        <w:tc>
          <w:tcPr>
            <w:tcW w:w="0" w:type="auto"/>
          </w:tcPr>
          <w:p w14:paraId="0264318D" w14:textId="77777777" w:rsidR="003D07F6" w:rsidRPr="00EE2361" w:rsidRDefault="003D07F6" w:rsidP="00FD2F84">
            <w:pPr>
              <w:rPr>
                <w:rFonts w:cs="Arial"/>
                <w:szCs w:val="14"/>
              </w:rPr>
            </w:pPr>
            <w:r w:rsidRPr="00EE2361">
              <w:rPr>
                <w:rFonts w:cs="Arial"/>
                <w:szCs w:val="14"/>
              </w:rPr>
              <w:t xml:space="preserve">Delos (Cyclades) </w:t>
            </w:r>
            <w:r w:rsidRPr="00EE2361">
              <w:rPr>
                <w:rFonts w:cs="Arial"/>
                <w:szCs w:val="14"/>
                <w:vertAlign w:val="superscript"/>
              </w:rPr>
              <w:t>8, 30</w:t>
            </w:r>
          </w:p>
        </w:tc>
        <w:tc>
          <w:tcPr>
            <w:tcW w:w="0" w:type="auto"/>
          </w:tcPr>
          <w:p w14:paraId="60DCCA4A" w14:textId="25AA55C9" w:rsidR="003D07F6" w:rsidRPr="00FC28A5" w:rsidRDefault="003D07F6" w:rsidP="00215775">
            <w:pPr>
              <w:rPr>
                <w:rFonts w:cs="Arial"/>
                <w:szCs w:val="14"/>
              </w:rPr>
            </w:pPr>
            <w:r w:rsidRPr="007D7028">
              <w:rPr>
                <w:rFonts w:cs="Arial"/>
                <w:szCs w:val="14"/>
              </w:rPr>
              <w:t>Delos</w:t>
            </w:r>
          </w:p>
        </w:tc>
        <w:tc>
          <w:tcPr>
            <w:tcW w:w="0" w:type="auto"/>
          </w:tcPr>
          <w:p w14:paraId="4052461C" w14:textId="6F18008B" w:rsidR="003D07F6" w:rsidRPr="00FC28A5" w:rsidRDefault="00872BAD" w:rsidP="00872BAD">
            <w:pPr>
              <w:jc w:val="center"/>
              <w:rPr>
                <w:rFonts w:cs="Arial"/>
                <w:szCs w:val="14"/>
              </w:rPr>
            </w:pPr>
            <w:r>
              <w:rPr>
                <w:rFonts w:cs="Arial"/>
                <w:szCs w:val="14"/>
              </w:rPr>
              <w:t>4</w:t>
            </w:r>
          </w:p>
        </w:tc>
        <w:tc>
          <w:tcPr>
            <w:tcW w:w="0" w:type="auto"/>
          </w:tcPr>
          <w:p w14:paraId="58CDAF1C" w14:textId="4A231E68" w:rsidR="003D07F6" w:rsidRPr="00FC28A5" w:rsidRDefault="003D07F6" w:rsidP="00215775">
            <w:pPr>
              <w:rPr>
                <w:rFonts w:cs="Arial"/>
                <w:szCs w:val="14"/>
              </w:rPr>
            </w:pPr>
            <w:r w:rsidRPr="00FC28A5">
              <w:rPr>
                <w:rFonts w:cs="Arial"/>
                <w:szCs w:val="14"/>
              </w:rPr>
              <w:t>Delos, Cyclades, Greece</w:t>
            </w:r>
          </w:p>
        </w:tc>
        <w:tc>
          <w:tcPr>
            <w:tcW w:w="0" w:type="auto"/>
          </w:tcPr>
          <w:p w14:paraId="65C3AA8D" w14:textId="77777777" w:rsidR="003D07F6" w:rsidRPr="00FC28A5" w:rsidRDefault="003D07F6" w:rsidP="00215775">
            <w:pPr>
              <w:rPr>
                <w:rFonts w:cs="Arial"/>
                <w:szCs w:val="14"/>
              </w:rPr>
            </w:pPr>
            <w:r w:rsidRPr="00FC28A5">
              <w:rPr>
                <w:rFonts w:cs="Arial"/>
                <w:szCs w:val="14"/>
              </w:rPr>
              <w:t xml:space="preserve">37° 23' 36" N </w:t>
            </w:r>
          </w:p>
        </w:tc>
        <w:tc>
          <w:tcPr>
            <w:tcW w:w="0" w:type="auto"/>
          </w:tcPr>
          <w:p w14:paraId="1E72CADA" w14:textId="77777777" w:rsidR="003D07F6" w:rsidRPr="00FC28A5" w:rsidRDefault="003D07F6" w:rsidP="00215775">
            <w:pPr>
              <w:rPr>
                <w:rFonts w:cs="Arial"/>
                <w:szCs w:val="14"/>
              </w:rPr>
            </w:pPr>
            <w:r w:rsidRPr="00FC28A5">
              <w:rPr>
                <w:rFonts w:cs="Arial"/>
                <w:szCs w:val="14"/>
              </w:rPr>
              <w:t>25° 16' 16" E</w:t>
            </w:r>
          </w:p>
        </w:tc>
        <w:tc>
          <w:tcPr>
            <w:tcW w:w="0" w:type="auto"/>
          </w:tcPr>
          <w:p w14:paraId="34DCC8B0" w14:textId="0CE15416" w:rsidR="003D07F6" w:rsidRPr="00FC28A5" w:rsidRDefault="003D07F6" w:rsidP="00E12DD8">
            <w:pPr>
              <w:jc w:val="right"/>
              <w:rPr>
                <w:rFonts w:cs="Arial"/>
                <w:color w:val="000000" w:themeColor="text1"/>
                <w:szCs w:val="14"/>
              </w:rPr>
            </w:pPr>
            <w:r w:rsidRPr="00AA1048">
              <w:rPr>
                <w:rFonts w:cs="Arial"/>
                <w:color w:val="000000" w:themeColor="text1"/>
                <w:szCs w:val="14"/>
              </w:rPr>
              <w:t>(300)</w:t>
            </w:r>
            <w:r w:rsidR="006301F1" w:rsidRPr="00AA1048">
              <w:rPr>
                <w:rFonts w:cs="Arial"/>
                <w:color w:val="000000" w:themeColor="text1"/>
                <w:szCs w:val="14"/>
              </w:rPr>
              <w:t>–</w:t>
            </w:r>
            <w:r w:rsidRPr="00FC28A5">
              <w:rPr>
                <w:rFonts w:cs="Arial"/>
                <w:color w:val="000000" w:themeColor="text1"/>
                <w:szCs w:val="14"/>
              </w:rPr>
              <w:t>166 BC</w:t>
            </w:r>
          </w:p>
        </w:tc>
      </w:tr>
      <w:tr w:rsidR="00872BAD" w:rsidRPr="00FC28A5" w14:paraId="11113629" w14:textId="77777777" w:rsidTr="00FD2F84">
        <w:tc>
          <w:tcPr>
            <w:tcW w:w="0" w:type="auto"/>
          </w:tcPr>
          <w:p w14:paraId="0529123A" w14:textId="284A0971" w:rsidR="003D07F6" w:rsidRPr="00EE2361" w:rsidRDefault="003D07F6" w:rsidP="00FD2F84">
            <w:pPr>
              <w:rPr>
                <w:rFonts w:cs="Arial"/>
                <w:szCs w:val="14"/>
                <w:lang w:val="es-ES"/>
              </w:rPr>
            </w:pPr>
            <w:r w:rsidRPr="00EE2361">
              <w:rPr>
                <w:rFonts w:cs="Arial"/>
                <w:szCs w:val="14"/>
                <w:lang w:val="es-ES"/>
              </w:rPr>
              <w:t>Diocaesareia</w:t>
            </w:r>
            <w:r w:rsidR="000B1949">
              <w:rPr>
                <w:rFonts w:cs="Arial"/>
                <w:szCs w:val="14"/>
                <w:lang w:val="es-ES"/>
              </w:rPr>
              <w:t>–</w:t>
            </w:r>
            <w:r w:rsidRPr="00EE2361">
              <w:rPr>
                <w:rFonts w:cs="Arial"/>
                <w:szCs w:val="14"/>
                <w:lang w:val="es-ES"/>
              </w:rPr>
              <w:t>Sepphoris (Galilaea) (Judaea s.l.)</w:t>
            </w:r>
            <w:r w:rsidRPr="00EE2361">
              <w:rPr>
                <w:rFonts w:cs="Arial"/>
                <w:szCs w:val="14"/>
                <w:vertAlign w:val="superscript"/>
                <w:lang w:val="es-ES"/>
              </w:rPr>
              <w:t xml:space="preserve"> 8, 47</w:t>
            </w:r>
            <w:r w:rsidR="000B1949">
              <w:rPr>
                <w:rFonts w:cs="Arial"/>
                <w:szCs w:val="14"/>
                <w:vertAlign w:val="superscript"/>
                <w:lang w:val="es-ES"/>
              </w:rPr>
              <w:t>–</w:t>
            </w:r>
            <w:r w:rsidRPr="00EE2361">
              <w:rPr>
                <w:rFonts w:cs="Arial"/>
                <w:szCs w:val="14"/>
                <w:vertAlign w:val="superscript"/>
                <w:lang w:val="es-ES"/>
              </w:rPr>
              <w:t>48</w:t>
            </w:r>
          </w:p>
        </w:tc>
        <w:tc>
          <w:tcPr>
            <w:tcW w:w="0" w:type="auto"/>
          </w:tcPr>
          <w:p w14:paraId="475E7934" w14:textId="0428372D" w:rsidR="003D07F6" w:rsidRPr="00FC28A5" w:rsidRDefault="003D07F6" w:rsidP="00215775">
            <w:pPr>
              <w:rPr>
                <w:rFonts w:cs="Arial"/>
                <w:szCs w:val="14"/>
              </w:rPr>
            </w:pPr>
            <w:r w:rsidRPr="007D7028">
              <w:rPr>
                <w:rFonts w:cs="Arial"/>
                <w:szCs w:val="14"/>
              </w:rPr>
              <w:t>Galilee Sepphoris</w:t>
            </w:r>
          </w:p>
        </w:tc>
        <w:tc>
          <w:tcPr>
            <w:tcW w:w="0" w:type="auto"/>
          </w:tcPr>
          <w:p w14:paraId="71618A58" w14:textId="776EA0FB" w:rsidR="003D07F6" w:rsidRPr="00FC28A5" w:rsidRDefault="00872BAD" w:rsidP="00872BAD">
            <w:pPr>
              <w:jc w:val="center"/>
              <w:rPr>
                <w:rFonts w:cs="Arial"/>
                <w:szCs w:val="14"/>
              </w:rPr>
            </w:pPr>
            <w:r>
              <w:rPr>
                <w:rFonts w:cs="Arial"/>
                <w:szCs w:val="14"/>
              </w:rPr>
              <w:t>4</w:t>
            </w:r>
          </w:p>
        </w:tc>
        <w:tc>
          <w:tcPr>
            <w:tcW w:w="0" w:type="auto"/>
          </w:tcPr>
          <w:p w14:paraId="13ACE4A9" w14:textId="2F588135" w:rsidR="003D07F6" w:rsidRPr="00FC28A5" w:rsidRDefault="003D07F6" w:rsidP="00215775">
            <w:pPr>
              <w:rPr>
                <w:rFonts w:cs="Arial"/>
                <w:szCs w:val="14"/>
              </w:rPr>
            </w:pPr>
            <w:r w:rsidRPr="00FC28A5">
              <w:rPr>
                <w:rFonts w:cs="Arial"/>
                <w:szCs w:val="14"/>
              </w:rPr>
              <w:t>Tzippori, six km of Nazareth, Israel</w:t>
            </w:r>
          </w:p>
        </w:tc>
        <w:tc>
          <w:tcPr>
            <w:tcW w:w="0" w:type="auto"/>
          </w:tcPr>
          <w:p w14:paraId="6ACCD39A" w14:textId="77777777" w:rsidR="003D07F6" w:rsidRPr="00FC28A5" w:rsidRDefault="003D07F6" w:rsidP="00215775">
            <w:pPr>
              <w:rPr>
                <w:rFonts w:cs="Arial"/>
                <w:szCs w:val="14"/>
              </w:rPr>
            </w:pPr>
            <w:r w:rsidRPr="00FC28A5">
              <w:rPr>
                <w:rFonts w:cs="Arial"/>
                <w:szCs w:val="14"/>
              </w:rPr>
              <w:t xml:space="preserve">32° 45' 10" N </w:t>
            </w:r>
          </w:p>
        </w:tc>
        <w:tc>
          <w:tcPr>
            <w:tcW w:w="0" w:type="auto"/>
          </w:tcPr>
          <w:p w14:paraId="4EDE9B3A" w14:textId="77777777" w:rsidR="003D07F6" w:rsidRPr="00FC28A5" w:rsidRDefault="003D07F6" w:rsidP="00215775">
            <w:pPr>
              <w:rPr>
                <w:rFonts w:cs="Arial"/>
                <w:szCs w:val="14"/>
              </w:rPr>
            </w:pPr>
            <w:r w:rsidRPr="00FC28A5">
              <w:rPr>
                <w:rFonts w:cs="Arial"/>
                <w:szCs w:val="14"/>
              </w:rPr>
              <w:t>35° 16' 46" E</w:t>
            </w:r>
          </w:p>
        </w:tc>
        <w:tc>
          <w:tcPr>
            <w:tcW w:w="0" w:type="auto"/>
          </w:tcPr>
          <w:p w14:paraId="4CF5E9A5" w14:textId="76387E6B" w:rsidR="003D07F6" w:rsidRPr="00FC28A5" w:rsidRDefault="003D07F6" w:rsidP="00E12DD8">
            <w:pPr>
              <w:jc w:val="right"/>
              <w:rPr>
                <w:rFonts w:cs="Arial"/>
                <w:szCs w:val="14"/>
              </w:rPr>
            </w:pPr>
            <w:r w:rsidRPr="00FC28A5">
              <w:rPr>
                <w:rFonts w:cs="Arial"/>
                <w:szCs w:val="14"/>
              </w:rPr>
              <w:t>98</w:t>
            </w:r>
            <w:r w:rsidR="006301F1">
              <w:rPr>
                <w:rFonts w:cs="Arial"/>
                <w:szCs w:val="14"/>
              </w:rPr>
              <w:t>–</w:t>
            </w:r>
            <w:r w:rsidRPr="00FC28A5">
              <w:rPr>
                <w:rFonts w:cs="Arial"/>
                <w:szCs w:val="14"/>
              </w:rPr>
              <w:t>117 AD</w:t>
            </w:r>
          </w:p>
        </w:tc>
      </w:tr>
      <w:tr w:rsidR="00872BAD" w:rsidRPr="00FC28A5" w14:paraId="60B5CE5F" w14:textId="77777777" w:rsidTr="00FD2F84">
        <w:tc>
          <w:tcPr>
            <w:tcW w:w="0" w:type="auto"/>
          </w:tcPr>
          <w:p w14:paraId="5C5786DA" w14:textId="77777777" w:rsidR="003D07F6" w:rsidRPr="00EE2361" w:rsidRDefault="003D07F6" w:rsidP="00FD2F84">
            <w:pPr>
              <w:rPr>
                <w:rFonts w:cs="Arial"/>
                <w:szCs w:val="14"/>
                <w:highlight w:val="yellow"/>
              </w:rPr>
            </w:pPr>
            <w:r w:rsidRPr="00EE2361">
              <w:rPr>
                <w:rFonts w:cs="Arial"/>
                <w:szCs w:val="14"/>
              </w:rPr>
              <w:t xml:space="preserve">Ebusus </w:t>
            </w:r>
            <w:r w:rsidRPr="00EE2361">
              <w:rPr>
                <w:rFonts w:cs="Arial"/>
                <w:szCs w:val="14"/>
                <w:vertAlign w:val="superscript"/>
              </w:rPr>
              <w:t xml:space="preserve"> 65</w:t>
            </w:r>
          </w:p>
        </w:tc>
        <w:tc>
          <w:tcPr>
            <w:tcW w:w="0" w:type="auto"/>
          </w:tcPr>
          <w:p w14:paraId="11826C9C" w14:textId="2AB6ABE3" w:rsidR="003D07F6" w:rsidRPr="00FB5AC7" w:rsidRDefault="003D07F6" w:rsidP="00FB5AC7">
            <w:pPr>
              <w:rPr>
                <w:rFonts w:cs="Arial"/>
                <w:szCs w:val="14"/>
              </w:rPr>
            </w:pPr>
            <w:r w:rsidRPr="007D7028">
              <w:rPr>
                <w:rFonts w:cs="Arial"/>
                <w:szCs w:val="14"/>
              </w:rPr>
              <w:t>Ebusus</w:t>
            </w:r>
          </w:p>
        </w:tc>
        <w:tc>
          <w:tcPr>
            <w:tcW w:w="0" w:type="auto"/>
          </w:tcPr>
          <w:p w14:paraId="53510933" w14:textId="06D9BA41" w:rsidR="003D07F6" w:rsidRPr="00FB5AC7" w:rsidRDefault="00872BAD" w:rsidP="00872BAD">
            <w:pPr>
              <w:jc w:val="center"/>
              <w:rPr>
                <w:rFonts w:cs="Arial"/>
                <w:szCs w:val="14"/>
              </w:rPr>
            </w:pPr>
            <w:r>
              <w:rPr>
                <w:rFonts w:cs="Arial"/>
                <w:szCs w:val="14"/>
              </w:rPr>
              <w:t>1</w:t>
            </w:r>
          </w:p>
        </w:tc>
        <w:tc>
          <w:tcPr>
            <w:tcW w:w="0" w:type="auto"/>
          </w:tcPr>
          <w:p w14:paraId="24DD4FBC" w14:textId="460545BC" w:rsidR="003D07F6" w:rsidRPr="002818F4" w:rsidRDefault="003D07F6" w:rsidP="00FB5AC7">
            <w:pPr>
              <w:rPr>
                <w:rFonts w:cs="Arial"/>
                <w:szCs w:val="14"/>
                <w:highlight w:val="yellow"/>
              </w:rPr>
            </w:pPr>
            <w:r w:rsidRPr="00FB5AC7">
              <w:rPr>
                <w:rFonts w:cs="Arial"/>
                <w:szCs w:val="14"/>
              </w:rPr>
              <w:t>Ibiza, Balearic Islands, Spain</w:t>
            </w:r>
          </w:p>
        </w:tc>
        <w:tc>
          <w:tcPr>
            <w:tcW w:w="0" w:type="auto"/>
          </w:tcPr>
          <w:p w14:paraId="5948A069" w14:textId="77777777" w:rsidR="003D07F6" w:rsidRPr="00FB5AC7" w:rsidRDefault="003D07F6" w:rsidP="00FB5AC7">
            <w:pPr>
              <w:rPr>
                <w:rFonts w:cs="Arial"/>
                <w:szCs w:val="14"/>
              </w:rPr>
            </w:pPr>
            <w:r w:rsidRPr="00FB5AC7">
              <w:rPr>
                <w:rFonts w:cs="Arial"/>
                <w:szCs w:val="14"/>
              </w:rPr>
              <w:t xml:space="preserve">38° 58' 49" N </w:t>
            </w:r>
          </w:p>
        </w:tc>
        <w:tc>
          <w:tcPr>
            <w:tcW w:w="0" w:type="auto"/>
          </w:tcPr>
          <w:p w14:paraId="523EB010" w14:textId="77777777" w:rsidR="003D07F6" w:rsidRPr="00FB5AC7" w:rsidRDefault="003D07F6" w:rsidP="00FB5AC7">
            <w:pPr>
              <w:rPr>
                <w:rFonts w:cs="Arial"/>
                <w:szCs w:val="14"/>
              </w:rPr>
            </w:pPr>
            <w:r w:rsidRPr="00FB5AC7">
              <w:rPr>
                <w:rFonts w:cs="Arial"/>
                <w:szCs w:val="14"/>
              </w:rPr>
              <w:t>01° 29' 19" E</w:t>
            </w:r>
          </w:p>
        </w:tc>
        <w:tc>
          <w:tcPr>
            <w:tcW w:w="0" w:type="auto"/>
          </w:tcPr>
          <w:p w14:paraId="49F5406F" w14:textId="49DD857B" w:rsidR="003D07F6" w:rsidRPr="00FC28A5" w:rsidRDefault="003D07F6" w:rsidP="00CD6770">
            <w:pPr>
              <w:jc w:val="right"/>
              <w:rPr>
                <w:rFonts w:cs="Arial"/>
                <w:szCs w:val="14"/>
              </w:rPr>
            </w:pPr>
            <w:r w:rsidRPr="00CD6770">
              <w:rPr>
                <w:rFonts w:cs="Arial"/>
                <w:szCs w:val="14"/>
              </w:rPr>
              <w:t>200</w:t>
            </w:r>
            <w:r w:rsidR="006301F1">
              <w:rPr>
                <w:rFonts w:cs="Arial"/>
                <w:szCs w:val="14"/>
              </w:rPr>
              <w:t>–</w:t>
            </w:r>
            <w:r w:rsidRPr="00CD6770">
              <w:rPr>
                <w:rFonts w:cs="Arial"/>
                <w:szCs w:val="14"/>
              </w:rPr>
              <w:t>100 BC</w:t>
            </w:r>
          </w:p>
        </w:tc>
      </w:tr>
      <w:tr w:rsidR="00872BAD" w:rsidRPr="00FC28A5" w14:paraId="54F8EDE1" w14:textId="77777777" w:rsidTr="00FD2F84">
        <w:tc>
          <w:tcPr>
            <w:tcW w:w="0" w:type="auto"/>
          </w:tcPr>
          <w:p w14:paraId="39BAE981" w14:textId="77777777" w:rsidR="003D07F6" w:rsidRPr="00EE2361" w:rsidRDefault="003D07F6" w:rsidP="00FD2F84">
            <w:pPr>
              <w:rPr>
                <w:rFonts w:cs="Arial"/>
                <w:szCs w:val="14"/>
                <w:highlight w:val="yellow"/>
              </w:rPr>
            </w:pPr>
            <w:r w:rsidRPr="00EE2361">
              <w:rPr>
                <w:rFonts w:cs="Arial"/>
                <w:szCs w:val="14"/>
              </w:rPr>
              <w:t>Egypt</w:t>
            </w:r>
            <w:r w:rsidRPr="00EE2361">
              <w:rPr>
                <w:rFonts w:cs="Arial"/>
                <w:szCs w:val="14"/>
                <w:vertAlign w:val="superscript"/>
              </w:rPr>
              <w:t xml:space="preserve"> 7</w:t>
            </w:r>
          </w:p>
        </w:tc>
        <w:tc>
          <w:tcPr>
            <w:tcW w:w="0" w:type="auto"/>
          </w:tcPr>
          <w:p w14:paraId="6F375440" w14:textId="2102EA76" w:rsidR="003D07F6" w:rsidRPr="00DF052E" w:rsidRDefault="003D07F6" w:rsidP="002E301C">
            <w:pPr>
              <w:rPr>
                <w:rFonts w:cs="Arial"/>
                <w:szCs w:val="14"/>
              </w:rPr>
            </w:pPr>
            <w:r w:rsidRPr="007D7028">
              <w:rPr>
                <w:rFonts w:cs="Arial"/>
                <w:szCs w:val="14"/>
              </w:rPr>
              <w:t>Egypt</w:t>
            </w:r>
          </w:p>
        </w:tc>
        <w:tc>
          <w:tcPr>
            <w:tcW w:w="0" w:type="auto"/>
          </w:tcPr>
          <w:p w14:paraId="71889EB0" w14:textId="69CAF680" w:rsidR="003D07F6" w:rsidRPr="00DF052E" w:rsidRDefault="00872BAD" w:rsidP="00872BAD">
            <w:pPr>
              <w:jc w:val="center"/>
              <w:rPr>
                <w:rFonts w:cs="Arial"/>
                <w:szCs w:val="14"/>
              </w:rPr>
            </w:pPr>
            <w:r>
              <w:rPr>
                <w:rFonts w:cs="Arial"/>
                <w:szCs w:val="14"/>
              </w:rPr>
              <w:t>1</w:t>
            </w:r>
          </w:p>
        </w:tc>
        <w:tc>
          <w:tcPr>
            <w:tcW w:w="0" w:type="auto"/>
          </w:tcPr>
          <w:p w14:paraId="529CCF48" w14:textId="66DAC370" w:rsidR="003D07F6" w:rsidRPr="00DF052E" w:rsidRDefault="003D07F6" w:rsidP="002E301C">
            <w:pPr>
              <w:rPr>
                <w:rFonts w:cs="Arial"/>
                <w:szCs w:val="14"/>
              </w:rPr>
            </w:pPr>
            <w:r w:rsidRPr="00DF052E">
              <w:rPr>
                <w:rFonts w:cs="Arial"/>
                <w:szCs w:val="14"/>
              </w:rPr>
              <w:t>Alexandria, Egypt</w:t>
            </w:r>
          </w:p>
        </w:tc>
        <w:tc>
          <w:tcPr>
            <w:tcW w:w="0" w:type="auto"/>
          </w:tcPr>
          <w:p w14:paraId="64C8D9B1" w14:textId="77777777" w:rsidR="003D07F6" w:rsidRPr="00DF052E" w:rsidRDefault="003D07F6" w:rsidP="002E301C">
            <w:pPr>
              <w:rPr>
                <w:rFonts w:cs="Arial"/>
                <w:szCs w:val="14"/>
              </w:rPr>
            </w:pPr>
            <w:r w:rsidRPr="00DF052E">
              <w:rPr>
                <w:rFonts w:cs="Arial"/>
                <w:szCs w:val="14"/>
              </w:rPr>
              <w:t>3</w:t>
            </w:r>
            <w:r>
              <w:rPr>
                <w:rFonts w:cs="Arial"/>
                <w:szCs w:val="14"/>
              </w:rPr>
              <w:t>1</w:t>
            </w:r>
            <w:r w:rsidRPr="00DF052E">
              <w:rPr>
                <w:rFonts w:cs="Arial"/>
                <w:szCs w:val="14"/>
              </w:rPr>
              <w:t xml:space="preserve">° </w:t>
            </w:r>
            <w:r>
              <w:rPr>
                <w:rFonts w:cs="Arial"/>
                <w:szCs w:val="14"/>
              </w:rPr>
              <w:t>12</w:t>
            </w:r>
            <w:r w:rsidRPr="00DF052E">
              <w:rPr>
                <w:rFonts w:cs="Arial"/>
                <w:szCs w:val="14"/>
              </w:rPr>
              <w:t xml:space="preserve">' </w:t>
            </w:r>
            <w:r>
              <w:rPr>
                <w:rFonts w:cs="Arial"/>
                <w:szCs w:val="14"/>
              </w:rPr>
              <w:t>0</w:t>
            </w:r>
            <w:r w:rsidRPr="00DF052E">
              <w:rPr>
                <w:rFonts w:cs="Arial"/>
                <w:szCs w:val="14"/>
              </w:rPr>
              <w:t xml:space="preserve">0" N </w:t>
            </w:r>
          </w:p>
        </w:tc>
        <w:tc>
          <w:tcPr>
            <w:tcW w:w="0" w:type="auto"/>
          </w:tcPr>
          <w:p w14:paraId="085441A8" w14:textId="77777777" w:rsidR="003D07F6" w:rsidRPr="00DF052E" w:rsidRDefault="003D07F6" w:rsidP="002E301C">
            <w:pPr>
              <w:rPr>
                <w:rFonts w:cs="Arial"/>
                <w:szCs w:val="14"/>
              </w:rPr>
            </w:pPr>
            <w:r w:rsidRPr="00DF052E">
              <w:rPr>
                <w:rFonts w:cs="Arial"/>
                <w:szCs w:val="14"/>
              </w:rPr>
              <w:t>2</w:t>
            </w:r>
            <w:r>
              <w:rPr>
                <w:rFonts w:cs="Arial"/>
                <w:szCs w:val="14"/>
              </w:rPr>
              <w:t>9</w:t>
            </w:r>
            <w:r w:rsidRPr="00DF052E">
              <w:rPr>
                <w:rFonts w:cs="Arial"/>
                <w:szCs w:val="14"/>
              </w:rPr>
              <w:t>° 5</w:t>
            </w:r>
            <w:r>
              <w:rPr>
                <w:rFonts w:cs="Arial"/>
                <w:szCs w:val="14"/>
              </w:rPr>
              <w:t>5</w:t>
            </w:r>
            <w:r w:rsidRPr="00DF052E">
              <w:rPr>
                <w:rFonts w:cs="Arial"/>
                <w:szCs w:val="14"/>
              </w:rPr>
              <w:t xml:space="preserve">' </w:t>
            </w:r>
            <w:r>
              <w:rPr>
                <w:rFonts w:cs="Arial"/>
                <w:szCs w:val="14"/>
              </w:rPr>
              <w:t>00</w:t>
            </w:r>
            <w:r w:rsidRPr="00DF052E">
              <w:rPr>
                <w:rFonts w:cs="Arial"/>
                <w:szCs w:val="14"/>
              </w:rPr>
              <w:t>" E</w:t>
            </w:r>
          </w:p>
        </w:tc>
        <w:tc>
          <w:tcPr>
            <w:tcW w:w="0" w:type="auto"/>
          </w:tcPr>
          <w:p w14:paraId="23678228" w14:textId="77777777" w:rsidR="003D07F6" w:rsidRPr="00FC28A5" w:rsidRDefault="003D07F6" w:rsidP="00E12DD8">
            <w:pPr>
              <w:jc w:val="right"/>
              <w:rPr>
                <w:rFonts w:cs="Arial"/>
                <w:szCs w:val="14"/>
              </w:rPr>
            </w:pPr>
            <w:r>
              <w:rPr>
                <w:rFonts w:cs="Arial"/>
                <w:szCs w:val="14"/>
              </w:rPr>
              <w:t>c. 150 AD</w:t>
            </w:r>
          </w:p>
        </w:tc>
      </w:tr>
      <w:tr w:rsidR="00872BAD" w:rsidRPr="00FC28A5" w14:paraId="788D18C8" w14:textId="77777777" w:rsidTr="00FD2F84">
        <w:tc>
          <w:tcPr>
            <w:tcW w:w="0" w:type="auto"/>
          </w:tcPr>
          <w:p w14:paraId="6CCAB72A" w14:textId="77777777" w:rsidR="003D07F6" w:rsidRPr="00EE2361" w:rsidRDefault="003D07F6" w:rsidP="00FD2F84">
            <w:pPr>
              <w:rPr>
                <w:rFonts w:cs="Arial"/>
                <w:szCs w:val="14"/>
              </w:rPr>
            </w:pPr>
            <w:r w:rsidRPr="00EE2361">
              <w:rPr>
                <w:rFonts w:cs="Arial"/>
                <w:szCs w:val="14"/>
              </w:rPr>
              <w:t xml:space="preserve">Ephesos (Ionia) </w:t>
            </w:r>
            <w:r w:rsidRPr="00EE2361">
              <w:rPr>
                <w:rFonts w:cs="Arial"/>
                <w:szCs w:val="14"/>
                <w:vertAlign w:val="superscript"/>
              </w:rPr>
              <w:t>3, 8, 26</w:t>
            </w:r>
          </w:p>
        </w:tc>
        <w:tc>
          <w:tcPr>
            <w:tcW w:w="0" w:type="auto"/>
          </w:tcPr>
          <w:p w14:paraId="22159B34" w14:textId="69F2BE0A" w:rsidR="003D07F6" w:rsidRPr="00D7521D" w:rsidRDefault="003D07F6" w:rsidP="00215775">
            <w:pPr>
              <w:rPr>
                <w:rFonts w:cs="Arial"/>
                <w:szCs w:val="14"/>
                <w:lang w:val="es-ES"/>
              </w:rPr>
            </w:pPr>
            <w:r w:rsidRPr="00D7521D">
              <w:rPr>
                <w:rFonts w:cs="Arial"/>
                <w:szCs w:val="14"/>
                <w:lang w:val="es-ES"/>
              </w:rPr>
              <w:t>Ephesos silver drachm, Ephesos silver tetradrachm, Ephesos AE, Ephesos shield, Ephesos Titus</w:t>
            </w:r>
          </w:p>
        </w:tc>
        <w:tc>
          <w:tcPr>
            <w:tcW w:w="0" w:type="auto"/>
          </w:tcPr>
          <w:p w14:paraId="32DACCCA" w14:textId="2A75774D" w:rsidR="003D07F6" w:rsidRPr="00FC28A5" w:rsidRDefault="00872BAD" w:rsidP="00872BAD">
            <w:pPr>
              <w:jc w:val="center"/>
              <w:rPr>
                <w:rFonts w:cs="Arial"/>
                <w:szCs w:val="14"/>
              </w:rPr>
            </w:pPr>
            <w:r>
              <w:rPr>
                <w:rFonts w:cs="Arial"/>
                <w:szCs w:val="14"/>
              </w:rPr>
              <w:t>141</w:t>
            </w:r>
          </w:p>
        </w:tc>
        <w:tc>
          <w:tcPr>
            <w:tcW w:w="0" w:type="auto"/>
          </w:tcPr>
          <w:p w14:paraId="37E1ABB6" w14:textId="213CC192" w:rsidR="003D07F6" w:rsidRPr="00FC28A5" w:rsidRDefault="003D07F6" w:rsidP="00215775">
            <w:pPr>
              <w:rPr>
                <w:rFonts w:cs="Arial"/>
                <w:szCs w:val="14"/>
              </w:rPr>
            </w:pPr>
            <w:r w:rsidRPr="00FC28A5">
              <w:rPr>
                <w:rFonts w:cs="Arial"/>
                <w:szCs w:val="14"/>
              </w:rPr>
              <w:t>Three km SW of Selçuk, İzmir, Turkey</w:t>
            </w:r>
          </w:p>
        </w:tc>
        <w:tc>
          <w:tcPr>
            <w:tcW w:w="0" w:type="auto"/>
          </w:tcPr>
          <w:p w14:paraId="67853CDB" w14:textId="77777777" w:rsidR="003D07F6" w:rsidRPr="00FC28A5" w:rsidRDefault="003D07F6" w:rsidP="00215775">
            <w:pPr>
              <w:rPr>
                <w:rFonts w:cs="Arial"/>
                <w:szCs w:val="14"/>
              </w:rPr>
            </w:pPr>
            <w:r w:rsidRPr="00FC28A5">
              <w:rPr>
                <w:rFonts w:cs="Arial"/>
                <w:szCs w:val="14"/>
              </w:rPr>
              <w:t>37° 56′ 28″ N</w:t>
            </w:r>
          </w:p>
        </w:tc>
        <w:tc>
          <w:tcPr>
            <w:tcW w:w="0" w:type="auto"/>
          </w:tcPr>
          <w:p w14:paraId="7D7C924B" w14:textId="77777777" w:rsidR="003D07F6" w:rsidRPr="00FC28A5" w:rsidRDefault="003D07F6" w:rsidP="00215775">
            <w:pPr>
              <w:rPr>
                <w:rFonts w:cs="Arial"/>
                <w:szCs w:val="14"/>
              </w:rPr>
            </w:pPr>
            <w:r w:rsidRPr="00FC28A5">
              <w:rPr>
                <w:rFonts w:cs="Arial"/>
                <w:szCs w:val="14"/>
              </w:rPr>
              <w:t>27° 20′ 31″ E</w:t>
            </w:r>
          </w:p>
        </w:tc>
        <w:tc>
          <w:tcPr>
            <w:tcW w:w="0" w:type="auto"/>
          </w:tcPr>
          <w:p w14:paraId="2F05474D" w14:textId="60C7EA47" w:rsidR="003D07F6" w:rsidRPr="00FC28A5" w:rsidRDefault="003D07F6" w:rsidP="00E12DD8">
            <w:pPr>
              <w:jc w:val="right"/>
              <w:rPr>
                <w:rFonts w:cs="Arial"/>
                <w:szCs w:val="14"/>
              </w:rPr>
            </w:pPr>
            <w:r w:rsidRPr="00FC28A5">
              <w:rPr>
                <w:rFonts w:cs="Arial"/>
                <w:szCs w:val="14"/>
              </w:rPr>
              <w:t>394</w:t>
            </w:r>
            <w:r w:rsidR="006301F1">
              <w:rPr>
                <w:rFonts w:cs="Arial"/>
                <w:szCs w:val="14"/>
              </w:rPr>
              <w:t>–</w:t>
            </w:r>
            <w:r w:rsidRPr="00FC28A5">
              <w:rPr>
                <w:rFonts w:cs="Arial"/>
                <w:szCs w:val="14"/>
              </w:rPr>
              <w:t>133 BC</w:t>
            </w:r>
          </w:p>
        </w:tc>
      </w:tr>
      <w:tr w:rsidR="00872BAD" w:rsidRPr="00FC28A5" w14:paraId="5FE0ED25" w14:textId="77777777" w:rsidTr="00FD2F84">
        <w:tc>
          <w:tcPr>
            <w:tcW w:w="0" w:type="auto"/>
          </w:tcPr>
          <w:p w14:paraId="57FC9941" w14:textId="77777777" w:rsidR="003D07F6" w:rsidRPr="00EE2361" w:rsidRDefault="003D07F6" w:rsidP="00FD2F84">
            <w:pPr>
              <w:rPr>
                <w:rFonts w:cs="Arial"/>
                <w:szCs w:val="14"/>
                <w:highlight w:val="yellow"/>
              </w:rPr>
            </w:pPr>
            <w:r w:rsidRPr="00EE2361">
              <w:rPr>
                <w:rFonts w:cs="Arial"/>
                <w:szCs w:val="14"/>
              </w:rPr>
              <w:t>Gaza</w:t>
            </w:r>
            <w:r w:rsidRPr="00EE2361">
              <w:rPr>
                <w:rFonts w:cs="Arial"/>
                <w:szCs w:val="14"/>
                <w:vertAlign w:val="superscript"/>
              </w:rPr>
              <w:t xml:space="preserve"> 55</w:t>
            </w:r>
          </w:p>
        </w:tc>
        <w:tc>
          <w:tcPr>
            <w:tcW w:w="0" w:type="auto"/>
          </w:tcPr>
          <w:p w14:paraId="59BFE8A3" w14:textId="7CF41260" w:rsidR="003D07F6" w:rsidRPr="00AE1423" w:rsidRDefault="003D07F6" w:rsidP="002818F4">
            <w:pPr>
              <w:rPr>
                <w:rFonts w:cs="Arial"/>
                <w:szCs w:val="14"/>
              </w:rPr>
            </w:pPr>
            <w:r w:rsidRPr="007D7028">
              <w:rPr>
                <w:rFonts w:cs="Arial"/>
                <w:szCs w:val="14"/>
              </w:rPr>
              <w:t>Gaza</w:t>
            </w:r>
          </w:p>
        </w:tc>
        <w:tc>
          <w:tcPr>
            <w:tcW w:w="0" w:type="auto"/>
          </w:tcPr>
          <w:p w14:paraId="0A32F1B8" w14:textId="6A22BF7B" w:rsidR="003D07F6" w:rsidRPr="00AE1423" w:rsidRDefault="00872BAD" w:rsidP="00872BAD">
            <w:pPr>
              <w:jc w:val="center"/>
              <w:rPr>
                <w:rFonts w:cs="Arial"/>
                <w:szCs w:val="14"/>
              </w:rPr>
            </w:pPr>
            <w:r>
              <w:rPr>
                <w:rFonts w:cs="Arial"/>
                <w:szCs w:val="14"/>
              </w:rPr>
              <w:t>1</w:t>
            </w:r>
          </w:p>
        </w:tc>
        <w:tc>
          <w:tcPr>
            <w:tcW w:w="0" w:type="auto"/>
          </w:tcPr>
          <w:p w14:paraId="10904256" w14:textId="0EEF378E" w:rsidR="003D07F6" w:rsidRPr="002818F4" w:rsidRDefault="003D07F6" w:rsidP="002818F4">
            <w:pPr>
              <w:rPr>
                <w:rFonts w:cs="Arial"/>
                <w:szCs w:val="14"/>
                <w:highlight w:val="yellow"/>
              </w:rPr>
            </w:pPr>
            <w:r w:rsidRPr="00AE1423">
              <w:rPr>
                <w:rFonts w:cs="Arial"/>
                <w:szCs w:val="14"/>
              </w:rPr>
              <w:t>Gaza, Gaza Strip, Palestine</w:t>
            </w:r>
          </w:p>
        </w:tc>
        <w:tc>
          <w:tcPr>
            <w:tcW w:w="0" w:type="auto"/>
          </w:tcPr>
          <w:p w14:paraId="094D8A0E" w14:textId="77777777" w:rsidR="003D07F6" w:rsidRPr="00FB5AC7" w:rsidRDefault="003D07F6" w:rsidP="00FB5AC7">
            <w:pPr>
              <w:rPr>
                <w:rFonts w:cs="Arial"/>
                <w:szCs w:val="14"/>
              </w:rPr>
            </w:pPr>
            <w:r w:rsidRPr="00FB5AC7">
              <w:rPr>
                <w:rFonts w:cs="Arial"/>
                <w:szCs w:val="14"/>
              </w:rPr>
              <w:t>3</w:t>
            </w:r>
            <w:r>
              <w:rPr>
                <w:rFonts w:cs="Arial"/>
                <w:szCs w:val="14"/>
              </w:rPr>
              <w:t>1</w:t>
            </w:r>
            <w:r w:rsidRPr="00FB5AC7">
              <w:rPr>
                <w:rFonts w:cs="Arial"/>
                <w:szCs w:val="14"/>
              </w:rPr>
              <w:t xml:space="preserve">° </w:t>
            </w:r>
            <w:r>
              <w:rPr>
                <w:rFonts w:cs="Arial"/>
                <w:szCs w:val="14"/>
              </w:rPr>
              <w:t>31</w:t>
            </w:r>
            <w:r w:rsidRPr="00FB5AC7">
              <w:rPr>
                <w:rFonts w:cs="Arial"/>
                <w:szCs w:val="14"/>
              </w:rPr>
              <w:t xml:space="preserve">' </w:t>
            </w:r>
            <w:r>
              <w:rPr>
                <w:rFonts w:cs="Arial"/>
                <w:szCs w:val="14"/>
              </w:rPr>
              <w:t>0</w:t>
            </w:r>
            <w:r w:rsidRPr="00FB5AC7">
              <w:rPr>
                <w:rFonts w:cs="Arial"/>
                <w:szCs w:val="14"/>
              </w:rPr>
              <w:t xml:space="preserve">0" N </w:t>
            </w:r>
          </w:p>
        </w:tc>
        <w:tc>
          <w:tcPr>
            <w:tcW w:w="0" w:type="auto"/>
          </w:tcPr>
          <w:p w14:paraId="7EB5E006" w14:textId="77777777" w:rsidR="003D07F6" w:rsidRPr="00FB5AC7" w:rsidRDefault="003D07F6" w:rsidP="00FB5AC7">
            <w:pPr>
              <w:rPr>
                <w:rFonts w:cs="Arial"/>
                <w:szCs w:val="14"/>
              </w:rPr>
            </w:pPr>
            <w:r>
              <w:rPr>
                <w:rFonts w:cs="Arial"/>
                <w:szCs w:val="14"/>
              </w:rPr>
              <w:t>34</w:t>
            </w:r>
            <w:r w:rsidRPr="00FB5AC7">
              <w:rPr>
                <w:rFonts w:cs="Arial"/>
                <w:szCs w:val="14"/>
              </w:rPr>
              <w:t xml:space="preserve">° </w:t>
            </w:r>
            <w:r>
              <w:rPr>
                <w:rFonts w:cs="Arial"/>
                <w:szCs w:val="14"/>
              </w:rPr>
              <w:t>27</w:t>
            </w:r>
            <w:r w:rsidRPr="00FB5AC7">
              <w:rPr>
                <w:rFonts w:cs="Arial"/>
                <w:szCs w:val="14"/>
              </w:rPr>
              <w:t xml:space="preserve">' </w:t>
            </w:r>
            <w:r>
              <w:rPr>
                <w:rFonts w:cs="Arial"/>
                <w:szCs w:val="14"/>
              </w:rPr>
              <w:t>00</w:t>
            </w:r>
            <w:r w:rsidRPr="00FB5AC7">
              <w:rPr>
                <w:rFonts w:cs="Arial"/>
                <w:szCs w:val="14"/>
              </w:rPr>
              <w:t>" E</w:t>
            </w:r>
          </w:p>
        </w:tc>
        <w:tc>
          <w:tcPr>
            <w:tcW w:w="0" w:type="auto"/>
          </w:tcPr>
          <w:p w14:paraId="22603513" w14:textId="1E9A45FC" w:rsidR="003D07F6" w:rsidRPr="00FC28A5" w:rsidRDefault="003D07F6" w:rsidP="00AE1423">
            <w:pPr>
              <w:jc w:val="right"/>
              <w:rPr>
                <w:rFonts w:cs="Arial"/>
                <w:szCs w:val="14"/>
              </w:rPr>
            </w:pPr>
            <w:r w:rsidRPr="00AE1423">
              <w:rPr>
                <w:rFonts w:cs="Arial"/>
                <w:szCs w:val="14"/>
              </w:rPr>
              <w:t>375</w:t>
            </w:r>
            <w:r w:rsidR="006301F1">
              <w:rPr>
                <w:rFonts w:cs="Arial"/>
                <w:szCs w:val="14"/>
              </w:rPr>
              <w:t>–</w:t>
            </w:r>
            <w:r w:rsidRPr="00AE1423">
              <w:rPr>
                <w:rFonts w:cs="Arial"/>
                <w:szCs w:val="14"/>
              </w:rPr>
              <w:t>333 BC</w:t>
            </w:r>
          </w:p>
        </w:tc>
      </w:tr>
      <w:tr w:rsidR="00872BAD" w:rsidRPr="00FC28A5" w14:paraId="09692836" w14:textId="77777777" w:rsidTr="00FD2F84">
        <w:tc>
          <w:tcPr>
            <w:tcW w:w="0" w:type="auto"/>
          </w:tcPr>
          <w:p w14:paraId="52F69D13" w14:textId="77777777" w:rsidR="003D07F6" w:rsidRPr="00EE2361" w:rsidRDefault="003D07F6" w:rsidP="00FD2F84">
            <w:pPr>
              <w:rPr>
                <w:rFonts w:cs="Arial"/>
                <w:szCs w:val="14"/>
                <w:highlight w:val="yellow"/>
              </w:rPr>
            </w:pPr>
            <w:r w:rsidRPr="00EE2361">
              <w:rPr>
                <w:rFonts w:cs="Arial"/>
                <w:szCs w:val="14"/>
              </w:rPr>
              <w:t xml:space="preserve">Gentinos (Troas) </w:t>
            </w:r>
            <w:r w:rsidRPr="00EE2361">
              <w:rPr>
                <w:rFonts w:cs="Arial"/>
                <w:szCs w:val="14"/>
                <w:vertAlign w:val="superscript"/>
              </w:rPr>
              <w:t xml:space="preserve"> 1, 8, 25</w:t>
            </w:r>
          </w:p>
        </w:tc>
        <w:tc>
          <w:tcPr>
            <w:tcW w:w="0" w:type="auto"/>
          </w:tcPr>
          <w:p w14:paraId="3D86445B" w14:textId="407C287F" w:rsidR="003D07F6" w:rsidRPr="00771B42" w:rsidRDefault="003D07F6" w:rsidP="002818F4">
            <w:pPr>
              <w:rPr>
                <w:rFonts w:cs="Arial"/>
                <w:szCs w:val="14"/>
              </w:rPr>
            </w:pPr>
            <w:r w:rsidRPr="007D7028">
              <w:rPr>
                <w:rFonts w:cs="Arial"/>
                <w:szCs w:val="14"/>
              </w:rPr>
              <w:t>Gentinos</w:t>
            </w:r>
          </w:p>
        </w:tc>
        <w:tc>
          <w:tcPr>
            <w:tcW w:w="0" w:type="auto"/>
          </w:tcPr>
          <w:p w14:paraId="617D91C7" w14:textId="5218CD17" w:rsidR="003D07F6" w:rsidRPr="00771B42" w:rsidRDefault="00872BAD" w:rsidP="00872BAD">
            <w:pPr>
              <w:jc w:val="center"/>
              <w:rPr>
                <w:rFonts w:cs="Arial"/>
                <w:szCs w:val="14"/>
              </w:rPr>
            </w:pPr>
            <w:r>
              <w:rPr>
                <w:rFonts w:cs="Arial"/>
                <w:szCs w:val="14"/>
              </w:rPr>
              <w:t>2</w:t>
            </w:r>
          </w:p>
        </w:tc>
        <w:tc>
          <w:tcPr>
            <w:tcW w:w="0" w:type="auto"/>
          </w:tcPr>
          <w:p w14:paraId="59F4CCAD" w14:textId="5F6FDCFC" w:rsidR="003D07F6" w:rsidRPr="00771B42" w:rsidRDefault="003D07F6" w:rsidP="002818F4">
            <w:pPr>
              <w:rPr>
                <w:rFonts w:cs="Arial"/>
                <w:szCs w:val="14"/>
              </w:rPr>
            </w:pPr>
            <w:r w:rsidRPr="00771B42">
              <w:rPr>
                <w:rFonts w:cs="Arial"/>
                <w:szCs w:val="14"/>
              </w:rPr>
              <w:t>Tevfikiye, Çanakkale, Turkey</w:t>
            </w:r>
          </w:p>
        </w:tc>
        <w:tc>
          <w:tcPr>
            <w:tcW w:w="0" w:type="auto"/>
          </w:tcPr>
          <w:p w14:paraId="1F5CDC78" w14:textId="77777777" w:rsidR="003D07F6" w:rsidRPr="00771B42" w:rsidRDefault="003D07F6" w:rsidP="00771B42">
            <w:pPr>
              <w:rPr>
                <w:rFonts w:cs="Arial"/>
                <w:szCs w:val="14"/>
              </w:rPr>
            </w:pPr>
            <w:r w:rsidRPr="00771B42">
              <w:rPr>
                <w:rFonts w:cs="Arial"/>
                <w:szCs w:val="14"/>
              </w:rPr>
              <w:t>3</w:t>
            </w:r>
            <w:r>
              <w:rPr>
                <w:rFonts w:cs="Arial"/>
                <w:szCs w:val="14"/>
              </w:rPr>
              <w:t>9</w:t>
            </w:r>
            <w:r w:rsidRPr="00771B42">
              <w:rPr>
                <w:rFonts w:cs="Arial"/>
                <w:szCs w:val="14"/>
              </w:rPr>
              <w:t>° 5</w:t>
            </w:r>
            <w:r>
              <w:rPr>
                <w:rFonts w:cs="Arial"/>
                <w:szCs w:val="14"/>
              </w:rPr>
              <w:t>7</w:t>
            </w:r>
            <w:r w:rsidRPr="00771B42">
              <w:rPr>
                <w:rFonts w:cs="Arial"/>
                <w:szCs w:val="14"/>
              </w:rPr>
              <w:t>' 2</w:t>
            </w:r>
            <w:r>
              <w:rPr>
                <w:rFonts w:cs="Arial"/>
                <w:szCs w:val="14"/>
              </w:rPr>
              <w:t>7</w:t>
            </w:r>
            <w:r w:rsidRPr="00771B42">
              <w:rPr>
                <w:rFonts w:cs="Arial"/>
                <w:szCs w:val="14"/>
              </w:rPr>
              <w:t xml:space="preserve">" N </w:t>
            </w:r>
          </w:p>
        </w:tc>
        <w:tc>
          <w:tcPr>
            <w:tcW w:w="0" w:type="auto"/>
          </w:tcPr>
          <w:p w14:paraId="4882B658" w14:textId="77777777" w:rsidR="003D07F6" w:rsidRPr="00771B42" w:rsidRDefault="003D07F6" w:rsidP="00771B42">
            <w:pPr>
              <w:rPr>
                <w:rFonts w:cs="Arial"/>
                <w:szCs w:val="14"/>
              </w:rPr>
            </w:pPr>
            <w:r w:rsidRPr="00771B42">
              <w:rPr>
                <w:rFonts w:cs="Arial"/>
                <w:szCs w:val="14"/>
              </w:rPr>
              <w:t>2</w:t>
            </w:r>
            <w:r>
              <w:rPr>
                <w:rFonts w:cs="Arial"/>
                <w:szCs w:val="14"/>
              </w:rPr>
              <w:t>6</w:t>
            </w:r>
            <w:r w:rsidRPr="00771B42">
              <w:rPr>
                <w:rFonts w:cs="Arial"/>
                <w:szCs w:val="14"/>
              </w:rPr>
              <w:t xml:space="preserve">° </w:t>
            </w:r>
            <w:r>
              <w:rPr>
                <w:rFonts w:cs="Arial"/>
                <w:szCs w:val="14"/>
              </w:rPr>
              <w:t>14</w:t>
            </w:r>
            <w:r w:rsidRPr="00771B42">
              <w:rPr>
                <w:rFonts w:cs="Arial"/>
                <w:szCs w:val="14"/>
              </w:rPr>
              <w:t>' 2</w:t>
            </w:r>
            <w:r>
              <w:rPr>
                <w:rFonts w:cs="Arial"/>
                <w:szCs w:val="14"/>
              </w:rPr>
              <w:t>0</w:t>
            </w:r>
            <w:r w:rsidRPr="00771B42">
              <w:rPr>
                <w:rFonts w:cs="Arial"/>
                <w:szCs w:val="14"/>
              </w:rPr>
              <w:t>" E</w:t>
            </w:r>
          </w:p>
        </w:tc>
        <w:tc>
          <w:tcPr>
            <w:tcW w:w="0" w:type="auto"/>
          </w:tcPr>
          <w:p w14:paraId="599A2423" w14:textId="6414FDB5" w:rsidR="003D07F6" w:rsidRPr="00FC28A5" w:rsidRDefault="003D07F6" w:rsidP="00771B42">
            <w:pPr>
              <w:jc w:val="right"/>
              <w:rPr>
                <w:rFonts w:cs="Arial"/>
                <w:szCs w:val="14"/>
              </w:rPr>
            </w:pPr>
            <w:r w:rsidRPr="00771B42">
              <w:rPr>
                <w:rFonts w:cs="Arial"/>
                <w:szCs w:val="14"/>
              </w:rPr>
              <w:t>350</w:t>
            </w:r>
            <w:r w:rsidR="006301F1">
              <w:rPr>
                <w:rFonts w:cs="Arial"/>
                <w:szCs w:val="14"/>
              </w:rPr>
              <w:t>–</w:t>
            </w:r>
            <w:r w:rsidRPr="00771B42">
              <w:rPr>
                <w:rFonts w:cs="Arial"/>
                <w:szCs w:val="14"/>
              </w:rPr>
              <w:t>300 BC</w:t>
            </w:r>
          </w:p>
        </w:tc>
      </w:tr>
      <w:tr w:rsidR="00872BAD" w:rsidRPr="00FC28A5" w14:paraId="765E3927" w14:textId="77777777" w:rsidTr="00FD2F84">
        <w:tc>
          <w:tcPr>
            <w:tcW w:w="0" w:type="auto"/>
          </w:tcPr>
          <w:p w14:paraId="22385CC3" w14:textId="77777777" w:rsidR="003D07F6" w:rsidRPr="00EE2361" w:rsidRDefault="003D07F6" w:rsidP="00FD2F84">
            <w:pPr>
              <w:rPr>
                <w:rFonts w:cs="Arial"/>
                <w:szCs w:val="14"/>
              </w:rPr>
            </w:pPr>
            <w:r w:rsidRPr="00EE2361">
              <w:rPr>
                <w:rFonts w:cs="Arial"/>
                <w:szCs w:val="14"/>
              </w:rPr>
              <w:t>Halieis (Argolis)</w:t>
            </w:r>
            <w:r w:rsidRPr="00EE2361">
              <w:rPr>
                <w:rFonts w:cs="Arial"/>
                <w:szCs w:val="14"/>
                <w:vertAlign w:val="superscript"/>
              </w:rPr>
              <w:t xml:space="preserve"> 8, 27</w:t>
            </w:r>
          </w:p>
        </w:tc>
        <w:tc>
          <w:tcPr>
            <w:tcW w:w="0" w:type="auto"/>
          </w:tcPr>
          <w:p w14:paraId="09C4FC89" w14:textId="6754AEFE" w:rsidR="003D07F6" w:rsidRPr="00FC28A5" w:rsidRDefault="003D07F6" w:rsidP="00215775">
            <w:pPr>
              <w:rPr>
                <w:rFonts w:cs="Arial"/>
                <w:szCs w:val="14"/>
              </w:rPr>
            </w:pPr>
            <w:r w:rsidRPr="007D7028">
              <w:rPr>
                <w:rFonts w:cs="Arial"/>
                <w:szCs w:val="14"/>
              </w:rPr>
              <w:t>Halieis</w:t>
            </w:r>
          </w:p>
        </w:tc>
        <w:tc>
          <w:tcPr>
            <w:tcW w:w="0" w:type="auto"/>
          </w:tcPr>
          <w:p w14:paraId="3E7ED65C" w14:textId="1C80CB6B" w:rsidR="003D07F6" w:rsidRPr="00FC28A5" w:rsidRDefault="00872BAD" w:rsidP="00872BAD">
            <w:pPr>
              <w:jc w:val="center"/>
              <w:rPr>
                <w:rFonts w:cs="Arial"/>
                <w:szCs w:val="14"/>
              </w:rPr>
            </w:pPr>
            <w:r>
              <w:rPr>
                <w:rFonts w:cs="Arial"/>
                <w:szCs w:val="14"/>
              </w:rPr>
              <w:t>3</w:t>
            </w:r>
          </w:p>
        </w:tc>
        <w:tc>
          <w:tcPr>
            <w:tcW w:w="0" w:type="auto"/>
          </w:tcPr>
          <w:p w14:paraId="674B60B5" w14:textId="294E5E27" w:rsidR="003D07F6" w:rsidRPr="00FC28A5" w:rsidRDefault="003D07F6" w:rsidP="00215775">
            <w:pPr>
              <w:rPr>
                <w:rFonts w:cs="Arial"/>
                <w:szCs w:val="14"/>
              </w:rPr>
            </w:pPr>
            <w:r w:rsidRPr="00FC28A5">
              <w:rPr>
                <w:rFonts w:cs="Arial"/>
                <w:szCs w:val="14"/>
              </w:rPr>
              <w:t>Porto Cheli, village in the municipality of Kranidi, Argolis, Greece</w:t>
            </w:r>
          </w:p>
        </w:tc>
        <w:tc>
          <w:tcPr>
            <w:tcW w:w="0" w:type="auto"/>
          </w:tcPr>
          <w:p w14:paraId="51C9DE9D" w14:textId="77777777" w:rsidR="003D07F6" w:rsidRPr="00FC28A5" w:rsidRDefault="003D07F6" w:rsidP="00215775">
            <w:pPr>
              <w:rPr>
                <w:rFonts w:cs="Arial"/>
                <w:szCs w:val="14"/>
              </w:rPr>
            </w:pPr>
            <w:r w:rsidRPr="00FC28A5">
              <w:rPr>
                <w:rFonts w:cs="Arial"/>
                <w:szCs w:val="14"/>
              </w:rPr>
              <w:t>37° 19′ 30″ N</w:t>
            </w:r>
          </w:p>
        </w:tc>
        <w:tc>
          <w:tcPr>
            <w:tcW w:w="0" w:type="auto"/>
          </w:tcPr>
          <w:p w14:paraId="486E053A" w14:textId="77777777" w:rsidR="003D07F6" w:rsidRPr="00FC28A5" w:rsidRDefault="003D07F6" w:rsidP="00215775">
            <w:pPr>
              <w:rPr>
                <w:rFonts w:cs="Arial"/>
                <w:szCs w:val="14"/>
              </w:rPr>
            </w:pPr>
            <w:r w:rsidRPr="00FC28A5">
              <w:rPr>
                <w:rFonts w:cs="Arial"/>
                <w:szCs w:val="14"/>
              </w:rPr>
              <w:t>23° 8′ 31″ E</w:t>
            </w:r>
          </w:p>
        </w:tc>
        <w:tc>
          <w:tcPr>
            <w:tcW w:w="0" w:type="auto"/>
          </w:tcPr>
          <w:p w14:paraId="3FCB53E4" w14:textId="4180493F" w:rsidR="003D07F6" w:rsidRPr="00FC28A5" w:rsidRDefault="003D07F6" w:rsidP="00E12DD8">
            <w:pPr>
              <w:jc w:val="right"/>
              <w:rPr>
                <w:rFonts w:cs="Arial"/>
                <w:szCs w:val="14"/>
              </w:rPr>
            </w:pPr>
            <w:r w:rsidRPr="00FC28A5">
              <w:rPr>
                <w:rFonts w:cs="Arial"/>
                <w:szCs w:val="14"/>
              </w:rPr>
              <w:t>360</w:t>
            </w:r>
            <w:r w:rsidR="006301F1">
              <w:rPr>
                <w:rFonts w:cs="Arial"/>
                <w:szCs w:val="14"/>
              </w:rPr>
              <w:t>–</w:t>
            </w:r>
            <w:r w:rsidRPr="00FC28A5">
              <w:rPr>
                <w:rFonts w:cs="Arial"/>
                <w:szCs w:val="14"/>
              </w:rPr>
              <w:t>340 BC</w:t>
            </w:r>
          </w:p>
        </w:tc>
      </w:tr>
      <w:tr w:rsidR="00872BAD" w:rsidRPr="00FC28A5" w14:paraId="4A30067C" w14:textId="77777777" w:rsidTr="00FD2F84">
        <w:tc>
          <w:tcPr>
            <w:tcW w:w="0" w:type="auto"/>
          </w:tcPr>
          <w:p w14:paraId="17C37984" w14:textId="6182607E" w:rsidR="003D07F6" w:rsidRPr="00EE2361" w:rsidRDefault="003D07F6" w:rsidP="00FD2F84">
            <w:pPr>
              <w:rPr>
                <w:rFonts w:cs="Arial"/>
                <w:szCs w:val="14"/>
              </w:rPr>
            </w:pPr>
            <w:r w:rsidRPr="00EE2361">
              <w:rPr>
                <w:rFonts w:cs="Arial"/>
                <w:szCs w:val="14"/>
              </w:rPr>
              <w:t>Hierapytna (Crete)</w:t>
            </w:r>
            <w:r w:rsidRPr="00EE2361">
              <w:rPr>
                <w:rFonts w:cs="Arial"/>
                <w:szCs w:val="14"/>
                <w:vertAlign w:val="superscript"/>
              </w:rPr>
              <w:t xml:space="preserve"> 8, 29</w:t>
            </w:r>
            <w:r w:rsidR="000B1949">
              <w:rPr>
                <w:rFonts w:cs="Arial"/>
                <w:szCs w:val="14"/>
                <w:vertAlign w:val="superscript"/>
              </w:rPr>
              <w:t>–</w:t>
            </w:r>
            <w:r w:rsidRPr="00EE2361">
              <w:rPr>
                <w:rFonts w:cs="Arial"/>
                <w:szCs w:val="14"/>
                <w:vertAlign w:val="superscript"/>
              </w:rPr>
              <w:t>30</w:t>
            </w:r>
          </w:p>
        </w:tc>
        <w:tc>
          <w:tcPr>
            <w:tcW w:w="0" w:type="auto"/>
          </w:tcPr>
          <w:p w14:paraId="046F58BE" w14:textId="29B9F5D6" w:rsidR="003D07F6" w:rsidRPr="00FC28A5" w:rsidRDefault="003D07F6" w:rsidP="00215775">
            <w:pPr>
              <w:rPr>
                <w:rFonts w:cs="Arial"/>
                <w:szCs w:val="14"/>
              </w:rPr>
            </w:pPr>
            <w:r w:rsidRPr="007D7028">
              <w:rPr>
                <w:rFonts w:cs="Arial"/>
                <w:szCs w:val="14"/>
              </w:rPr>
              <w:t>Hierapytna</w:t>
            </w:r>
          </w:p>
        </w:tc>
        <w:tc>
          <w:tcPr>
            <w:tcW w:w="0" w:type="auto"/>
          </w:tcPr>
          <w:p w14:paraId="465686D9" w14:textId="1408761B" w:rsidR="003D07F6" w:rsidRPr="00FC28A5" w:rsidRDefault="00872BAD" w:rsidP="00872BAD">
            <w:pPr>
              <w:jc w:val="center"/>
              <w:rPr>
                <w:rFonts w:cs="Arial"/>
                <w:szCs w:val="14"/>
              </w:rPr>
            </w:pPr>
            <w:r>
              <w:rPr>
                <w:rFonts w:cs="Arial"/>
                <w:szCs w:val="14"/>
              </w:rPr>
              <w:t>7</w:t>
            </w:r>
          </w:p>
        </w:tc>
        <w:tc>
          <w:tcPr>
            <w:tcW w:w="0" w:type="auto"/>
          </w:tcPr>
          <w:p w14:paraId="4119899B" w14:textId="22F2593F" w:rsidR="003D07F6" w:rsidRPr="00FC28A5" w:rsidRDefault="003D07F6" w:rsidP="00215775">
            <w:pPr>
              <w:rPr>
                <w:rFonts w:cs="Arial"/>
                <w:szCs w:val="14"/>
              </w:rPr>
            </w:pPr>
            <w:r w:rsidRPr="00FC28A5">
              <w:rPr>
                <w:rFonts w:cs="Arial"/>
                <w:szCs w:val="14"/>
              </w:rPr>
              <w:t>Ierapetra, Crete, Greece</w:t>
            </w:r>
          </w:p>
        </w:tc>
        <w:tc>
          <w:tcPr>
            <w:tcW w:w="0" w:type="auto"/>
          </w:tcPr>
          <w:p w14:paraId="0BC0D22F" w14:textId="77777777" w:rsidR="003D07F6" w:rsidRPr="00FC28A5" w:rsidRDefault="003D07F6" w:rsidP="00215775">
            <w:pPr>
              <w:rPr>
                <w:rFonts w:cs="Arial"/>
                <w:szCs w:val="14"/>
              </w:rPr>
            </w:pPr>
            <w:r w:rsidRPr="00FC28A5">
              <w:rPr>
                <w:rFonts w:cs="Arial"/>
                <w:szCs w:val="14"/>
              </w:rPr>
              <w:t xml:space="preserve">35° 00' 14" N </w:t>
            </w:r>
          </w:p>
        </w:tc>
        <w:tc>
          <w:tcPr>
            <w:tcW w:w="0" w:type="auto"/>
          </w:tcPr>
          <w:p w14:paraId="7F4C0480" w14:textId="77777777" w:rsidR="003D07F6" w:rsidRPr="00FC28A5" w:rsidRDefault="003D07F6" w:rsidP="00215775">
            <w:pPr>
              <w:rPr>
                <w:rFonts w:cs="Arial"/>
                <w:szCs w:val="14"/>
              </w:rPr>
            </w:pPr>
            <w:r w:rsidRPr="00FC28A5">
              <w:rPr>
                <w:rFonts w:cs="Arial"/>
                <w:szCs w:val="14"/>
              </w:rPr>
              <w:t>25° 44' 14" E</w:t>
            </w:r>
          </w:p>
        </w:tc>
        <w:tc>
          <w:tcPr>
            <w:tcW w:w="0" w:type="auto"/>
          </w:tcPr>
          <w:p w14:paraId="2255A1E1" w14:textId="5E2649DC" w:rsidR="003D07F6" w:rsidRPr="00FC28A5" w:rsidRDefault="003D07F6" w:rsidP="00E12DD8">
            <w:pPr>
              <w:jc w:val="right"/>
              <w:rPr>
                <w:rFonts w:cs="Arial"/>
                <w:szCs w:val="14"/>
              </w:rPr>
            </w:pPr>
            <w:r w:rsidRPr="00FC28A5">
              <w:rPr>
                <w:rFonts w:cs="Arial"/>
                <w:szCs w:val="14"/>
              </w:rPr>
              <w:t>302</w:t>
            </w:r>
            <w:r w:rsidR="006301F1">
              <w:rPr>
                <w:rFonts w:cs="Arial"/>
                <w:szCs w:val="14"/>
              </w:rPr>
              <w:t>–</w:t>
            </w:r>
            <w:r w:rsidRPr="00FC28A5">
              <w:rPr>
                <w:rFonts w:cs="Arial"/>
                <w:szCs w:val="14"/>
              </w:rPr>
              <w:t>286 BC</w:t>
            </w:r>
          </w:p>
        </w:tc>
      </w:tr>
      <w:tr w:rsidR="00872BAD" w:rsidRPr="00FC28A5" w14:paraId="0C7FA405" w14:textId="77777777" w:rsidTr="00FD2F84">
        <w:tc>
          <w:tcPr>
            <w:tcW w:w="0" w:type="auto"/>
          </w:tcPr>
          <w:p w14:paraId="2F75A368" w14:textId="77777777" w:rsidR="003D07F6" w:rsidRPr="00EE2361" w:rsidRDefault="003D07F6" w:rsidP="00FD2F84">
            <w:pPr>
              <w:rPr>
                <w:rFonts w:cs="Arial"/>
                <w:szCs w:val="14"/>
              </w:rPr>
            </w:pPr>
            <w:r w:rsidRPr="00EE2361">
              <w:rPr>
                <w:rFonts w:cs="Arial"/>
                <w:szCs w:val="14"/>
              </w:rPr>
              <w:t>Ios (Cyclades)</w:t>
            </w:r>
            <w:r w:rsidRPr="00EE2361">
              <w:rPr>
                <w:rFonts w:cs="Arial"/>
                <w:szCs w:val="14"/>
                <w:vertAlign w:val="superscript"/>
              </w:rPr>
              <w:t xml:space="preserve"> 8, 30</w:t>
            </w:r>
          </w:p>
        </w:tc>
        <w:tc>
          <w:tcPr>
            <w:tcW w:w="0" w:type="auto"/>
          </w:tcPr>
          <w:p w14:paraId="6B3DC879" w14:textId="08DF54AA" w:rsidR="003D07F6" w:rsidRPr="00FC28A5" w:rsidRDefault="003D07F6" w:rsidP="00215775">
            <w:pPr>
              <w:rPr>
                <w:rFonts w:cs="Arial"/>
                <w:szCs w:val="14"/>
              </w:rPr>
            </w:pPr>
            <w:r w:rsidRPr="007D7028">
              <w:rPr>
                <w:rFonts w:cs="Arial"/>
                <w:szCs w:val="14"/>
              </w:rPr>
              <w:t>Ios Cyclades</w:t>
            </w:r>
          </w:p>
        </w:tc>
        <w:tc>
          <w:tcPr>
            <w:tcW w:w="0" w:type="auto"/>
          </w:tcPr>
          <w:p w14:paraId="4E38F436" w14:textId="70B42667" w:rsidR="003D07F6" w:rsidRPr="00FC28A5" w:rsidRDefault="00872BAD" w:rsidP="00872BAD">
            <w:pPr>
              <w:jc w:val="center"/>
              <w:rPr>
                <w:rFonts w:cs="Arial"/>
                <w:szCs w:val="14"/>
              </w:rPr>
            </w:pPr>
            <w:r>
              <w:rPr>
                <w:rFonts w:cs="Arial"/>
                <w:szCs w:val="14"/>
              </w:rPr>
              <w:t>2</w:t>
            </w:r>
          </w:p>
        </w:tc>
        <w:tc>
          <w:tcPr>
            <w:tcW w:w="0" w:type="auto"/>
          </w:tcPr>
          <w:p w14:paraId="4F0A96E2" w14:textId="00801F2F" w:rsidR="003D07F6" w:rsidRPr="00FC28A5" w:rsidRDefault="003D07F6" w:rsidP="00215775">
            <w:pPr>
              <w:rPr>
                <w:rFonts w:cs="Arial"/>
                <w:szCs w:val="14"/>
              </w:rPr>
            </w:pPr>
            <w:r w:rsidRPr="00FC28A5">
              <w:rPr>
                <w:rFonts w:cs="Arial"/>
                <w:szCs w:val="14"/>
              </w:rPr>
              <w:t>Ios, Cyclades, Greece</w:t>
            </w:r>
          </w:p>
        </w:tc>
        <w:tc>
          <w:tcPr>
            <w:tcW w:w="0" w:type="auto"/>
          </w:tcPr>
          <w:p w14:paraId="644B4E97" w14:textId="77777777" w:rsidR="003D07F6" w:rsidRPr="00FC28A5" w:rsidRDefault="003D07F6" w:rsidP="00215775">
            <w:pPr>
              <w:rPr>
                <w:rFonts w:cs="Arial"/>
                <w:szCs w:val="14"/>
              </w:rPr>
            </w:pPr>
            <w:r w:rsidRPr="00FC28A5">
              <w:rPr>
                <w:rFonts w:cs="Arial"/>
                <w:szCs w:val="14"/>
              </w:rPr>
              <w:t xml:space="preserve">36° 43' 00" N </w:t>
            </w:r>
          </w:p>
        </w:tc>
        <w:tc>
          <w:tcPr>
            <w:tcW w:w="0" w:type="auto"/>
          </w:tcPr>
          <w:p w14:paraId="3812E5AD" w14:textId="77777777" w:rsidR="003D07F6" w:rsidRPr="00FC28A5" w:rsidRDefault="003D07F6" w:rsidP="00215775">
            <w:pPr>
              <w:rPr>
                <w:rFonts w:cs="Arial"/>
                <w:szCs w:val="14"/>
              </w:rPr>
            </w:pPr>
            <w:r w:rsidRPr="00FC28A5">
              <w:rPr>
                <w:rFonts w:cs="Arial"/>
                <w:szCs w:val="14"/>
              </w:rPr>
              <w:t>25° 20' 00" E</w:t>
            </w:r>
          </w:p>
        </w:tc>
        <w:tc>
          <w:tcPr>
            <w:tcW w:w="0" w:type="auto"/>
          </w:tcPr>
          <w:p w14:paraId="4801EA20" w14:textId="6F3C4356" w:rsidR="003D07F6" w:rsidRPr="00FC28A5" w:rsidRDefault="003D07F6" w:rsidP="00E12DD8">
            <w:pPr>
              <w:jc w:val="right"/>
              <w:rPr>
                <w:rFonts w:cs="Arial"/>
                <w:color w:val="000000" w:themeColor="text1"/>
                <w:szCs w:val="14"/>
              </w:rPr>
            </w:pPr>
            <w:r w:rsidRPr="00AA1048">
              <w:rPr>
                <w:rFonts w:cs="Arial"/>
                <w:color w:val="000000" w:themeColor="text1"/>
                <w:szCs w:val="14"/>
              </w:rPr>
              <w:t>(300)</w:t>
            </w:r>
            <w:r w:rsidR="006301F1" w:rsidRPr="00AA1048">
              <w:rPr>
                <w:rFonts w:cs="Arial"/>
                <w:color w:val="000000" w:themeColor="text1"/>
                <w:szCs w:val="14"/>
              </w:rPr>
              <w:t>–</w:t>
            </w:r>
            <w:r w:rsidRPr="00FC28A5">
              <w:rPr>
                <w:rFonts w:cs="Arial"/>
                <w:color w:val="000000" w:themeColor="text1"/>
                <w:szCs w:val="14"/>
              </w:rPr>
              <w:t>166 BC</w:t>
            </w:r>
          </w:p>
        </w:tc>
      </w:tr>
      <w:tr w:rsidR="00872BAD" w:rsidRPr="00FC28A5" w14:paraId="53738BC3" w14:textId="77777777" w:rsidTr="00FD2F84">
        <w:tc>
          <w:tcPr>
            <w:tcW w:w="0" w:type="auto"/>
          </w:tcPr>
          <w:p w14:paraId="17C417DB" w14:textId="77777777" w:rsidR="003D07F6" w:rsidRPr="00EE2361" w:rsidRDefault="003D07F6" w:rsidP="00FD2F84">
            <w:pPr>
              <w:rPr>
                <w:rFonts w:cs="Arial"/>
                <w:szCs w:val="14"/>
                <w:highlight w:val="yellow"/>
              </w:rPr>
            </w:pPr>
            <w:r w:rsidRPr="00EE2361">
              <w:rPr>
                <w:rFonts w:cs="Arial"/>
                <w:szCs w:val="14"/>
              </w:rPr>
              <w:t>Judaea (Roman administration)</w:t>
            </w:r>
            <w:r w:rsidRPr="00EE2361">
              <w:rPr>
                <w:rFonts w:cs="Arial"/>
                <w:szCs w:val="14"/>
                <w:vertAlign w:val="superscript"/>
              </w:rPr>
              <w:t xml:space="preserve"> 56</w:t>
            </w:r>
          </w:p>
        </w:tc>
        <w:tc>
          <w:tcPr>
            <w:tcW w:w="0" w:type="auto"/>
          </w:tcPr>
          <w:p w14:paraId="1BC0C245" w14:textId="31F817DC" w:rsidR="003D07F6" w:rsidRPr="00D7521D" w:rsidRDefault="003D07F6" w:rsidP="002E301C">
            <w:pPr>
              <w:rPr>
                <w:rFonts w:cs="Arial"/>
                <w:szCs w:val="14"/>
                <w:lang w:val="es-ES"/>
              </w:rPr>
            </w:pPr>
            <w:r w:rsidRPr="00D7521D">
              <w:rPr>
                <w:rFonts w:cs="Arial"/>
                <w:szCs w:val="14"/>
                <w:lang w:val="es-ES"/>
              </w:rPr>
              <w:t>Judaea Agrippa II, Judaea Antonius Felix, Judaea Coponius, Judaea Caesarea Titus, Judaea Caesarea Traian, Judaea Caesarea Domitian, Judaea Caesarea Minima, Judaea Herod III Antipas, Judaea Marcus Ambibulus, Judaea Pontius Pilate, Judaea Titus</w:t>
            </w:r>
          </w:p>
        </w:tc>
        <w:tc>
          <w:tcPr>
            <w:tcW w:w="0" w:type="auto"/>
          </w:tcPr>
          <w:p w14:paraId="12F94883" w14:textId="4A323E25" w:rsidR="003D07F6" w:rsidRPr="00FC28A5" w:rsidRDefault="00872BAD" w:rsidP="00872BAD">
            <w:pPr>
              <w:jc w:val="center"/>
              <w:rPr>
                <w:rFonts w:cs="Arial"/>
                <w:szCs w:val="14"/>
              </w:rPr>
            </w:pPr>
            <w:r>
              <w:rPr>
                <w:rFonts w:cs="Arial"/>
                <w:szCs w:val="14"/>
              </w:rPr>
              <w:t>29</w:t>
            </w:r>
          </w:p>
        </w:tc>
        <w:tc>
          <w:tcPr>
            <w:tcW w:w="0" w:type="auto"/>
          </w:tcPr>
          <w:p w14:paraId="58D3DD56" w14:textId="79FDA6EA" w:rsidR="003D07F6" w:rsidRPr="00FC28A5" w:rsidRDefault="003D07F6" w:rsidP="002E301C">
            <w:pPr>
              <w:rPr>
                <w:rFonts w:cs="Arial"/>
                <w:szCs w:val="14"/>
              </w:rPr>
            </w:pPr>
            <w:r w:rsidRPr="00FC28A5">
              <w:rPr>
                <w:rFonts w:cs="Arial"/>
                <w:szCs w:val="14"/>
              </w:rPr>
              <w:t>Israel</w:t>
            </w:r>
          </w:p>
        </w:tc>
        <w:tc>
          <w:tcPr>
            <w:tcW w:w="0" w:type="auto"/>
          </w:tcPr>
          <w:p w14:paraId="52DF0F99" w14:textId="77777777" w:rsidR="003D07F6" w:rsidRPr="00FC28A5" w:rsidRDefault="003D07F6" w:rsidP="002E301C">
            <w:pPr>
              <w:rPr>
                <w:rFonts w:cs="Arial"/>
                <w:szCs w:val="14"/>
              </w:rPr>
            </w:pPr>
            <w:r w:rsidRPr="00FC28A5">
              <w:rPr>
                <w:rFonts w:cs="Arial"/>
                <w:szCs w:val="14"/>
              </w:rPr>
              <w:t xml:space="preserve">32° 30' 00" N </w:t>
            </w:r>
          </w:p>
        </w:tc>
        <w:tc>
          <w:tcPr>
            <w:tcW w:w="0" w:type="auto"/>
          </w:tcPr>
          <w:p w14:paraId="526634E0" w14:textId="77777777" w:rsidR="003D07F6" w:rsidRPr="00FC28A5" w:rsidRDefault="003D07F6" w:rsidP="002E301C">
            <w:pPr>
              <w:rPr>
                <w:rFonts w:cs="Arial"/>
                <w:szCs w:val="14"/>
              </w:rPr>
            </w:pPr>
            <w:r w:rsidRPr="00FC28A5">
              <w:rPr>
                <w:rFonts w:cs="Arial"/>
                <w:szCs w:val="14"/>
              </w:rPr>
              <w:t>34° 54' 00" E</w:t>
            </w:r>
          </w:p>
        </w:tc>
        <w:tc>
          <w:tcPr>
            <w:tcW w:w="0" w:type="auto"/>
          </w:tcPr>
          <w:p w14:paraId="36075C7A" w14:textId="1A3E8D57" w:rsidR="003D07F6" w:rsidRPr="00FC28A5" w:rsidRDefault="003D07F6" w:rsidP="00542D52">
            <w:pPr>
              <w:jc w:val="right"/>
              <w:rPr>
                <w:rFonts w:cs="Arial"/>
                <w:szCs w:val="14"/>
              </w:rPr>
            </w:pPr>
            <w:r w:rsidRPr="00542D52">
              <w:rPr>
                <w:rFonts w:cs="Arial"/>
                <w:szCs w:val="14"/>
              </w:rPr>
              <w:t>6</w:t>
            </w:r>
            <w:r w:rsidR="006301F1">
              <w:rPr>
                <w:rFonts w:cs="Arial"/>
                <w:szCs w:val="14"/>
              </w:rPr>
              <w:t>–</w:t>
            </w:r>
            <w:r w:rsidRPr="00542D52">
              <w:rPr>
                <w:rFonts w:cs="Arial"/>
                <w:szCs w:val="14"/>
              </w:rPr>
              <w:t>135AD</w:t>
            </w:r>
          </w:p>
        </w:tc>
      </w:tr>
      <w:tr w:rsidR="00872BAD" w:rsidRPr="00FC28A5" w14:paraId="5A55152D" w14:textId="77777777" w:rsidTr="00FD2F84">
        <w:tc>
          <w:tcPr>
            <w:tcW w:w="0" w:type="auto"/>
          </w:tcPr>
          <w:p w14:paraId="12C590B5" w14:textId="77777777" w:rsidR="003D07F6" w:rsidRPr="00EE2361" w:rsidRDefault="003D07F6" w:rsidP="00FD2F84">
            <w:pPr>
              <w:rPr>
                <w:rFonts w:cs="Arial"/>
                <w:szCs w:val="14"/>
              </w:rPr>
            </w:pPr>
            <w:r w:rsidRPr="00EE2361">
              <w:rPr>
                <w:rFonts w:cs="Arial"/>
                <w:szCs w:val="14"/>
              </w:rPr>
              <w:t>Judaea (First Revolt)</w:t>
            </w:r>
            <w:r w:rsidRPr="00EE2361">
              <w:rPr>
                <w:rFonts w:cs="Arial"/>
                <w:szCs w:val="14"/>
                <w:vertAlign w:val="superscript"/>
              </w:rPr>
              <w:t xml:space="preserve"> 8</w:t>
            </w:r>
          </w:p>
        </w:tc>
        <w:tc>
          <w:tcPr>
            <w:tcW w:w="0" w:type="auto"/>
          </w:tcPr>
          <w:p w14:paraId="35D0B732" w14:textId="65CE0ED0" w:rsidR="003D07F6" w:rsidRPr="00FC28A5" w:rsidRDefault="003D07F6" w:rsidP="002E301C">
            <w:pPr>
              <w:rPr>
                <w:rFonts w:cs="Arial"/>
                <w:szCs w:val="14"/>
              </w:rPr>
            </w:pPr>
            <w:r w:rsidRPr="007D7028">
              <w:rPr>
                <w:rFonts w:cs="Arial"/>
                <w:szCs w:val="14"/>
              </w:rPr>
              <w:t>Judaea First Revolt</w:t>
            </w:r>
          </w:p>
        </w:tc>
        <w:tc>
          <w:tcPr>
            <w:tcW w:w="0" w:type="auto"/>
          </w:tcPr>
          <w:p w14:paraId="68DDD766" w14:textId="0CAF0EF1" w:rsidR="003D07F6" w:rsidRPr="00FC28A5" w:rsidRDefault="00335E78" w:rsidP="00872BAD">
            <w:pPr>
              <w:jc w:val="center"/>
              <w:rPr>
                <w:rFonts w:cs="Arial"/>
                <w:szCs w:val="14"/>
              </w:rPr>
            </w:pPr>
            <w:r>
              <w:rPr>
                <w:rFonts w:cs="Arial"/>
                <w:szCs w:val="14"/>
              </w:rPr>
              <w:t>4</w:t>
            </w:r>
          </w:p>
        </w:tc>
        <w:tc>
          <w:tcPr>
            <w:tcW w:w="0" w:type="auto"/>
          </w:tcPr>
          <w:p w14:paraId="404D3390" w14:textId="005F737B" w:rsidR="003D07F6" w:rsidRPr="00FC28A5" w:rsidRDefault="003D07F6" w:rsidP="002E301C">
            <w:pPr>
              <w:rPr>
                <w:rFonts w:cs="Arial"/>
                <w:szCs w:val="14"/>
              </w:rPr>
            </w:pPr>
            <w:r w:rsidRPr="00FC28A5">
              <w:rPr>
                <w:rFonts w:cs="Arial"/>
                <w:szCs w:val="14"/>
              </w:rPr>
              <w:t>Israel</w:t>
            </w:r>
          </w:p>
        </w:tc>
        <w:tc>
          <w:tcPr>
            <w:tcW w:w="0" w:type="auto"/>
          </w:tcPr>
          <w:p w14:paraId="6CC003E9" w14:textId="77777777" w:rsidR="003D07F6" w:rsidRPr="00FC28A5" w:rsidRDefault="003D07F6" w:rsidP="002E301C">
            <w:pPr>
              <w:rPr>
                <w:rFonts w:cs="Arial"/>
                <w:szCs w:val="14"/>
              </w:rPr>
            </w:pPr>
            <w:r w:rsidRPr="00FC28A5">
              <w:rPr>
                <w:rFonts w:cs="Arial"/>
                <w:szCs w:val="14"/>
              </w:rPr>
              <w:t xml:space="preserve">32° 30' 00" N </w:t>
            </w:r>
          </w:p>
        </w:tc>
        <w:tc>
          <w:tcPr>
            <w:tcW w:w="0" w:type="auto"/>
          </w:tcPr>
          <w:p w14:paraId="1D62F15D" w14:textId="77777777" w:rsidR="003D07F6" w:rsidRPr="00FC28A5" w:rsidRDefault="003D07F6" w:rsidP="002E301C">
            <w:pPr>
              <w:rPr>
                <w:rFonts w:cs="Arial"/>
                <w:szCs w:val="14"/>
              </w:rPr>
            </w:pPr>
            <w:r w:rsidRPr="00FC28A5">
              <w:rPr>
                <w:rFonts w:cs="Arial"/>
                <w:szCs w:val="14"/>
              </w:rPr>
              <w:t>34° 54' 00" E</w:t>
            </w:r>
          </w:p>
        </w:tc>
        <w:tc>
          <w:tcPr>
            <w:tcW w:w="0" w:type="auto"/>
          </w:tcPr>
          <w:p w14:paraId="77D25007" w14:textId="4145D9F5" w:rsidR="003D07F6" w:rsidRPr="00FC28A5" w:rsidRDefault="003D07F6" w:rsidP="00E12DD8">
            <w:pPr>
              <w:jc w:val="right"/>
              <w:rPr>
                <w:rFonts w:cs="Arial"/>
                <w:szCs w:val="14"/>
              </w:rPr>
            </w:pPr>
            <w:r w:rsidRPr="00FC28A5">
              <w:rPr>
                <w:rFonts w:cs="Arial"/>
                <w:szCs w:val="14"/>
              </w:rPr>
              <w:t>66</w:t>
            </w:r>
            <w:r w:rsidR="006301F1">
              <w:rPr>
                <w:rFonts w:cs="Arial"/>
                <w:szCs w:val="14"/>
              </w:rPr>
              <w:t>–</w:t>
            </w:r>
            <w:r w:rsidRPr="00FC28A5">
              <w:rPr>
                <w:rFonts w:cs="Arial"/>
                <w:szCs w:val="14"/>
              </w:rPr>
              <w:t>70 AD</w:t>
            </w:r>
          </w:p>
        </w:tc>
      </w:tr>
      <w:tr w:rsidR="00872BAD" w:rsidRPr="00FC28A5" w14:paraId="4A55BD1C" w14:textId="77777777" w:rsidTr="00FD2F84">
        <w:tc>
          <w:tcPr>
            <w:tcW w:w="0" w:type="auto"/>
          </w:tcPr>
          <w:p w14:paraId="0D1A4A46" w14:textId="77777777" w:rsidR="003D07F6" w:rsidRPr="00EE2361" w:rsidRDefault="003D07F6" w:rsidP="00FD2F84">
            <w:pPr>
              <w:rPr>
                <w:rFonts w:cs="Arial"/>
                <w:szCs w:val="14"/>
              </w:rPr>
            </w:pPr>
            <w:r w:rsidRPr="00EE2361">
              <w:rPr>
                <w:rFonts w:cs="Arial"/>
                <w:szCs w:val="14"/>
              </w:rPr>
              <w:t>Judaea (Second Revolt)</w:t>
            </w:r>
            <w:r w:rsidRPr="00EE2361">
              <w:rPr>
                <w:rFonts w:cs="Arial"/>
                <w:szCs w:val="14"/>
                <w:vertAlign w:val="superscript"/>
              </w:rPr>
              <w:t xml:space="preserve"> 8</w:t>
            </w:r>
          </w:p>
        </w:tc>
        <w:tc>
          <w:tcPr>
            <w:tcW w:w="0" w:type="auto"/>
          </w:tcPr>
          <w:p w14:paraId="54B59EFA" w14:textId="03EC9888" w:rsidR="003D07F6" w:rsidRPr="00FC28A5" w:rsidRDefault="003D07F6" w:rsidP="002E301C">
            <w:pPr>
              <w:rPr>
                <w:rFonts w:cs="Arial"/>
                <w:szCs w:val="14"/>
              </w:rPr>
            </w:pPr>
            <w:r w:rsidRPr="007D7028">
              <w:rPr>
                <w:rFonts w:cs="Arial"/>
                <w:szCs w:val="14"/>
              </w:rPr>
              <w:t>Judaea Bar Kochba</w:t>
            </w:r>
          </w:p>
        </w:tc>
        <w:tc>
          <w:tcPr>
            <w:tcW w:w="0" w:type="auto"/>
          </w:tcPr>
          <w:p w14:paraId="2C9AE95E" w14:textId="5B6D56FD" w:rsidR="003D07F6" w:rsidRPr="00FC28A5" w:rsidRDefault="00335E78" w:rsidP="00872BAD">
            <w:pPr>
              <w:jc w:val="center"/>
              <w:rPr>
                <w:rFonts w:cs="Arial"/>
                <w:szCs w:val="14"/>
              </w:rPr>
            </w:pPr>
            <w:r>
              <w:rPr>
                <w:rFonts w:cs="Arial"/>
                <w:szCs w:val="14"/>
              </w:rPr>
              <w:t>11</w:t>
            </w:r>
          </w:p>
        </w:tc>
        <w:tc>
          <w:tcPr>
            <w:tcW w:w="0" w:type="auto"/>
          </w:tcPr>
          <w:p w14:paraId="44A01AA0" w14:textId="219D5A38" w:rsidR="003D07F6" w:rsidRPr="00FC28A5" w:rsidRDefault="003D07F6" w:rsidP="002E301C">
            <w:pPr>
              <w:rPr>
                <w:rFonts w:cs="Arial"/>
                <w:szCs w:val="14"/>
              </w:rPr>
            </w:pPr>
            <w:r w:rsidRPr="00FC28A5">
              <w:rPr>
                <w:rFonts w:cs="Arial"/>
                <w:szCs w:val="14"/>
              </w:rPr>
              <w:t>Israel</w:t>
            </w:r>
          </w:p>
        </w:tc>
        <w:tc>
          <w:tcPr>
            <w:tcW w:w="0" w:type="auto"/>
          </w:tcPr>
          <w:p w14:paraId="4D2A32A2" w14:textId="77777777" w:rsidR="003D07F6" w:rsidRPr="00FC28A5" w:rsidRDefault="003D07F6" w:rsidP="002E301C">
            <w:pPr>
              <w:rPr>
                <w:rFonts w:cs="Arial"/>
                <w:szCs w:val="14"/>
              </w:rPr>
            </w:pPr>
            <w:r w:rsidRPr="00FC28A5">
              <w:rPr>
                <w:rFonts w:cs="Arial"/>
                <w:szCs w:val="14"/>
              </w:rPr>
              <w:t xml:space="preserve">32° 30' 00" N </w:t>
            </w:r>
          </w:p>
        </w:tc>
        <w:tc>
          <w:tcPr>
            <w:tcW w:w="0" w:type="auto"/>
          </w:tcPr>
          <w:p w14:paraId="66E547C4" w14:textId="77777777" w:rsidR="003D07F6" w:rsidRPr="00FC28A5" w:rsidRDefault="003D07F6" w:rsidP="002E301C">
            <w:pPr>
              <w:rPr>
                <w:rFonts w:cs="Arial"/>
                <w:szCs w:val="14"/>
              </w:rPr>
            </w:pPr>
            <w:r w:rsidRPr="00FC28A5">
              <w:rPr>
                <w:rFonts w:cs="Arial"/>
                <w:szCs w:val="14"/>
              </w:rPr>
              <w:t>34° 54' 00" E</w:t>
            </w:r>
          </w:p>
        </w:tc>
        <w:tc>
          <w:tcPr>
            <w:tcW w:w="0" w:type="auto"/>
          </w:tcPr>
          <w:p w14:paraId="04FF1F05" w14:textId="0ECBEA75" w:rsidR="003D07F6" w:rsidRPr="00FC28A5" w:rsidRDefault="003D07F6" w:rsidP="00E12DD8">
            <w:pPr>
              <w:jc w:val="right"/>
              <w:rPr>
                <w:rFonts w:cs="Arial"/>
                <w:szCs w:val="14"/>
              </w:rPr>
            </w:pPr>
            <w:r w:rsidRPr="00FC28A5">
              <w:rPr>
                <w:rFonts w:cs="Arial"/>
                <w:szCs w:val="14"/>
              </w:rPr>
              <w:t>132</w:t>
            </w:r>
            <w:r w:rsidR="006301F1">
              <w:rPr>
                <w:rFonts w:cs="Arial"/>
                <w:szCs w:val="14"/>
              </w:rPr>
              <w:t>–</w:t>
            </w:r>
            <w:r w:rsidRPr="00FC28A5">
              <w:rPr>
                <w:rFonts w:cs="Arial"/>
                <w:szCs w:val="14"/>
              </w:rPr>
              <w:t>135 AD</w:t>
            </w:r>
          </w:p>
        </w:tc>
      </w:tr>
      <w:tr w:rsidR="00872BAD" w:rsidRPr="00FC28A5" w14:paraId="4BA613A0" w14:textId="77777777" w:rsidTr="00FD2F84">
        <w:tc>
          <w:tcPr>
            <w:tcW w:w="0" w:type="auto"/>
          </w:tcPr>
          <w:p w14:paraId="5644C126" w14:textId="1C59FFD2" w:rsidR="003D07F6" w:rsidRPr="00EE2361" w:rsidRDefault="003D07F6" w:rsidP="00FD2F84">
            <w:pPr>
              <w:rPr>
                <w:rFonts w:cs="Arial"/>
                <w:szCs w:val="14"/>
              </w:rPr>
            </w:pPr>
            <w:r w:rsidRPr="00EE2361">
              <w:rPr>
                <w:rFonts w:cs="Arial"/>
                <w:szCs w:val="14"/>
              </w:rPr>
              <w:t xml:space="preserve">Karystos (Carystus) (Euboea) </w:t>
            </w:r>
            <w:r w:rsidRPr="00EE2361">
              <w:rPr>
                <w:rFonts w:cs="Arial"/>
                <w:szCs w:val="14"/>
                <w:vertAlign w:val="superscript"/>
              </w:rPr>
              <w:t>5</w:t>
            </w:r>
            <w:r w:rsidR="000B1949">
              <w:rPr>
                <w:rFonts w:cs="Arial"/>
                <w:szCs w:val="14"/>
                <w:vertAlign w:val="superscript"/>
              </w:rPr>
              <w:t>–</w:t>
            </w:r>
            <w:r w:rsidRPr="00EE2361">
              <w:rPr>
                <w:rFonts w:cs="Arial"/>
                <w:szCs w:val="14"/>
                <w:vertAlign w:val="superscript"/>
              </w:rPr>
              <w:t>7</w:t>
            </w:r>
          </w:p>
        </w:tc>
        <w:tc>
          <w:tcPr>
            <w:tcW w:w="0" w:type="auto"/>
          </w:tcPr>
          <w:p w14:paraId="718BC089" w14:textId="14CF6357" w:rsidR="003D07F6" w:rsidRPr="00FC28A5" w:rsidRDefault="003D07F6" w:rsidP="00215775">
            <w:pPr>
              <w:rPr>
                <w:rFonts w:cs="Arial"/>
                <w:szCs w:val="14"/>
              </w:rPr>
            </w:pPr>
            <w:r w:rsidRPr="007D7028">
              <w:rPr>
                <w:rFonts w:cs="Arial"/>
                <w:szCs w:val="14"/>
              </w:rPr>
              <w:t>Karystos</w:t>
            </w:r>
          </w:p>
        </w:tc>
        <w:tc>
          <w:tcPr>
            <w:tcW w:w="0" w:type="auto"/>
          </w:tcPr>
          <w:p w14:paraId="29D730BA" w14:textId="32DCDDA9" w:rsidR="003D07F6" w:rsidRPr="00FC28A5" w:rsidRDefault="00335E78" w:rsidP="00872BAD">
            <w:pPr>
              <w:jc w:val="center"/>
              <w:rPr>
                <w:rFonts w:cs="Arial"/>
                <w:szCs w:val="14"/>
              </w:rPr>
            </w:pPr>
            <w:r>
              <w:rPr>
                <w:rFonts w:cs="Arial"/>
                <w:szCs w:val="14"/>
              </w:rPr>
              <w:t>4</w:t>
            </w:r>
          </w:p>
        </w:tc>
        <w:tc>
          <w:tcPr>
            <w:tcW w:w="0" w:type="auto"/>
          </w:tcPr>
          <w:p w14:paraId="26B2B0D0" w14:textId="4DF77884" w:rsidR="003D07F6" w:rsidRPr="00FC28A5" w:rsidRDefault="003D07F6" w:rsidP="00215775">
            <w:pPr>
              <w:rPr>
                <w:rFonts w:cs="Arial"/>
                <w:szCs w:val="14"/>
              </w:rPr>
            </w:pPr>
            <w:r w:rsidRPr="00FC28A5">
              <w:rPr>
                <w:rFonts w:cs="Arial"/>
                <w:szCs w:val="14"/>
              </w:rPr>
              <w:t>Karystos, Euboia, Greece</w:t>
            </w:r>
          </w:p>
        </w:tc>
        <w:tc>
          <w:tcPr>
            <w:tcW w:w="0" w:type="auto"/>
          </w:tcPr>
          <w:p w14:paraId="3035E585" w14:textId="77777777" w:rsidR="003D07F6" w:rsidRPr="00FC28A5" w:rsidRDefault="003D07F6" w:rsidP="00215775">
            <w:pPr>
              <w:rPr>
                <w:rFonts w:cs="Arial"/>
                <w:szCs w:val="14"/>
              </w:rPr>
            </w:pPr>
            <w:r w:rsidRPr="00FC28A5">
              <w:rPr>
                <w:rFonts w:cs="Arial"/>
                <w:szCs w:val="14"/>
              </w:rPr>
              <w:t xml:space="preserve">38° 00' 49" N </w:t>
            </w:r>
          </w:p>
        </w:tc>
        <w:tc>
          <w:tcPr>
            <w:tcW w:w="0" w:type="auto"/>
          </w:tcPr>
          <w:p w14:paraId="1EB2DD82" w14:textId="77777777" w:rsidR="003D07F6" w:rsidRPr="00FC28A5" w:rsidRDefault="003D07F6" w:rsidP="00215775">
            <w:pPr>
              <w:rPr>
                <w:rFonts w:cs="Arial"/>
                <w:szCs w:val="14"/>
              </w:rPr>
            </w:pPr>
            <w:r w:rsidRPr="00FC28A5">
              <w:rPr>
                <w:rFonts w:cs="Arial"/>
                <w:szCs w:val="14"/>
              </w:rPr>
              <w:t>24° 25' 14" E</w:t>
            </w:r>
          </w:p>
        </w:tc>
        <w:tc>
          <w:tcPr>
            <w:tcW w:w="0" w:type="auto"/>
          </w:tcPr>
          <w:p w14:paraId="4EE894EC" w14:textId="30346A39" w:rsidR="003D07F6" w:rsidRPr="00FC28A5" w:rsidRDefault="003D07F6" w:rsidP="00E12DD8">
            <w:pPr>
              <w:jc w:val="right"/>
              <w:rPr>
                <w:rFonts w:cs="Arial"/>
                <w:szCs w:val="14"/>
              </w:rPr>
            </w:pPr>
            <w:r w:rsidRPr="00FC28A5">
              <w:rPr>
                <w:rFonts w:cs="Arial"/>
                <w:szCs w:val="14"/>
              </w:rPr>
              <w:t>48</w:t>
            </w:r>
            <w:r>
              <w:rPr>
                <w:rFonts w:cs="Arial"/>
                <w:szCs w:val="14"/>
              </w:rPr>
              <w:t>5</w:t>
            </w:r>
            <w:r w:rsidR="006301F1">
              <w:rPr>
                <w:rFonts w:cs="Arial"/>
                <w:szCs w:val="14"/>
              </w:rPr>
              <w:t>–</w:t>
            </w:r>
            <w:r w:rsidRPr="00FC28A5">
              <w:rPr>
                <w:rFonts w:cs="Arial"/>
                <w:szCs w:val="14"/>
              </w:rPr>
              <w:t>360 BC</w:t>
            </w:r>
          </w:p>
        </w:tc>
      </w:tr>
      <w:tr w:rsidR="00872BAD" w:rsidRPr="00FC28A5" w14:paraId="17D3FB42" w14:textId="77777777" w:rsidTr="00FD2F84">
        <w:tc>
          <w:tcPr>
            <w:tcW w:w="0" w:type="auto"/>
          </w:tcPr>
          <w:p w14:paraId="3D4BBE90" w14:textId="00050A0A" w:rsidR="003D07F6" w:rsidRPr="00EE2361" w:rsidRDefault="003D07F6" w:rsidP="00FD2F84">
            <w:pPr>
              <w:rPr>
                <w:rFonts w:cs="Arial"/>
                <w:szCs w:val="14"/>
                <w:highlight w:val="yellow"/>
              </w:rPr>
            </w:pPr>
            <w:r w:rsidRPr="00EE2361">
              <w:rPr>
                <w:rFonts w:cs="Arial"/>
                <w:szCs w:val="14"/>
              </w:rPr>
              <w:t xml:space="preserve">Laelia </w:t>
            </w:r>
            <w:r w:rsidRPr="00EE2361">
              <w:rPr>
                <w:rFonts w:cs="Arial"/>
                <w:szCs w:val="14"/>
                <w:vertAlign w:val="superscript"/>
              </w:rPr>
              <w:t>57, 64</w:t>
            </w:r>
            <w:r w:rsidR="000B1949">
              <w:rPr>
                <w:rFonts w:cs="Arial"/>
                <w:szCs w:val="14"/>
                <w:vertAlign w:val="superscript"/>
              </w:rPr>
              <w:t>–</w:t>
            </w:r>
            <w:r w:rsidRPr="00EE2361">
              <w:rPr>
                <w:rFonts w:cs="Arial"/>
                <w:szCs w:val="14"/>
                <w:vertAlign w:val="superscript"/>
              </w:rPr>
              <w:t>65</w:t>
            </w:r>
          </w:p>
        </w:tc>
        <w:tc>
          <w:tcPr>
            <w:tcW w:w="0" w:type="auto"/>
          </w:tcPr>
          <w:p w14:paraId="7FE77B09" w14:textId="502AA1ED" w:rsidR="003D07F6" w:rsidRPr="003B76CC" w:rsidRDefault="003D07F6" w:rsidP="002A7942">
            <w:pPr>
              <w:rPr>
                <w:rFonts w:cs="Arial"/>
                <w:szCs w:val="14"/>
                <w:lang w:val="es-ES"/>
              </w:rPr>
            </w:pPr>
            <w:r w:rsidRPr="007D7028">
              <w:rPr>
                <w:rFonts w:cs="Arial"/>
                <w:szCs w:val="14"/>
              </w:rPr>
              <w:t>Laelia</w:t>
            </w:r>
          </w:p>
        </w:tc>
        <w:tc>
          <w:tcPr>
            <w:tcW w:w="0" w:type="auto"/>
          </w:tcPr>
          <w:p w14:paraId="0BA8BF7E" w14:textId="04AD680A" w:rsidR="003D07F6" w:rsidRPr="003B76CC" w:rsidRDefault="00335E78" w:rsidP="00872BAD">
            <w:pPr>
              <w:jc w:val="center"/>
              <w:rPr>
                <w:rFonts w:cs="Arial"/>
                <w:szCs w:val="14"/>
                <w:lang w:val="es-ES"/>
              </w:rPr>
            </w:pPr>
            <w:r>
              <w:rPr>
                <w:rFonts w:cs="Arial"/>
                <w:szCs w:val="14"/>
                <w:lang w:val="es-ES"/>
              </w:rPr>
              <w:t>1</w:t>
            </w:r>
          </w:p>
        </w:tc>
        <w:tc>
          <w:tcPr>
            <w:tcW w:w="0" w:type="auto"/>
          </w:tcPr>
          <w:p w14:paraId="1DDA6132" w14:textId="3F752211" w:rsidR="003D07F6" w:rsidRPr="003B76CC" w:rsidRDefault="003D07F6" w:rsidP="002A7942">
            <w:pPr>
              <w:rPr>
                <w:rFonts w:cs="Arial"/>
                <w:szCs w:val="14"/>
                <w:lang w:val="es-ES"/>
              </w:rPr>
            </w:pPr>
            <w:r w:rsidRPr="003B76CC">
              <w:rPr>
                <w:rFonts w:cs="Arial"/>
                <w:szCs w:val="14"/>
                <w:lang w:val="es-ES"/>
              </w:rPr>
              <w:t>Cerro de la Cabeza, Sanlúcar la Mayor, Seville, Spain</w:t>
            </w:r>
          </w:p>
        </w:tc>
        <w:tc>
          <w:tcPr>
            <w:tcW w:w="0" w:type="auto"/>
          </w:tcPr>
          <w:p w14:paraId="5DCF8E8F" w14:textId="77777777" w:rsidR="003D07F6" w:rsidRPr="002A7942" w:rsidRDefault="003D07F6" w:rsidP="002A7942">
            <w:pPr>
              <w:rPr>
                <w:rFonts w:cs="Arial"/>
                <w:szCs w:val="14"/>
              </w:rPr>
            </w:pPr>
            <w:r w:rsidRPr="002A7942">
              <w:rPr>
                <w:rFonts w:cs="Arial"/>
                <w:szCs w:val="14"/>
              </w:rPr>
              <w:t>3</w:t>
            </w:r>
            <w:r>
              <w:rPr>
                <w:rFonts w:cs="Arial"/>
                <w:szCs w:val="14"/>
              </w:rPr>
              <w:t>7</w:t>
            </w:r>
            <w:r w:rsidRPr="002A7942">
              <w:rPr>
                <w:rFonts w:cs="Arial"/>
                <w:szCs w:val="14"/>
              </w:rPr>
              <w:t xml:space="preserve">° </w:t>
            </w:r>
            <w:r>
              <w:rPr>
                <w:rFonts w:cs="Arial"/>
                <w:szCs w:val="14"/>
              </w:rPr>
              <w:t>23</w:t>
            </w:r>
            <w:r w:rsidRPr="002A7942">
              <w:rPr>
                <w:rFonts w:cs="Arial"/>
                <w:szCs w:val="14"/>
              </w:rPr>
              <w:t xml:space="preserve">' </w:t>
            </w:r>
            <w:r>
              <w:rPr>
                <w:rFonts w:cs="Arial"/>
                <w:szCs w:val="14"/>
              </w:rPr>
              <w:t>01</w:t>
            </w:r>
            <w:r w:rsidRPr="002A7942">
              <w:rPr>
                <w:rFonts w:cs="Arial"/>
                <w:szCs w:val="14"/>
              </w:rPr>
              <w:t xml:space="preserve">" N </w:t>
            </w:r>
          </w:p>
        </w:tc>
        <w:tc>
          <w:tcPr>
            <w:tcW w:w="0" w:type="auto"/>
          </w:tcPr>
          <w:p w14:paraId="7E9CE427" w14:textId="77777777" w:rsidR="003D07F6" w:rsidRPr="002A7942" w:rsidRDefault="003D07F6" w:rsidP="002A7942">
            <w:pPr>
              <w:rPr>
                <w:rFonts w:cs="Arial"/>
                <w:szCs w:val="14"/>
              </w:rPr>
            </w:pPr>
            <w:r>
              <w:rPr>
                <w:rFonts w:cs="Arial"/>
                <w:szCs w:val="14"/>
              </w:rPr>
              <w:t>06</w:t>
            </w:r>
            <w:r w:rsidRPr="002A7942">
              <w:rPr>
                <w:rFonts w:cs="Arial"/>
                <w:szCs w:val="14"/>
              </w:rPr>
              <w:t xml:space="preserve">° </w:t>
            </w:r>
            <w:r>
              <w:rPr>
                <w:rFonts w:cs="Arial"/>
                <w:szCs w:val="14"/>
              </w:rPr>
              <w:t>12</w:t>
            </w:r>
            <w:r w:rsidRPr="002A7942">
              <w:rPr>
                <w:rFonts w:cs="Arial"/>
                <w:szCs w:val="14"/>
              </w:rPr>
              <w:t>' 2</w:t>
            </w:r>
            <w:r>
              <w:rPr>
                <w:rFonts w:cs="Arial"/>
                <w:szCs w:val="14"/>
              </w:rPr>
              <w:t>0</w:t>
            </w:r>
            <w:r w:rsidRPr="002A7942">
              <w:rPr>
                <w:rFonts w:cs="Arial"/>
                <w:szCs w:val="14"/>
              </w:rPr>
              <w:t xml:space="preserve">" </w:t>
            </w:r>
            <w:r>
              <w:rPr>
                <w:rFonts w:cs="Arial"/>
                <w:szCs w:val="14"/>
              </w:rPr>
              <w:t>W</w:t>
            </w:r>
          </w:p>
        </w:tc>
        <w:tc>
          <w:tcPr>
            <w:tcW w:w="0" w:type="auto"/>
          </w:tcPr>
          <w:p w14:paraId="63E9B50F" w14:textId="3BCD0CB6" w:rsidR="003D07F6" w:rsidRPr="002A7942" w:rsidRDefault="00335E78" w:rsidP="00CD6770">
            <w:pPr>
              <w:jc w:val="right"/>
              <w:rPr>
                <w:rFonts w:cs="Arial"/>
                <w:szCs w:val="14"/>
              </w:rPr>
            </w:pPr>
            <w:r>
              <w:rPr>
                <w:rFonts w:cs="Arial"/>
                <w:szCs w:val="14"/>
              </w:rPr>
              <w:t>50</w:t>
            </w:r>
            <w:r w:rsidR="006301F1">
              <w:rPr>
                <w:rFonts w:cs="Arial"/>
                <w:szCs w:val="14"/>
              </w:rPr>
              <w:t>–</w:t>
            </w:r>
            <w:r w:rsidR="003D07F6" w:rsidRPr="00CD6770">
              <w:rPr>
                <w:rFonts w:cs="Arial"/>
                <w:szCs w:val="14"/>
              </w:rPr>
              <w:t>20 BC</w:t>
            </w:r>
          </w:p>
        </w:tc>
      </w:tr>
      <w:tr w:rsidR="00872BAD" w:rsidRPr="00FC28A5" w14:paraId="0CFBBD70" w14:textId="77777777" w:rsidTr="00FD2F84">
        <w:tc>
          <w:tcPr>
            <w:tcW w:w="0" w:type="auto"/>
          </w:tcPr>
          <w:p w14:paraId="3A5AE1A7" w14:textId="77777777" w:rsidR="003D07F6" w:rsidRPr="00EE2361" w:rsidRDefault="003D07F6" w:rsidP="00FD2F84">
            <w:pPr>
              <w:rPr>
                <w:rFonts w:cs="Arial"/>
                <w:szCs w:val="14"/>
                <w:highlight w:val="yellow"/>
              </w:rPr>
            </w:pPr>
            <w:r w:rsidRPr="00EE2361">
              <w:rPr>
                <w:rFonts w:cs="Arial"/>
                <w:szCs w:val="14"/>
              </w:rPr>
              <w:t xml:space="preserve">Lugdunum </w:t>
            </w:r>
            <w:r w:rsidRPr="00EE2361">
              <w:rPr>
                <w:rFonts w:cs="Arial"/>
                <w:szCs w:val="14"/>
                <w:vertAlign w:val="superscript"/>
              </w:rPr>
              <w:t xml:space="preserve"> 58</w:t>
            </w:r>
          </w:p>
        </w:tc>
        <w:tc>
          <w:tcPr>
            <w:tcW w:w="0" w:type="auto"/>
          </w:tcPr>
          <w:p w14:paraId="28CEF3A2" w14:textId="4F18C62A" w:rsidR="003D07F6" w:rsidRPr="002A7942" w:rsidRDefault="003D07F6" w:rsidP="002E301C">
            <w:pPr>
              <w:rPr>
                <w:rFonts w:cs="Arial"/>
                <w:szCs w:val="14"/>
              </w:rPr>
            </w:pPr>
            <w:r w:rsidRPr="007D7028">
              <w:rPr>
                <w:rFonts w:cs="Arial"/>
                <w:szCs w:val="14"/>
              </w:rPr>
              <w:t>Lugdunum</w:t>
            </w:r>
          </w:p>
        </w:tc>
        <w:tc>
          <w:tcPr>
            <w:tcW w:w="0" w:type="auto"/>
          </w:tcPr>
          <w:p w14:paraId="66255EC7" w14:textId="0B7D0D65" w:rsidR="003D07F6" w:rsidRPr="002A7942" w:rsidRDefault="00335E78" w:rsidP="00872BAD">
            <w:pPr>
              <w:jc w:val="center"/>
              <w:rPr>
                <w:rFonts w:cs="Arial"/>
                <w:szCs w:val="14"/>
              </w:rPr>
            </w:pPr>
            <w:r>
              <w:rPr>
                <w:rFonts w:cs="Arial"/>
                <w:szCs w:val="14"/>
              </w:rPr>
              <w:t>2</w:t>
            </w:r>
          </w:p>
        </w:tc>
        <w:tc>
          <w:tcPr>
            <w:tcW w:w="0" w:type="auto"/>
          </w:tcPr>
          <w:p w14:paraId="4B8F92DE" w14:textId="63C70C07" w:rsidR="003D07F6" w:rsidRPr="002A7942" w:rsidRDefault="003D07F6" w:rsidP="002E301C">
            <w:pPr>
              <w:rPr>
                <w:rFonts w:cs="Arial"/>
                <w:szCs w:val="14"/>
              </w:rPr>
            </w:pPr>
            <w:r w:rsidRPr="002A7942">
              <w:rPr>
                <w:rFonts w:cs="Arial"/>
                <w:szCs w:val="14"/>
              </w:rPr>
              <w:t>Lyon</w:t>
            </w:r>
            <w:r>
              <w:rPr>
                <w:rFonts w:cs="Arial"/>
                <w:szCs w:val="14"/>
              </w:rPr>
              <w:t>s</w:t>
            </w:r>
            <w:r w:rsidRPr="002A7942">
              <w:rPr>
                <w:rFonts w:cs="Arial"/>
                <w:szCs w:val="14"/>
              </w:rPr>
              <w:t>, France</w:t>
            </w:r>
          </w:p>
        </w:tc>
        <w:tc>
          <w:tcPr>
            <w:tcW w:w="0" w:type="auto"/>
          </w:tcPr>
          <w:p w14:paraId="5E022843" w14:textId="77777777" w:rsidR="003D07F6" w:rsidRPr="002A7942" w:rsidRDefault="003D07F6" w:rsidP="002A7942">
            <w:pPr>
              <w:rPr>
                <w:rFonts w:cs="Arial"/>
                <w:szCs w:val="14"/>
              </w:rPr>
            </w:pPr>
            <w:r>
              <w:rPr>
                <w:rFonts w:cs="Arial"/>
                <w:szCs w:val="14"/>
              </w:rPr>
              <w:t>45</w:t>
            </w:r>
            <w:r w:rsidRPr="002A7942">
              <w:rPr>
                <w:rFonts w:cs="Arial"/>
                <w:szCs w:val="14"/>
              </w:rPr>
              <w:t xml:space="preserve">° </w:t>
            </w:r>
            <w:r>
              <w:rPr>
                <w:rFonts w:cs="Arial"/>
                <w:szCs w:val="14"/>
              </w:rPr>
              <w:t>4</w:t>
            </w:r>
            <w:r w:rsidRPr="002A7942">
              <w:rPr>
                <w:rFonts w:cs="Arial"/>
                <w:szCs w:val="14"/>
              </w:rPr>
              <w:t xml:space="preserve">5' </w:t>
            </w:r>
            <w:r>
              <w:rPr>
                <w:rFonts w:cs="Arial"/>
                <w:szCs w:val="14"/>
              </w:rPr>
              <w:t>55</w:t>
            </w:r>
            <w:r w:rsidRPr="002A7942">
              <w:rPr>
                <w:rFonts w:cs="Arial"/>
                <w:szCs w:val="14"/>
              </w:rPr>
              <w:t xml:space="preserve">" N </w:t>
            </w:r>
          </w:p>
        </w:tc>
        <w:tc>
          <w:tcPr>
            <w:tcW w:w="0" w:type="auto"/>
          </w:tcPr>
          <w:p w14:paraId="13CF7579" w14:textId="77777777" w:rsidR="003D07F6" w:rsidRPr="002A7942" w:rsidRDefault="003D07F6" w:rsidP="00014CB6">
            <w:pPr>
              <w:rPr>
                <w:rFonts w:cs="Arial"/>
                <w:szCs w:val="14"/>
              </w:rPr>
            </w:pPr>
            <w:r>
              <w:rPr>
                <w:rFonts w:cs="Arial"/>
                <w:szCs w:val="14"/>
              </w:rPr>
              <w:t>04</w:t>
            </w:r>
            <w:r w:rsidRPr="002A7942">
              <w:rPr>
                <w:rFonts w:cs="Arial"/>
                <w:szCs w:val="14"/>
              </w:rPr>
              <w:t xml:space="preserve">° 50' </w:t>
            </w:r>
            <w:r>
              <w:rPr>
                <w:rFonts w:cs="Arial"/>
                <w:szCs w:val="14"/>
              </w:rPr>
              <w:t>06</w:t>
            </w:r>
            <w:r w:rsidRPr="002A7942">
              <w:rPr>
                <w:rFonts w:cs="Arial"/>
                <w:szCs w:val="14"/>
              </w:rPr>
              <w:t>" E</w:t>
            </w:r>
          </w:p>
        </w:tc>
        <w:tc>
          <w:tcPr>
            <w:tcW w:w="0" w:type="auto"/>
          </w:tcPr>
          <w:p w14:paraId="18DA6259" w14:textId="77777777" w:rsidR="003D07F6" w:rsidRPr="002A7942" w:rsidRDefault="003D07F6" w:rsidP="00014CB6">
            <w:pPr>
              <w:jc w:val="right"/>
              <w:rPr>
                <w:rFonts w:cs="Arial"/>
                <w:szCs w:val="14"/>
              </w:rPr>
            </w:pPr>
            <w:r>
              <w:rPr>
                <w:rFonts w:cs="Arial"/>
                <w:szCs w:val="14"/>
              </w:rPr>
              <w:t>71 and 268</w:t>
            </w:r>
            <w:r w:rsidRPr="002A7942">
              <w:rPr>
                <w:rFonts w:cs="Arial"/>
                <w:szCs w:val="14"/>
              </w:rPr>
              <w:t xml:space="preserve"> </w:t>
            </w:r>
            <w:r>
              <w:rPr>
                <w:rFonts w:cs="Arial"/>
                <w:szCs w:val="14"/>
              </w:rPr>
              <w:t>AD</w:t>
            </w:r>
          </w:p>
        </w:tc>
      </w:tr>
      <w:tr w:rsidR="00872BAD" w:rsidRPr="00FC28A5" w14:paraId="61C1EC48" w14:textId="77777777" w:rsidTr="00FD2F84">
        <w:tc>
          <w:tcPr>
            <w:tcW w:w="0" w:type="auto"/>
          </w:tcPr>
          <w:p w14:paraId="309F21A5" w14:textId="77777777" w:rsidR="003D07F6" w:rsidRPr="00EE2361" w:rsidRDefault="003D07F6" w:rsidP="00FD2F84">
            <w:pPr>
              <w:rPr>
                <w:rFonts w:cs="Arial"/>
                <w:szCs w:val="14"/>
              </w:rPr>
            </w:pPr>
            <w:r w:rsidRPr="00EE2361">
              <w:rPr>
                <w:rFonts w:cs="Arial"/>
                <w:szCs w:val="14"/>
              </w:rPr>
              <w:t>Marathus (Phoenicia)</w:t>
            </w:r>
            <w:r w:rsidRPr="00EE2361">
              <w:rPr>
                <w:rFonts w:cs="Arial"/>
                <w:szCs w:val="14"/>
                <w:vertAlign w:val="superscript"/>
              </w:rPr>
              <w:t xml:space="preserve"> 8, 30</w:t>
            </w:r>
          </w:p>
        </w:tc>
        <w:tc>
          <w:tcPr>
            <w:tcW w:w="0" w:type="auto"/>
          </w:tcPr>
          <w:p w14:paraId="18E65E64" w14:textId="7D620D34" w:rsidR="003D07F6" w:rsidRPr="00FC28A5" w:rsidRDefault="003D07F6" w:rsidP="00487306">
            <w:pPr>
              <w:rPr>
                <w:rFonts w:cs="Arial"/>
                <w:szCs w:val="14"/>
              </w:rPr>
            </w:pPr>
            <w:r w:rsidRPr="007D7028">
              <w:rPr>
                <w:rFonts w:cs="Arial"/>
                <w:szCs w:val="14"/>
              </w:rPr>
              <w:t>Marathos</w:t>
            </w:r>
          </w:p>
        </w:tc>
        <w:tc>
          <w:tcPr>
            <w:tcW w:w="0" w:type="auto"/>
          </w:tcPr>
          <w:p w14:paraId="3E74CA62" w14:textId="57779349" w:rsidR="003D07F6" w:rsidRPr="00FC28A5" w:rsidRDefault="00335E78" w:rsidP="00872BAD">
            <w:pPr>
              <w:jc w:val="center"/>
              <w:rPr>
                <w:rFonts w:cs="Arial"/>
                <w:szCs w:val="14"/>
              </w:rPr>
            </w:pPr>
            <w:r>
              <w:rPr>
                <w:rFonts w:cs="Arial"/>
                <w:szCs w:val="14"/>
              </w:rPr>
              <w:t>1</w:t>
            </w:r>
          </w:p>
        </w:tc>
        <w:tc>
          <w:tcPr>
            <w:tcW w:w="0" w:type="auto"/>
          </w:tcPr>
          <w:p w14:paraId="63DA7402" w14:textId="42B1EA42" w:rsidR="003D07F6" w:rsidRPr="00FC28A5" w:rsidRDefault="003D07F6" w:rsidP="00215775">
            <w:pPr>
              <w:rPr>
                <w:rFonts w:cs="Arial"/>
                <w:szCs w:val="14"/>
              </w:rPr>
            </w:pPr>
            <w:r w:rsidRPr="00FC28A5">
              <w:rPr>
                <w:rFonts w:cs="Arial"/>
                <w:szCs w:val="14"/>
              </w:rPr>
              <w:t>Amrit, six km from Tartus, Syria</w:t>
            </w:r>
          </w:p>
        </w:tc>
        <w:tc>
          <w:tcPr>
            <w:tcW w:w="0" w:type="auto"/>
          </w:tcPr>
          <w:p w14:paraId="4EA14BFD" w14:textId="77777777" w:rsidR="003D07F6" w:rsidRPr="00FC28A5" w:rsidRDefault="003D07F6" w:rsidP="00215775">
            <w:pPr>
              <w:rPr>
                <w:rFonts w:cs="Arial"/>
                <w:szCs w:val="14"/>
              </w:rPr>
            </w:pPr>
            <w:r w:rsidRPr="00FC28A5">
              <w:rPr>
                <w:rFonts w:cs="Arial"/>
                <w:szCs w:val="14"/>
              </w:rPr>
              <w:t xml:space="preserve">34° 49' 48" N </w:t>
            </w:r>
          </w:p>
        </w:tc>
        <w:tc>
          <w:tcPr>
            <w:tcW w:w="0" w:type="auto"/>
          </w:tcPr>
          <w:p w14:paraId="1CED0BE5" w14:textId="77777777" w:rsidR="003D07F6" w:rsidRPr="00FC28A5" w:rsidRDefault="003D07F6" w:rsidP="00215775">
            <w:pPr>
              <w:rPr>
                <w:rFonts w:cs="Arial"/>
                <w:szCs w:val="14"/>
              </w:rPr>
            </w:pPr>
            <w:r w:rsidRPr="00FC28A5">
              <w:rPr>
                <w:rFonts w:cs="Arial"/>
                <w:szCs w:val="14"/>
              </w:rPr>
              <w:t>35° 54' 00" E</w:t>
            </w:r>
          </w:p>
        </w:tc>
        <w:tc>
          <w:tcPr>
            <w:tcW w:w="0" w:type="auto"/>
          </w:tcPr>
          <w:p w14:paraId="4CEE01A5" w14:textId="77777777" w:rsidR="003D07F6" w:rsidRPr="00FC28A5" w:rsidRDefault="003D07F6" w:rsidP="00E12DD8">
            <w:pPr>
              <w:jc w:val="right"/>
              <w:rPr>
                <w:rFonts w:cs="Arial"/>
                <w:szCs w:val="14"/>
              </w:rPr>
            </w:pPr>
            <w:r w:rsidRPr="00FC28A5">
              <w:rPr>
                <w:rFonts w:cs="Arial"/>
                <w:szCs w:val="14"/>
              </w:rPr>
              <w:t>229 BC</w:t>
            </w:r>
          </w:p>
        </w:tc>
      </w:tr>
      <w:tr w:rsidR="00872BAD" w:rsidRPr="00FC28A5" w14:paraId="6A710282" w14:textId="77777777" w:rsidTr="00FD2F84">
        <w:tc>
          <w:tcPr>
            <w:tcW w:w="0" w:type="auto"/>
          </w:tcPr>
          <w:p w14:paraId="67928216" w14:textId="77777777" w:rsidR="003D07F6" w:rsidRPr="00EE2361" w:rsidRDefault="003D07F6" w:rsidP="00FD2F84">
            <w:pPr>
              <w:rPr>
                <w:rFonts w:cs="Arial"/>
                <w:szCs w:val="14"/>
                <w:highlight w:val="yellow"/>
              </w:rPr>
            </w:pPr>
            <w:r w:rsidRPr="00EE2361">
              <w:rPr>
                <w:rFonts w:cs="Arial"/>
                <w:szCs w:val="14"/>
              </w:rPr>
              <w:lastRenderedPageBreak/>
              <w:t>Mauretania (Ptolemy)</w:t>
            </w:r>
            <w:r w:rsidRPr="00EE2361">
              <w:rPr>
                <w:rFonts w:cs="Arial"/>
                <w:szCs w:val="14"/>
                <w:vertAlign w:val="superscript"/>
              </w:rPr>
              <w:t xml:space="preserve"> 33</w:t>
            </w:r>
          </w:p>
        </w:tc>
        <w:tc>
          <w:tcPr>
            <w:tcW w:w="0" w:type="auto"/>
          </w:tcPr>
          <w:p w14:paraId="56DB1F12" w14:textId="5AE7EB0C" w:rsidR="003D07F6" w:rsidRDefault="003D07F6" w:rsidP="002E301C">
            <w:pPr>
              <w:rPr>
                <w:rFonts w:cs="Arial"/>
                <w:szCs w:val="14"/>
              </w:rPr>
            </w:pPr>
            <w:r w:rsidRPr="007D7028">
              <w:rPr>
                <w:rFonts w:cs="Arial"/>
                <w:szCs w:val="14"/>
              </w:rPr>
              <w:t>Ptolemy Mauretania</w:t>
            </w:r>
          </w:p>
        </w:tc>
        <w:tc>
          <w:tcPr>
            <w:tcW w:w="0" w:type="auto"/>
          </w:tcPr>
          <w:p w14:paraId="7FD3C78D" w14:textId="04CB57B5" w:rsidR="003D07F6" w:rsidRDefault="00335E78" w:rsidP="00872BAD">
            <w:pPr>
              <w:jc w:val="center"/>
              <w:rPr>
                <w:rFonts w:cs="Arial"/>
                <w:szCs w:val="14"/>
              </w:rPr>
            </w:pPr>
            <w:r>
              <w:rPr>
                <w:rFonts w:cs="Arial"/>
                <w:szCs w:val="14"/>
              </w:rPr>
              <w:t>2</w:t>
            </w:r>
          </w:p>
        </w:tc>
        <w:tc>
          <w:tcPr>
            <w:tcW w:w="0" w:type="auto"/>
          </w:tcPr>
          <w:p w14:paraId="7A957076" w14:textId="2184D45D" w:rsidR="003D07F6" w:rsidRPr="00014CB6" w:rsidRDefault="003D07F6" w:rsidP="002E301C">
            <w:pPr>
              <w:rPr>
                <w:rFonts w:cs="Arial"/>
                <w:szCs w:val="14"/>
              </w:rPr>
            </w:pPr>
            <w:r>
              <w:rPr>
                <w:rFonts w:cs="Arial"/>
                <w:szCs w:val="14"/>
              </w:rPr>
              <w:t>Tangier, Morocco</w:t>
            </w:r>
          </w:p>
        </w:tc>
        <w:tc>
          <w:tcPr>
            <w:tcW w:w="0" w:type="auto"/>
          </w:tcPr>
          <w:p w14:paraId="52086357" w14:textId="77777777" w:rsidR="003D07F6" w:rsidRPr="00014CB6" w:rsidRDefault="003D07F6" w:rsidP="00A93A81">
            <w:pPr>
              <w:rPr>
                <w:rFonts w:cs="Arial"/>
                <w:szCs w:val="14"/>
              </w:rPr>
            </w:pPr>
            <w:r w:rsidRPr="00014CB6">
              <w:rPr>
                <w:rFonts w:cs="Arial"/>
                <w:szCs w:val="14"/>
              </w:rPr>
              <w:t>3</w:t>
            </w:r>
            <w:r>
              <w:rPr>
                <w:rFonts w:cs="Arial"/>
                <w:szCs w:val="14"/>
              </w:rPr>
              <w:t>5</w:t>
            </w:r>
            <w:r w:rsidRPr="00014CB6">
              <w:rPr>
                <w:rFonts w:cs="Arial"/>
                <w:szCs w:val="14"/>
              </w:rPr>
              <w:t xml:space="preserve">° </w:t>
            </w:r>
            <w:r>
              <w:rPr>
                <w:rFonts w:cs="Arial"/>
                <w:szCs w:val="14"/>
              </w:rPr>
              <w:t>4</w:t>
            </w:r>
            <w:r w:rsidRPr="00014CB6">
              <w:rPr>
                <w:rFonts w:cs="Arial"/>
                <w:szCs w:val="14"/>
              </w:rPr>
              <w:t xml:space="preserve">5' </w:t>
            </w:r>
            <w:r>
              <w:rPr>
                <w:rFonts w:cs="Arial"/>
                <w:szCs w:val="14"/>
              </w:rPr>
              <w:t>35</w:t>
            </w:r>
            <w:r w:rsidRPr="00014CB6">
              <w:rPr>
                <w:rFonts w:cs="Arial"/>
                <w:szCs w:val="14"/>
              </w:rPr>
              <w:t xml:space="preserve">" N </w:t>
            </w:r>
          </w:p>
        </w:tc>
        <w:tc>
          <w:tcPr>
            <w:tcW w:w="0" w:type="auto"/>
          </w:tcPr>
          <w:p w14:paraId="26D7DFD7" w14:textId="77777777" w:rsidR="003D07F6" w:rsidRPr="00014CB6" w:rsidRDefault="003D07F6" w:rsidP="00A93A81">
            <w:pPr>
              <w:rPr>
                <w:rFonts w:cs="Arial"/>
                <w:szCs w:val="14"/>
              </w:rPr>
            </w:pPr>
            <w:r>
              <w:rPr>
                <w:rFonts w:cs="Arial"/>
                <w:szCs w:val="14"/>
              </w:rPr>
              <w:t>05</w:t>
            </w:r>
            <w:r w:rsidRPr="00014CB6">
              <w:rPr>
                <w:rFonts w:cs="Arial"/>
                <w:szCs w:val="14"/>
              </w:rPr>
              <w:t xml:space="preserve">° 50' </w:t>
            </w:r>
            <w:r>
              <w:rPr>
                <w:rFonts w:cs="Arial"/>
                <w:szCs w:val="14"/>
              </w:rPr>
              <w:t>04</w:t>
            </w:r>
            <w:r w:rsidRPr="00014CB6">
              <w:rPr>
                <w:rFonts w:cs="Arial"/>
                <w:szCs w:val="14"/>
              </w:rPr>
              <w:t xml:space="preserve">" </w:t>
            </w:r>
            <w:r>
              <w:rPr>
                <w:rFonts w:cs="Arial"/>
                <w:szCs w:val="14"/>
              </w:rPr>
              <w:t>W</w:t>
            </w:r>
          </w:p>
        </w:tc>
        <w:tc>
          <w:tcPr>
            <w:tcW w:w="0" w:type="auto"/>
          </w:tcPr>
          <w:p w14:paraId="42B30FC6" w14:textId="35508DAA" w:rsidR="003D07F6" w:rsidRPr="00014CB6" w:rsidRDefault="003D07F6" w:rsidP="00014CB6">
            <w:pPr>
              <w:jc w:val="right"/>
              <w:rPr>
                <w:rFonts w:cs="Arial"/>
                <w:szCs w:val="14"/>
              </w:rPr>
            </w:pPr>
            <w:r>
              <w:rPr>
                <w:rFonts w:cs="Arial"/>
                <w:szCs w:val="14"/>
              </w:rPr>
              <w:t>23</w:t>
            </w:r>
            <w:r w:rsidR="006301F1">
              <w:rPr>
                <w:rFonts w:cs="Arial"/>
                <w:szCs w:val="14"/>
              </w:rPr>
              <w:t>–</w:t>
            </w:r>
            <w:r>
              <w:rPr>
                <w:rFonts w:cs="Arial"/>
                <w:szCs w:val="14"/>
              </w:rPr>
              <w:t>40</w:t>
            </w:r>
            <w:r w:rsidRPr="00014CB6">
              <w:rPr>
                <w:rFonts w:cs="Arial"/>
                <w:szCs w:val="14"/>
              </w:rPr>
              <w:t xml:space="preserve"> </w:t>
            </w:r>
            <w:r>
              <w:rPr>
                <w:rFonts w:cs="Arial"/>
                <w:szCs w:val="14"/>
              </w:rPr>
              <w:t>AD</w:t>
            </w:r>
          </w:p>
        </w:tc>
      </w:tr>
      <w:tr w:rsidR="00872BAD" w:rsidRPr="00FC28A5" w14:paraId="15DDF791" w14:textId="77777777" w:rsidTr="00FD2F84">
        <w:tc>
          <w:tcPr>
            <w:tcW w:w="0" w:type="auto"/>
          </w:tcPr>
          <w:p w14:paraId="0C7A1E6E" w14:textId="6ABE60AB" w:rsidR="003D07F6" w:rsidRPr="00EE2361" w:rsidRDefault="003D07F6" w:rsidP="00FD2F84">
            <w:pPr>
              <w:rPr>
                <w:rFonts w:cs="Arial"/>
                <w:szCs w:val="14"/>
              </w:rPr>
            </w:pPr>
            <w:r w:rsidRPr="00EE2361">
              <w:rPr>
                <w:rFonts w:cs="Arial"/>
                <w:szCs w:val="14"/>
              </w:rPr>
              <w:t xml:space="preserve">Motya (Sicily) </w:t>
            </w:r>
            <w:r w:rsidRPr="00EE2361">
              <w:rPr>
                <w:rFonts w:cs="Arial"/>
                <w:szCs w:val="14"/>
                <w:vertAlign w:val="superscript"/>
              </w:rPr>
              <w:t>8</w:t>
            </w:r>
            <w:r w:rsidR="000B1949">
              <w:rPr>
                <w:rFonts w:cs="Arial"/>
                <w:szCs w:val="14"/>
                <w:vertAlign w:val="superscript"/>
              </w:rPr>
              <w:t>–</w:t>
            </w:r>
            <w:r w:rsidRPr="00EE2361">
              <w:rPr>
                <w:rFonts w:cs="Arial"/>
                <w:szCs w:val="14"/>
                <w:vertAlign w:val="superscript"/>
              </w:rPr>
              <w:t>12, 17</w:t>
            </w:r>
            <w:r w:rsidR="000B1949">
              <w:rPr>
                <w:rFonts w:cs="Arial"/>
                <w:szCs w:val="14"/>
                <w:vertAlign w:val="superscript"/>
              </w:rPr>
              <w:t>–</w:t>
            </w:r>
            <w:r w:rsidRPr="00EE2361">
              <w:rPr>
                <w:rFonts w:cs="Arial"/>
                <w:szCs w:val="14"/>
                <w:vertAlign w:val="superscript"/>
              </w:rPr>
              <w:t>20</w:t>
            </w:r>
          </w:p>
        </w:tc>
        <w:tc>
          <w:tcPr>
            <w:tcW w:w="0" w:type="auto"/>
          </w:tcPr>
          <w:p w14:paraId="580187B4" w14:textId="120A4AD0" w:rsidR="003D07F6" w:rsidRPr="00FC28A5" w:rsidRDefault="003D07F6" w:rsidP="00215775">
            <w:pPr>
              <w:rPr>
                <w:rFonts w:cs="Arial"/>
                <w:szCs w:val="14"/>
              </w:rPr>
            </w:pPr>
            <w:r w:rsidRPr="007D7028">
              <w:rPr>
                <w:rFonts w:cs="Arial"/>
                <w:szCs w:val="14"/>
              </w:rPr>
              <w:t>Motya</w:t>
            </w:r>
          </w:p>
        </w:tc>
        <w:tc>
          <w:tcPr>
            <w:tcW w:w="0" w:type="auto"/>
          </w:tcPr>
          <w:p w14:paraId="38089E6E" w14:textId="215A4F2F" w:rsidR="003D07F6" w:rsidRPr="00FC28A5" w:rsidRDefault="00335E78" w:rsidP="00872BAD">
            <w:pPr>
              <w:jc w:val="center"/>
              <w:rPr>
                <w:rFonts w:cs="Arial"/>
                <w:szCs w:val="14"/>
              </w:rPr>
            </w:pPr>
            <w:r>
              <w:rPr>
                <w:rFonts w:cs="Arial"/>
                <w:szCs w:val="14"/>
              </w:rPr>
              <w:t>4</w:t>
            </w:r>
          </w:p>
        </w:tc>
        <w:tc>
          <w:tcPr>
            <w:tcW w:w="0" w:type="auto"/>
          </w:tcPr>
          <w:p w14:paraId="43EE1656" w14:textId="7A9B6F45" w:rsidR="003D07F6" w:rsidRPr="00FC28A5" w:rsidRDefault="003D07F6" w:rsidP="00215775">
            <w:pPr>
              <w:rPr>
                <w:rFonts w:cs="Arial"/>
                <w:szCs w:val="14"/>
              </w:rPr>
            </w:pPr>
            <w:r w:rsidRPr="00FC28A5">
              <w:rPr>
                <w:rFonts w:cs="Arial"/>
                <w:szCs w:val="14"/>
              </w:rPr>
              <w:t>Mozia (San Pantaleo Island, Sicily, Italy)</w:t>
            </w:r>
          </w:p>
        </w:tc>
        <w:tc>
          <w:tcPr>
            <w:tcW w:w="0" w:type="auto"/>
          </w:tcPr>
          <w:p w14:paraId="1FDBB9CF" w14:textId="77777777" w:rsidR="003D07F6" w:rsidRPr="00FC28A5" w:rsidRDefault="003D07F6" w:rsidP="00215775">
            <w:pPr>
              <w:rPr>
                <w:rFonts w:cs="Arial"/>
                <w:szCs w:val="14"/>
              </w:rPr>
            </w:pPr>
            <w:r w:rsidRPr="00FC28A5">
              <w:rPr>
                <w:rFonts w:cs="Arial"/>
                <w:szCs w:val="14"/>
              </w:rPr>
              <w:t xml:space="preserve">37° 52′ </w:t>
            </w:r>
            <w:r>
              <w:rPr>
                <w:rFonts w:cs="Arial"/>
                <w:szCs w:val="14"/>
              </w:rPr>
              <w:t>0</w:t>
            </w:r>
            <w:r w:rsidRPr="00FC28A5">
              <w:rPr>
                <w:rFonts w:cs="Arial"/>
                <w:szCs w:val="14"/>
              </w:rPr>
              <w:t xml:space="preserve">6″ N </w:t>
            </w:r>
          </w:p>
        </w:tc>
        <w:tc>
          <w:tcPr>
            <w:tcW w:w="0" w:type="auto"/>
          </w:tcPr>
          <w:p w14:paraId="4B740880" w14:textId="77777777" w:rsidR="003D07F6" w:rsidRPr="00FC28A5" w:rsidRDefault="003D07F6" w:rsidP="00215775">
            <w:pPr>
              <w:rPr>
                <w:rFonts w:cs="Arial"/>
                <w:szCs w:val="14"/>
              </w:rPr>
            </w:pPr>
            <w:r w:rsidRPr="00FC28A5">
              <w:rPr>
                <w:rFonts w:cs="Arial"/>
                <w:szCs w:val="14"/>
              </w:rPr>
              <w:t>12° 28′ 7″ E</w:t>
            </w:r>
          </w:p>
        </w:tc>
        <w:tc>
          <w:tcPr>
            <w:tcW w:w="0" w:type="auto"/>
          </w:tcPr>
          <w:p w14:paraId="3D76E939" w14:textId="2B69CCEB" w:rsidR="003D07F6" w:rsidRPr="00FC28A5" w:rsidRDefault="003D07F6" w:rsidP="00E12DD8">
            <w:pPr>
              <w:jc w:val="right"/>
              <w:rPr>
                <w:rFonts w:cs="Arial"/>
                <w:szCs w:val="14"/>
              </w:rPr>
            </w:pPr>
            <w:r w:rsidRPr="00FC28A5">
              <w:rPr>
                <w:rFonts w:cs="Arial"/>
                <w:szCs w:val="14"/>
              </w:rPr>
              <w:t>420</w:t>
            </w:r>
            <w:r w:rsidR="006301F1">
              <w:rPr>
                <w:rFonts w:cs="Arial"/>
                <w:szCs w:val="14"/>
              </w:rPr>
              <w:t>–</w:t>
            </w:r>
            <w:r w:rsidRPr="00FC28A5">
              <w:rPr>
                <w:rFonts w:cs="Arial"/>
                <w:szCs w:val="14"/>
              </w:rPr>
              <w:t>397 BC</w:t>
            </w:r>
          </w:p>
        </w:tc>
      </w:tr>
      <w:tr w:rsidR="00872BAD" w:rsidRPr="00FC28A5" w14:paraId="5BD7E20D" w14:textId="77777777" w:rsidTr="00FD2F84">
        <w:tc>
          <w:tcPr>
            <w:tcW w:w="0" w:type="auto"/>
          </w:tcPr>
          <w:p w14:paraId="7F6F3091" w14:textId="77777777" w:rsidR="003D07F6" w:rsidRPr="00EE2361" w:rsidRDefault="003D07F6" w:rsidP="00FD2F84">
            <w:pPr>
              <w:rPr>
                <w:rFonts w:cs="Arial"/>
                <w:szCs w:val="14"/>
              </w:rPr>
            </w:pPr>
            <w:r w:rsidRPr="00EE2361">
              <w:rPr>
                <w:rFonts w:cs="Arial"/>
                <w:szCs w:val="14"/>
              </w:rPr>
              <w:t xml:space="preserve">Numidia </w:t>
            </w:r>
            <w:r w:rsidRPr="00EE2361">
              <w:rPr>
                <w:rFonts w:cs="Arial"/>
                <w:szCs w:val="14"/>
                <w:vertAlign w:val="superscript"/>
              </w:rPr>
              <w:t>8, 33</w:t>
            </w:r>
          </w:p>
        </w:tc>
        <w:tc>
          <w:tcPr>
            <w:tcW w:w="0" w:type="auto"/>
          </w:tcPr>
          <w:p w14:paraId="53C61A3A" w14:textId="69E51BF9" w:rsidR="003D07F6" w:rsidRPr="00FC28A5" w:rsidRDefault="003D07F6" w:rsidP="00215775">
            <w:pPr>
              <w:rPr>
                <w:rFonts w:cs="Arial"/>
                <w:szCs w:val="14"/>
              </w:rPr>
            </w:pPr>
            <w:r>
              <w:rPr>
                <w:rFonts w:cs="Arial"/>
                <w:szCs w:val="14"/>
              </w:rPr>
              <w:t>(No coins of sufficient quality to be analysed were found)</w:t>
            </w:r>
          </w:p>
        </w:tc>
        <w:tc>
          <w:tcPr>
            <w:tcW w:w="0" w:type="auto"/>
          </w:tcPr>
          <w:p w14:paraId="0D5FB333" w14:textId="5641D26B" w:rsidR="003D07F6" w:rsidRPr="00FC28A5" w:rsidRDefault="00335E78" w:rsidP="00872BAD">
            <w:pPr>
              <w:jc w:val="center"/>
              <w:rPr>
                <w:rFonts w:cs="Arial"/>
                <w:szCs w:val="14"/>
              </w:rPr>
            </w:pPr>
            <w:r>
              <w:rPr>
                <w:rFonts w:cs="Arial"/>
                <w:szCs w:val="14"/>
              </w:rPr>
              <w:t>0</w:t>
            </w:r>
          </w:p>
        </w:tc>
        <w:tc>
          <w:tcPr>
            <w:tcW w:w="0" w:type="auto"/>
          </w:tcPr>
          <w:p w14:paraId="67A72209" w14:textId="3DB2BF3F" w:rsidR="003D07F6" w:rsidRPr="00FC28A5" w:rsidRDefault="003D07F6" w:rsidP="00215775">
            <w:pPr>
              <w:rPr>
                <w:rFonts w:cs="Arial"/>
                <w:szCs w:val="14"/>
              </w:rPr>
            </w:pPr>
            <w:r w:rsidRPr="00FC28A5">
              <w:rPr>
                <w:rFonts w:cs="Arial"/>
                <w:szCs w:val="14"/>
              </w:rPr>
              <w:t>Northern Algeria and western Tunisia</w:t>
            </w:r>
          </w:p>
        </w:tc>
        <w:tc>
          <w:tcPr>
            <w:tcW w:w="0" w:type="auto"/>
          </w:tcPr>
          <w:p w14:paraId="11D19AC0" w14:textId="77777777" w:rsidR="003D07F6" w:rsidRPr="00FC28A5" w:rsidRDefault="003D07F6" w:rsidP="00215775">
            <w:pPr>
              <w:rPr>
                <w:rFonts w:cs="Arial"/>
                <w:szCs w:val="14"/>
              </w:rPr>
            </w:pPr>
            <w:r w:rsidRPr="00FC28A5">
              <w:rPr>
                <w:rFonts w:cs="Arial"/>
                <w:szCs w:val="14"/>
              </w:rPr>
              <w:t xml:space="preserve">36° 22' 03" N </w:t>
            </w:r>
          </w:p>
        </w:tc>
        <w:tc>
          <w:tcPr>
            <w:tcW w:w="0" w:type="auto"/>
          </w:tcPr>
          <w:p w14:paraId="312A654F" w14:textId="77777777" w:rsidR="003D07F6" w:rsidRPr="00FC28A5" w:rsidRDefault="003D07F6" w:rsidP="00215775">
            <w:pPr>
              <w:rPr>
                <w:rFonts w:cs="Arial"/>
                <w:szCs w:val="14"/>
              </w:rPr>
            </w:pPr>
            <w:r w:rsidRPr="00FC28A5">
              <w:rPr>
                <w:rFonts w:cs="Arial"/>
                <w:szCs w:val="14"/>
              </w:rPr>
              <w:t>06° 36' 43" E</w:t>
            </w:r>
          </w:p>
        </w:tc>
        <w:tc>
          <w:tcPr>
            <w:tcW w:w="0" w:type="auto"/>
          </w:tcPr>
          <w:p w14:paraId="427D4BF6" w14:textId="7F62F477" w:rsidR="003D07F6" w:rsidRPr="00FC28A5" w:rsidRDefault="003D07F6" w:rsidP="00E12DD8">
            <w:pPr>
              <w:jc w:val="right"/>
              <w:rPr>
                <w:rFonts w:cs="Arial"/>
                <w:szCs w:val="14"/>
              </w:rPr>
            </w:pPr>
            <w:r w:rsidRPr="00FC28A5">
              <w:rPr>
                <w:rFonts w:cs="Arial"/>
                <w:szCs w:val="14"/>
              </w:rPr>
              <w:t>202</w:t>
            </w:r>
            <w:r w:rsidR="006301F1">
              <w:rPr>
                <w:rFonts w:cs="Arial"/>
                <w:szCs w:val="14"/>
              </w:rPr>
              <w:t>–</w:t>
            </w:r>
            <w:r w:rsidRPr="00FC28A5">
              <w:rPr>
                <w:rFonts w:cs="Arial"/>
                <w:szCs w:val="14"/>
              </w:rPr>
              <w:t>148 BC</w:t>
            </w:r>
          </w:p>
        </w:tc>
      </w:tr>
      <w:tr w:rsidR="00872BAD" w:rsidRPr="00FC28A5" w14:paraId="6CB039DF" w14:textId="77777777" w:rsidTr="00FD2F84">
        <w:tc>
          <w:tcPr>
            <w:tcW w:w="0" w:type="auto"/>
          </w:tcPr>
          <w:p w14:paraId="0407E3B8" w14:textId="77777777" w:rsidR="003D07F6" w:rsidRPr="00EE2361" w:rsidRDefault="003D07F6" w:rsidP="00FD2F84">
            <w:pPr>
              <w:rPr>
                <w:rFonts w:cs="Arial"/>
                <w:szCs w:val="14"/>
              </w:rPr>
            </w:pPr>
            <w:r w:rsidRPr="00EE2361">
              <w:rPr>
                <w:rFonts w:cs="Arial"/>
                <w:szCs w:val="14"/>
              </w:rPr>
              <w:t>Palmyra (Palmyrene, Syria)</w:t>
            </w:r>
            <w:r w:rsidRPr="00EE2361">
              <w:rPr>
                <w:rFonts w:cs="Arial"/>
                <w:szCs w:val="14"/>
                <w:vertAlign w:val="superscript"/>
              </w:rPr>
              <w:t xml:space="preserve"> 8, 42</w:t>
            </w:r>
          </w:p>
        </w:tc>
        <w:tc>
          <w:tcPr>
            <w:tcW w:w="0" w:type="auto"/>
          </w:tcPr>
          <w:p w14:paraId="1388B951" w14:textId="75314A0E" w:rsidR="003D07F6" w:rsidRPr="00FC28A5" w:rsidRDefault="003D07F6" w:rsidP="00215775">
            <w:pPr>
              <w:rPr>
                <w:rFonts w:cs="Arial"/>
                <w:szCs w:val="14"/>
              </w:rPr>
            </w:pPr>
            <w:r>
              <w:rPr>
                <w:rFonts w:cs="Arial"/>
                <w:szCs w:val="14"/>
              </w:rPr>
              <w:t>(No coins of sufficient quality to be analysed were found)</w:t>
            </w:r>
          </w:p>
        </w:tc>
        <w:tc>
          <w:tcPr>
            <w:tcW w:w="0" w:type="auto"/>
          </w:tcPr>
          <w:p w14:paraId="2B1077EF" w14:textId="36323BD9" w:rsidR="003D07F6" w:rsidRPr="00FC28A5" w:rsidRDefault="00335E78" w:rsidP="00872BAD">
            <w:pPr>
              <w:jc w:val="center"/>
              <w:rPr>
                <w:rFonts w:cs="Arial"/>
                <w:szCs w:val="14"/>
              </w:rPr>
            </w:pPr>
            <w:r>
              <w:rPr>
                <w:rFonts w:cs="Arial"/>
                <w:szCs w:val="14"/>
              </w:rPr>
              <w:t>0</w:t>
            </w:r>
          </w:p>
        </w:tc>
        <w:tc>
          <w:tcPr>
            <w:tcW w:w="0" w:type="auto"/>
          </w:tcPr>
          <w:p w14:paraId="3DB7B8E6" w14:textId="2B6A60CE" w:rsidR="003D07F6" w:rsidRPr="00FC28A5" w:rsidRDefault="003D07F6" w:rsidP="00215775">
            <w:pPr>
              <w:rPr>
                <w:rFonts w:cs="Arial"/>
                <w:szCs w:val="14"/>
              </w:rPr>
            </w:pPr>
            <w:r w:rsidRPr="00FC28A5">
              <w:rPr>
                <w:rFonts w:cs="Arial"/>
                <w:szCs w:val="14"/>
              </w:rPr>
              <w:t>Tadmur, Homs Governorate, Syria</w:t>
            </w:r>
          </w:p>
        </w:tc>
        <w:tc>
          <w:tcPr>
            <w:tcW w:w="0" w:type="auto"/>
          </w:tcPr>
          <w:p w14:paraId="4C3D2C17" w14:textId="77777777" w:rsidR="003D07F6" w:rsidRPr="00FC28A5" w:rsidRDefault="003D07F6" w:rsidP="00215775">
            <w:pPr>
              <w:rPr>
                <w:rFonts w:cs="Arial"/>
                <w:color w:val="000000" w:themeColor="text1"/>
                <w:szCs w:val="14"/>
              </w:rPr>
            </w:pPr>
            <w:r w:rsidRPr="00FC28A5">
              <w:rPr>
                <w:rFonts w:cs="Arial"/>
                <w:color w:val="000000" w:themeColor="text1"/>
                <w:szCs w:val="14"/>
              </w:rPr>
              <w:t xml:space="preserve">34° 33' 36" N </w:t>
            </w:r>
          </w:p>
        </w:tc>
        <w:tc>
          <w:tcPr>
            <w:tcW w:w="0" w:type="auto"/>
          </w:tcPr>
          <w:p w14:paraId="61D154B5" w14:textId="77777777" w:rsidR="003D07F6" w:rsidRPr="00FC28A5" w:rsidRDefault="003D07F6" w:rsidP="00215775">
            <w:pPr>
              <w:rPr>
                <w:rFonts w:cs="Arial"/>
                <w:color w:val="000000" w:themeColor="text1"/>
                <w:szCs w:val="14"/>
              </w:rPr>
            </w:pPr>
            <w:r w:rsidRPr="00FC28A5">
              <w:rPr>
                <w:rFonts w:cs="Arial"/>
                <w:color w:val="000000" w:themeColor="text1"/>
                <w:szCs w:val="14"/>
              </w:rPr>
              <w:t>38° 16' 02" E</w:t>
            </w:r>
          </w:p>
        </w:tc>
        <w:tc>
          <w:tcPr>
            <w:tcW w:w="0" w:type="auto"/>
          </w:tcPr>
          <w:p w14:paraId="36AB823D" w14:textId="25DBBF0F" w:rsidR="003D07F6" w:rsidRPr="00FC28A5" w:rsidRDefault="003D07F6" w:rsidP="00E12DD8">
            <w:pPr>
              <w:jc w:val="right"/>
              <w:rPr>
                <w:rFonts w:cs="Arial"/>
                <w:color w:val="000000" w:themeColor="text1"/>
                <w:szCs w:val="14"/>
              </w:rPr>
            </w:pPr>
            <w:r w:rsidRPr="00FC28A5">
              <w:rPr>
                <w:rFonts w:cs="Arial"/>
                <w:color w:val="000000" w:themeColor="text1"/>
                <w:szCs w:val="14"/>
              </w:rPr>
              <w:t>200</w:t>
            </w:r>
            <w:r w:rsidR="006301F1">
              <w:rPr>
                <w:rFonts w:cs="Arial"/>
                <w:color w:val="000000" w:themeColor="text1"/>
                <w:szCs w:val="14"/>
              </w:rPr>
              <w:t>–</w:t>
            </w:r>
            <w:r w:rsidRPr="00FC28A5">
              <w:rPr>
                <w:rFonts w:cs="Arial"/>
                <w:color w:val="000000" w:themeColor="text1"/>
                <w:szCs w:val="14"/>
              </w:rPr>
              <w:t>100 BC</w:t>
            </w:r>
          </w:p>
        </w:tc>
      </w:tr>
      <w:tr w:rsidR="00872BAD" w:rsidRPr="00FC28A5" w14:paraId="1A301B7B" w14:textId="77777777" w:rsidTr="00FD2F84">
        <w:tc>
          <w:tcPr>
            <w:tcW w:w="0" w:type="auto"/>
          </w:tcPr>
          <w:p w14:paraId="3FA90670" w14:textId="77777777" w:rsidR="003D07F6" w:rsidRPr="00EE2361" w:rsidRDefault="003D07F6" w:rsidP="00FD2F84">
            <w:pPr>
              <w:rPr>
                <w:rFonts w:cs="Arial"/>
                <w:szCs w:val="14"/>
                <w:highlight w:val="yellow"/>
              </w:rPr>
            </w:pPr>
            <w:r w:rsidRPr="00EE2361">
              <w:rPr>
                <w:rFonts w:cs="Arial"/>
                <w:szCs w:val="14"/>
              </w:rPr>
              <w:t>Pella (Decapolis)</w:t>
            </w:r>
            <w:r w:rsidRPr="00EE2361">
              <w:rPr>
                <w:rFonts w:cs="Arial"/>
                <w:szCs w:val="14"/>
                <w:vertAlign w:val="superscript"/>
              </w:rPr>
              <w:t xml:space="preserve"> 59</w:t>
            </w:r>
          </w:p>
        </w:tc>
        <w:tc>
          <w:tcPr>
            <w:tcW w:w="0" w:type="auto"/>
          </w:tcPr>
          <w:p w14:paraId="73F54B69" w14:textId="2722FE95" w:rsidR="003D07F6" w:rsidRDefault="003D07F6" w:rsidP="002E301C">
            <w:pPr>
              <w:rPr>
                <w:rFonts w:cs="Arial"/>
                <w:szCs w:val="14"/>
              </w:rPr>
            </w:pPr>
            <w:r w:rsidRPr="007D7028">
              <w:rPr>
                <w:rFonts w:cs="Arial"/>
                <w:szCs w:val="14"/>
              </w:rPr>
              <w:t>Pella Decapolis</w:t>
            </w:r>
          </w:p>
        </w:tc>
        <w:tc>
          <w:tcPr>
            <w:tcW w:w="0" w:type="auto"/>
          </w:tcPr>
          <w:p w14:paraId="7274637C" w14:textId="209C74A0" w:rsidR="003D07F6" w:rsidRDefault="00335E78" w:rsidP="00872BAD">
            <w:pPr>
              <w:jc w:val="center"/>
              <w:rPr>
                <w:rFonts w:cs="Arial"/>
                <w:szCs w:val="14"/>
              </w:rPr>
            </w:pPr>
            <w:r>
              <w:rPr>
                <w:rFonts w:cs="Arial"/>
                <w:szCs w:val="14"/>
              </w:rPr>
              <w:t>1</w:t>
            </w:r>
          </w:p>
        </w:tc>
        <w:tc>
          <w:tcPr>
            <w:tcW w:w="0" w:type="auto"/>
          </w:tcPr>
          <w:p w14:paraId="5268DC37" w14:textId="31D5CF09" w:rsidR="003D07F6" w:rsidRPr="002818F4" w:rsidRDefault="003D07F6" w:rsidP="002E301C">
            <w:pPr>
              <w:rPr>
                <w:rFonts w:cs="Arial"/>
                <w:szCs w:val="14"/>
                <w:highlight w:val="yellow"/>
              </w:rPr>
            </w:pPr>
            <w:r>
              <w:rPr>
                <w:rFonts w:cs="Arial"/>
                <w:szCs w:val="14"/>
              </w:rPr>
              <w:t>Tabaqat Fahl, Irbid Governorate, Jordan</w:t>
            </w:r>
          </w:p>
        </w:tc>
        <w:tc>
          <w:tcPr>
            <w:tcW w:w="0" w:type="auto"/>
          </w:tcPr>
          <w:p w14:paraId="1BD5088B" w14:textId="77777777" w:rsidR="003D07F6" w:rsidRPr="00A93A81" w:rsidRDefault="003D07F6" w:rsidP="00A93A81">
            <w:pPr>
              <w:rPr>
                <w:rFonts w:cs="Arial"/>
                <w:szCs w:val="14"/>
              </w:rPr>
            </w:pPr>
            <w:r w:rsidRPr="00A93A81">
              <w:rPr>
                <w:rFonts w:cs="Arial"/>
                <w:szCs w:val="14"/>
              </w:rPr>
              <w:t>3</w:t>
            </w:r>
            <w:r>
              <w:rPr>
                <w:rFonts w:cs="Arial"/>
                <w:szCs w:val="14"/>
              </w:rPr>
              <w:t>2</w:t>
            </w:r>
            <w:r w:rsidRPr="00A93A81">
              <w:rPr>
                <w:rFonts w:cs="Arial"/>
                <w:szCs w:val="14"/>
              </w:rPr>
              <w:t xml:space="preserve">° </w:t>
            </w:r>
            <w:r>
              <w:rPr>
                <w:rFonts w:cs="Arial"/>
                <w:szCs w:val="14"/>
              </w:rPr>
              <w:t>27</w:t>
            </w:r>
            <w:r w:rsidRPr="00A93A81">
              <w:rPr>
                <w:rFonts w:cs="Arial"/>
                <w:szCs w:val="14"/>
              </w:rPr>
              <w:t xml:space="preserve">' </w:t>
            </w:r>
            <w:r>
              <w:rPr>
                <w:rFonts w:cs="Arial"/>
                <w:szCs w:val="14"/>
              </w:rPr>
              <w:t>0</w:t>
            </w:r>
            <w:r w:rsidRPr="00A93A81">
              <w:rPr>
                <w:rFonts w:cs="Arial"/>
                <w:szCs w:val="14"/>
              </w:rPr>
              <w:t xml:space="preserve">0" N </w:t>
            </w:r>
          </w:p>
        </w:tc>
        <w:tc>
          <w:tcPr>
            <w:tcW w:w="0" w:type="auto"/>
          </w:tcPr>
          <w:p w14:paraId="56B578D0" w14:textId="77777777" w:rsidR="003D07F6" w:rsidRPr="00A93A81" w:rsidRDefault="003D07F6" w:rsidP="00A93A81">
            <w:pPr>
              <w:rPr>
                <w:rFonts w:cs="Arial"/>
                <w:szCs w:val="14"/>
              </w:rPr>
            </w:pPr>
            <w:r>
              <w:rPr>
                <w:rFonts w:cs="Arial"/>
                <w:szCs w:val="14"/>
              </w:rPr>
              <w:t>35</w:t>
            </w:r>
            <w:r w:rsidRPr="00A93A81">
              <w:rPr>
                <w:rFonts w:cs="Arial"/>
                <w:szCs w:val="14"/>
              </w:rPr>
              <w:t xml:space="preserve">° </w:t>
            </w:r>
            <w:r>
              <w:rPr>
                <w:rFonts w:cs="Arial"/>
                <w:szCs w:val="14"/>
              </w:rPr>
              <w:t>37</w:t>
            </w:r>
            <w:r w:rsidRPr="00A93A81">
              <w:rPr>
                <w:rFonts w:cs="Arial"/>
                <w:szCs w:val="14"/>
              </w:rPr>
              <w:t xml:space="preserve">' </w:t>
            </w:r>
            <w:r>
              <w:rPr>
                <w:rFonts w:cs="Arial"/>
                <w:szCs w:val="14"/>
              </w:rPr>
              <w:t>00</w:t>
            </w:r>
            <w:r w:rsidRPr="00A93A81">
              <w:rPr>
                <w:rFonts w:cs="Arial"/>
                <w:szCs w:val="14"/>
              </w:rPr>
              <w:t>" E</w:t>
            </w:r>
          </w:p>
        </w:tc>
        <w:tc>
          <w:tcPr>
            <w:tcW w:w="0" w:type="auto"/>
          </w:tcPr>
          <w:p w14:paraId="0AE8A5DF" w14:textId="20917A31" w:rsidR="003D07F6" w:rsidRPr="00FC28A5" w:rsidRDefault="00335E78" w:rsidP="00A93A81">
            <w:pPr>
              <w:jc w:val="right"/>
              <w:rPr>
                <w:rFonts w:cs="Arial"/>
                <w:szCs w:val="14"/>
              </w:rPr>
            </w:pPr>
            <w:r>
              <w:rPr>
                <w:rFonts w:cs="Arial"/>
                <w:szCs w:val="14"/>
              </w:rPr>
              <w:t>81</w:t>
            </w:r>
            <w:r w:rsidR="006301F1">
              <w:rPr>
                <w:rFonts w:cs="Arial"/>
                <w:szCs w:val="14"/>
              </w:rPr>
              <w:t>–</w:t>
            </w:r>
            <w:r w:rsidR="003D07F6" w:rsidRPr="00A93A81">
              <w:rPr>
                <w:rFonts w:cs="Arial"/>
                <w:szCs w:val="14"/>
              </w:rPr>
              <w:t xml:space="preserve">96 </w:t>
            </w:r>
            <w:r w:rsidR="003D07F6">
              <w:rPr>
                <w:rFonts w:cs="Arial"/>
                <w:szCs w:val="14"/>
              </w:rPr>
              <w:t>AD</w:t>
            </w:r>
          </w:p>
        </w:tc>
      </w:tr>
      <w:tr w:rsidR="00872BAD" w:rsidRPr="00FC28A5" w14:paraId="5C03342A" w14:textId="77777777" w:rsidTr="00FD2F84">
        <w:tc>
          <w:tcPr>
            <w:tcW w:w="0" w:type="auto"/>
          </w:tcPr>
          <w:p w14:paraId="429AEB64" w14:textId="77777777" w:rsidR="003D07F6" w:rsidRPr="00EE2361" w:rsidRDefault="003D07F6" w:rsidP="00FD2F84">
            <w:pPr>
              <w:rPr>
                <w:rFonts w:cs="Arial"/>
                <w:szCs w:val="14"/>
              </w:rPr>
            </w:pPr>
            <w:r w:rsidRPr="00EE2361">
              <w:rPr>
                <w:rFonts w:cs="Arial"/>
                <w:szCs w:val="14"/>
              </w:rPr>
              <w:t>Philadelphia (Arabia Petraea)</w:t>
            </w:r>
            <w:r w:rsidRPr="00EE2361">
              <w:rPr>
                <w:rFonts w:cs="Arial"/>
                <w:szCs w:val="14"/>
                <w:vertAlign w:val="superscript"/>
              </w:rPr>
              <w:t xml:space="preserve"> 46</w:t>
            </w:r>
          </w:p>
        </w:tc>
        <w:tc>
          <w:tcPr>
            <w:tcW w:w="0" w:type="auto"/>
          </w:tcPr>
          <w:p w14:paraId="501BE614" w14:textId="0856D7D8" w:rsidR="003D07F6" w:rsidRPr="00FC28A5" w:rsidRDefault="003D07F6" w:rsidP="00215775">
            <w:pPr>
              <w:rPr>
                <w:rFonts w:cs="Arial"/>
                <w:szCs w:val="14"/>
              </w:rPr>
            </w:pPr>
            <w:r w:rsidRPr="007D7028">
              <w:rPr>
                <w:rFonts w:cs="Arial"/>
                <w:szCs w:val="14"/>
              </w:rPr>
              <w:t>Philadelphia Arabia</w:t>
            </w:r>
          </w:p>
        </w:tc>
        <w:tc>
          <w:tcPr>
            <w:tcW w:w="0" w:type="auto"/>
          </w:tcPr>
          <w:p w14:paraId="49DEEAC2" w14:textId="2D32DA98" w:rsidR="003D07F6" w:rsidRPr="00FC28A5" w:rsidRDefault="00335E78" w:rsidP="00872BAD">
            <w:pPr>
              <w:jc w:val="center"/>
              <w:rPr>
                <w:rFonts w:cs="Arial"/>
                <w:szCs w:val="14"/>
              </w:rPr>
            </w:pPr>
            <w:r>
              <w:rPr>
                <w:rFonts w:cs="Arial"/>
                <w:szCs w:val="14"/>
              </w:rPr>
              <w:t>1</w:t>
            </w:r>
          </w:p>
        </w:tc>
        <w:tc>
          <w:tcPr>
            <w:tcW w:w="0" w:type="auto"/>
          </w:tcPr>
          <w:p w14:paraId="4C452D86" w14:textId="7619765E" w:rsidR="003D07F6" w:rsidRPr="00FC28A5" w:rsidRDefault="003D07F6" w:rsidP="00215775">
            <w:pPr>
              <w:rPr>
                <w:rFonts w:cs="Arial"/>
                <w:szCs w:val="14"/>
              </w:rPr>
            </w:pPr>
            <w:r w:rsidRPr="00FC28A5">
              <w:rPr>
                <w:rFonts w:cs="Arial"/>
                <w:szCs w:val="14"/>
              </w:rPr>
              <w:t>Amman, Jordan</w:t>
            </w:r>
          </w:p>
        </w:tc>
        <w:tc>
          <w:tcPr>
            <w:tcW w:w="0" w:type="auto"/>
          </w:tcPr>
          <w:p w14:paraId="14F0517D" w14:textId="77777777" w:rsidR="003D07F6" w:rsidRPr="00FC28A5" w:rsidRDefault="003D07F6" w:rsidP="00215775">
            <w:pPr>
              <w:rPr>
                <w:rFonts w:cs="Arial"/>
                <w:szCs w:val="14"/>
              </w:rPr>
            </w:pPr>
            <w:r w:rsidRPr="00FC28A5">
              <w:rPr>
                <w:rFonts w:cs="Arial"/>
                <w:szCs w:val="14"/>
              </w:rPr>
              <w:t xml:space="preserve">31° 56' 00" N </w:t>
            </w:r>
          </w:p>
        </w:tc>
        <w:tc>
          <w:tcPr>
            <w:tcW w:w="0" w:type="auto"/>
          </w:tcPr>
          <w:p w14:paraId="6272D9C9" w14:textId="77777777" w:rsidR="003D07F6" w:rsidRPr="00FC28A5" w:rsidRDefault="003D07F6" w:rsidP="00215775">
            <w:pPr>
              <w:rPr>
                <w:rFonts w:cs="Arial"/>
                <w:szCs w:val="14"/>
              </w:rPr>
            </w:pPr>
            <w:r w:rsidRPr="00FC28A5">
              <w:rPr>
                <w:rFonts w:cs="Arial"/>
                <w:szCs w:val="14"/>
              </w:rPr>
              <w:t>35° 56' 00" E</w:t>
            </w:r>
          </w:p>
        </w:tc>
        <w:tc>
          <w:tcPr>
            <w:tcW w:w="0" w:type="auto"/>
          </w:tcPr>
          <w:p w14:paraId="6B19E8C1" w14:textId="6BBC2DE9" w:rsidR="003D07F6" w:rsidRPr="00FC28A5" w:rsidRDefault="003D07F6" w:rsidP="00E12DD8">
            <w:pPr>
              <w:jc w:val="right"/>
              <w:rPr>
                <w:rFonts w:cs="Arial"/>
                <w:szCs w:val="14"/>
              </w:rPr>
            </w:pPr>
            <w:r w:rsidRPr="00FC28A5">
              <w:rPr>
                <w:rFonts w:cs="Arial"/>
                <w:szCs w:val="14"/>
              </w:rPr>
              <w:t>c. 100</w:t>
            </w:r>
            <w:r w:rsidR="006301F1">
              <w:rPr>
                <w:rFonts w:cs="Arial"/>
                <w:szCs w:val="14"/>
              </w:rPr>
              <w:t>–</w:t>
            </w:r>
            <w:r>
              <w:rPr>
                <w:rFonts w:cs="Arial"/>
                <w:szCs w:val="14"/>
              </w:rPr>
              <w:t>150</w:t>
            </w:r>
            <w:r w:rsidRPr="00FC28A5">
              <w:rPr>
                <w:rFonts w:cs="Arial"/>
                <w:szCs w:val="14"/>
              </w:rPr>
              <w:t xml:space="preserve"> AD</w:t>
            </w:r>
          </w:p>
        </w:tc>
      </w:tr>
      <w:tr w:rsidR="00872BAD" w:rsidRPr="00FC28A5" w14:paraId="0D6A9310" w14:textId="77777777" w:rsidTr="00FD2F84">
        <w:tc>
          <w:tcPr>
            <w:tcW w:w="0" w:type="auto"/>
          </w:tcPr>
          <w:p w14:paraId="01F5196F" w14:textId="77777777" w:rsidR="003D07F6" w:rsidRPr="00EE2361" w:rsidRDefault="003D07F6" w:rsidP="00FD2F84">
            <w:pPr>
              <w:rPr>
                <w:rFonts w:cs="Arial"/>
                <w:szCs w:val="14"/>
              </w:rPr>
            </w:pPr>
            <w:r w:rsidRPr="00EE2361">
              <w:rPr>
                <w:rFonts w:cs="Arial"/>
                <w:szCs w:val="14"/>
              </w:rPr>
              <w:t>Phygela (Ionia)</w:t>
            </w:r>
            <w:r w:rsidRPr="00EE2361">
              <w:rPr>
                <w:rFonts w:cs="Arial"/>
                <w:szCs w:val="14"/>
                <w:vertAlign w:val="superscript"/>
              </w:rPr>
              <w:t xml:space="preserve"> 8, 29</w:t>
            </w:r>
          </w:p>
        </w:tc>
        <w:tc>
          <w:tcPr>
            <w:tcW w:w="0" w:type="auto"/>
          </w:tcPr>
          <w:p w14:paraId="665EBEB5" w14:textId="2CDDE617" w:rsidR="003D07F6" w:rsidRPr="00FC28A5" w:rsidRDefault="003D07F6" w:rsidP="00215775">
            <w:pPr>
              <w:rPr>
                <w:rFonts w:cs="Arial"/>
                <w:szCs w:val="14"/>
              </w:rPr>
            </w:pPr>
            <w:r w:rsidRPr="007D7028">
              <w:rPr>
                <w:rFonts w:cs="Arial"/>
                <w:szCs w:val="14"/>
              </w:rPr>
              <w:t>Phygela</w:t>
            </w:r>
          </w:p>
        </w:tc>
        <w:tc>
          <w:tcPr>
            <w:tcW w:w="0" w:type="auto"/>
          </w:tcPr>
          <w:p w14:paraId="5E3CC767" w14:textId="12F8C31A" w:rsidR="003D07F6" w:rsidRPr="00FC28A5" w:rsidRDefault="00335E78" w:rsidP="00872BAD">
            <w:pPr>
              <w:jc w:val="center"/>
              <w:rPr>
                <w:rFonts w:cs="Arial"/>
                <w:szCs w:val="14"/>
              </w:rPr>
            </w:pPr>
            <w:r>
              <w:rPr>
                <w:rFonts w:cs="Arial"/>
                <w:szCs w:val="14"/>
              </w:rPr>
              <w:t>3</w:t>
            </w:r>
          </w:p>
        </w:tc>
        <w:tc>
          <w:tcPr>
            <w:tcW w:w="0" w:type="auto"/>
          </w:tcPr>
          <w:p w14:paraId="32DD7990" w14:textId="07E10300" w:rsidR="003D07F6" w:rsidRPr="00FC28A5" w:rsidRDefault="003D07F6" w:rsidP="00215775">
            <w:pPr>
              <w:rPr>
                <w:rFonts w:cs="Arial"/>
                <w:szCs w:val="14"/>
              </w:rPr>
            </w:pPr>
            <w:r w:rsidRPr="00FC28A5">
              <w:rPr>
                <w:rFonts w:cs="Arial"/>
                <w:szCs w:val="14"/>
              </w:rPr>
              <w:t>Kuşadası, Aydın Province, Turkey</w:t>
            </w:r>
          </w:p>
        </w:tc>
        <w:tc>
          <w:tcPr>
            <w:tcW w:w="0" w:type="auto"/>
          </w:tcPr>
          <w:p w14:paraId="758D52AB" w14:textId="77777777" w:rsidR="003D07F6" w:rsidRPr="00FC28A5" w:rsidRDefault="003D07F6" w:rsidP="00215775">
            <w:pPr>
              <w:rPr>
                <w:rFonts w:cs="Arial"/>
                <w:szCs w:val="14"/>
              </w:rPr>
            </w:pPr>
            <w:r w:rsidRPr="00FC28A5">
              <w:rPr>
                <w:rFonts w:cs="Arial"/>
                <w:szCs w:val="14"/>
              </w:rPr>
              <w:t>37° 51′ 35″ N</w:t>
            </w:r>
          </w:p>
        </w:tc>
        <w:tc>
          <w:tcPr>
            <w:tcW w:w="0" w:type="auto"/>
          </w:tcPr>
          <w:p w14:paraId="49A9544B" w14:textId="77777777" w:rsidR="003D07F6" w:rsidRPr="00FC28A5" w:rsidRDefault="003D07F6" w:rsidP="00215775">
            <w:pPr>
              <w:rPr>
                <w:rFonts w:cs="Arial"/>
                <w:szCs w:val="14"/>
              </w:rPr>
            </w:pPr>
            <w:r w:rsidRPr="00FC28A5">
              <w:rPr>
                <w:rFonts w:cs="Arial"/>
                <w:szCs w:val="14"/>
              </w:rPr>
              <w:t>27° 15′ 35″ E</w:t>
            </w:r>
          </w:p>
        </w:tc>
        <w:tc>
          <w:tcPr>
            <w:tcW w:w="0" w:type="auto"/>
          </w:tcPr>
          <w:p w14:paraId="0013A9ED" w14:textId="2AE8A004" w:rsidR="003D07F6" w:rsidRPr="00FC28A5" w:rsidRDefault="003D07F6" w:rsidP="00E12DD8">
            <w:pPr>
              <w:jc w:val="right"/>
              <w:rPr>
                <w:rFonts w:cs="Arial"/>
                <w:szCs w:val="14"/>
              </w:rPr>
            </w:pPr>
            <w:r w:rsidRPr="00FC28A5">
              <w:rPr>
                <w:rFonts w:cs="Arial"/>
                <w:szCs w:val="14"/>
              </w:rPr>
              <w:t>350</w:t>
            </w:r>
            <w:r w:rsidR="006301F1">
              <w:rPr>
                <w:rFonts w:cs="Arial"/>
                <w:szCs w:val="14"/>
              </w:rPr>
              <w:t>–</w:t>
            </w:r>
            <w:r w:rsidRPr="00FC28A5">
              <w:rPr>
                <w:rFonts w:cs="Arial"/>
                <w:szCs w:val="14"/>
              </w:rPr>
              <w:t>300 BC</w:t>
            </w:r>
          </w:p>
        </w:tc>
      </w:tr>
      <w:tr w:rsidR="00872BAD" w:rsidRPr="00FC28A5" w14:paraId="5EB5ADEF" w14:textId="77777777" w:rsidTr="00FD2F84">
        <w:tc>
          <w:tcPr>
            <w:tcW w:w="0" w:type="auto"/>
          </w:tcPr>
          <w:p w14:paraId="4C987580" w14:textId="2BA036D9" w:rsidR="003D07F6" w:rsidRPr="00EE2361" w:rsidRDefault="003D07F6" w:rsidP="00FD2F84">
            <w:pPr>
              <w:rPr>
                <w:rFonts w:cs="Arial"/>
                <w:szCs w:val="14"/>
              </w:rPr>
            </w:pPr>
            <w:r w:rsidRPr="00EE2361">
              <w:rPr>
                <w:rFonts w:cs="Arial"/>
                <w:szCs w:val="14"/>
              </w:rPr>
              <w:t>Priansos (Crete)</w:t>
            </w:r>
            <w:r w:rsidRPr="00EE2361">
              <w:rPr>
                <w:rFonts w:cs="Arial"/>
                <w:szCs w:val="14"/>
                <w:vertAlign w:val="superscript"/>
              </w:rPr>
              <w:t xml:space="preserve"> 8, 29</w:t>
            </w:r>
            <w:r w:rsidR="000B1949">
              <w:rPr>
                <w:rFonts w:cs="Arial"/>
                <w:szCs w:val="14"/>
                <w:vertAlign w:val="superscript"/>
              </w:rPr>
              <w:t>–</w:t>
            </w:r>
            <w:r w:rsidRPr="00EE2361">
              <w:rPr>
                <w:rFonts w:cs="Arial"/>
                <w:szCs w:val="14"/>
                <w:vertAlign w:val="superscript"/>
              </w:rPr>
              <w:t>30</w:t>
            </w:r>
          </w:p>
        </w:tc>
        <w:tc>
          <w:tcPr>
            <w:tcW w:w="0" w:type="auto"/>
          </w:tcPr>
          <w:p w14:paraId="7DF4889E" w14:textId="43D0C1A4" w:rsidR="003D07F6" w:rsidRPr="00FC28A5" w:rsidRDefault="00F27F71" w:rsidP="00215775">
            <w:pPr>
              <w:rPr>
                <w:rFonts w:cs="Arial"/>
                <w:szCs w:val="14"/>
              </w:rPr>
            </w:pPr>
            <w:r>
              <w:rPr>
                <w:rFonts w:cs="Arial"/>
                <w:szCs w:val="14"/>
              </w:rPr>
              <w:t>Priansos</w:t>
            </w:r>
          </w:p>
        </w:tc>
        <w:tc>
          <w:tcPr>
            <w:tcW w:w="0" w:type="auto"/>
          </w:tcPr>
          <w:p w14:paraId="7ECAA324" w14:textId="6C6173AA" w:rsidR="003D07F6" w:rsidRPr="00FC28A5" w:rsidRDefault="00335E78" w:rsidP="00872BAD">
            <w:pPr>
              <w:jc w:val="center"/>
              <w:rPr>
                <w:rFonts w:cs="Arial"/>
                <w:szCs w:val="14"/>
              </w:rPr>
            </w:pPr>
            <w:r>
              <w:rPr>
                <w:rFonts w:cs="Arial"/>
                <w:szCs w:val="14"/>
              </w:rPr>
              <w:t>4</w:t>
            </w:r>
          </w:p>
        </w:tc>
        <w:tc>
          <w:tcPr>
            <w:tcW w:w="0" w:type="auto"/>
          </w:tcPr>
          <w:p w14:paraId="0FE088D6" w14:textId="5CBAA14B" w:rsidR="003D07F6" w:rsidRPr="00FC28A5" w:rsidRDefault="003D07F6" w:rsidP="00215775">
            <w:pPr>
              <w:rPr>
                <w:rFonts w:cs="Arial"/>
                <w:szCs w:val="14"/>
              </w:rPr>
            </w:pPr>
            <w:r w:rsidRPr="00FC28A5">
              <w:rPr>
                <w:rFonts w:cs="Arial"/>
                <w:szCs w:val="14"/>
              </w:rPr>
              <w:t>11 Km S of Inatos, Arkalochori, Heraklio, Crete, Greece</w:t>
            </w:r>
          </w:p>
        </w:tc>
        <w:tc>
          <w:tcPr>
            <w:tcW w:w="0" w:type="auto"/>
          </w:tcPr>
          <w:p w14:paraId="33EE3922" w14:textId="77777777" w:rsidR="003D07F6" w:rsidRPr="00FC28A5" w:rsidRDefault="003D07F6" w:rsidP="00215775">
            <w:pPr>
              <w:rPr>
                <w:rFonts w:cs="Arial"/>
                <w:szCs w:val="14"/>
              </w:rPr>
            </w:pPr>
            <w:r w:rsidRPr="00FC28A5">
              <w:rPr>
                <w:rFonts w:cs="Arial"/>
                <w:szCs w:val="14"/>
              </w:rPr>
              <w:t xml:space="preserve">34° 59' 06" N </w:t>
            </w:r>
          </w:p>
        </w:tc>
        <w:tc>
          <w:tcPr>
            <w:tcW w:w="0" w:type="auto"/>
          </w:tcPr>
          <w:p w14:paraId="55129A74" w14:textId="77777777" w:rsidR="003D07F6" w:rsidRPr="00FC28A5" w:rsidRDefault="003D07F6" w:rsidP="00215775">
            <w:pPr>
              <w:rPr>
                <w:rFonts w:cs="Arial"/>
                <w:szCs w:val="14"/>
              </w:rPr>
            </w:pPr>
            <w:r w:rsidRPr="00FC28A5">
              <w:rPr>
                <w:rFonts w:cs="Arial"/>
                <w:szCs w:val="14"/>
              </w:rPr>
              <w:t>25° 17' 06" E</w:t>
            </w:r>
          </w:p>
        </w:tc>
        <w:tc>
          <w:tcPr>
            <w:tcW w:w="0" w:type="auto"/>
          </w:tcPr>
          <w:p w14:paraId="45BC2A75" w14:textId="3D3151A7" w:rsidR="003D07F6" w:rsidRPr="00FC28A5" w:rsidRDefault="003D07F6" w:rsidP="00E12DD8">
            <w:pPr>
              <w:jc w:val="right"/>
              <w:rPr>
                <w:rFonts w:cs="Arial"/>
                <w:szCs w:val="14"/>
              </w:rPr>
            </w:pPr>
            <w:r w:rsidRPr="00FC28A5">
              <w:rPr>
                <w:rFonts w:cs="Arial"/>
                <w:szCs w:val="14"/>
              </w:rPr>
              <w:t>350</w:t>
            </w:r>
            <w:r w:rsidR="006301F1">
              <w:rPr>
                <w:rFonts w:cs="Arial"/>
                <w:szCs w:val="14"/>
              </w:rPr>
              <w:t>–</w:t>
            </w:r>
            <w:r w:rsidRPr="00FC28A5">
              <w:rPr>
                <w:rFonts w:cs="Arial"/>
                <w:szCs w:val="14"/>
              </w:rPr>
              <w:t>300 BC</w:t>
            </w:r>
          </w:p>
        </w:tc>
      </w:tr>
      <w:tr w:rsidR="00872BAD" w:rsidRPr="00FC28A5" w14:paraId="107BF8D1" w14:textId="77777777" w:rsidTr="00FD2F84">
        <w:tc>
          <w:tcPr>
            <w:tcW w:w="0" w:type="auto"/>
          </w:tcPr>
          <w:p w14:paraId="7ADE8515" w14:textId="7499ED6D" w:rsidR="003D07F6" w:rsidRPr="00EE2361" w:rsidRDefault="00F27F71" w:rsidP="00FD2F84">
            <w:pPr>
              <w:rPr>
                <w:rFonts w:cs="Arial"/>
                <w:szCs w:val="14"/>
              </w:rPr>
            </w:pPr>
            <w:r>
              <w:rPr>
                <w:rFonts w:cs="Arial"/>
                <w:szCs w:val="14"/>
              </w:rPr>
              <w:t>Pyranthos</w:t>
            </w:r>
            <w:r w:rsidR="003D07F6" w:rsidRPr="00EE2361">
              <w:rPr>
                <w:rFonts w:cs="Arial"/>
                <w:szCs w:val="14"/>
              </w:rPr>
              <w:t xml:space="preserve"> (Crete)</w:t>
            </w:r>
            <w:r w:rsidR="003D07F6" w:rsidRPr="00EE2361">
              <w:rPr>
                <w:rFonts w:cs="Arial"/>
                <w:szCs w:val="14"/>
                <w:vertAlign w:val="superscript"/>
              </w:rPr>
              <w:t xml:space="preserve"> 8, 30</w:t>
            </w:r>
          </w:p>
        </w:tc>
        <w:tc>
          <w:tcPr>
            <w:tcW w:w="0" w:type="auto"/>
          </w:tcPr>
          <w:p w14:paraId="4E71A7EE" w14:textId="53A73BD2" w:rsidR="003D07F6" w:rsidRPr="00FC28A5" w:rsidRDefault="00F27F71" w:rsidP="00215775">
            <w:pPr>
              <w:rPr>
                <w:rFonts w:cs="Arial"/>
                <w:szCs w:val="14"/>
              </w:rPr>
            </w:pPr>
            <w:r>
              <w:rPr>
                <w:rFonts w:cs="Arial"/>
                <w:szCs w:val="14"/>
              </w:rPr>
              <w:t>Pyranthos</w:t>
            </w:r>
          </w:p>
        </w:tc>
        <w:tc>
          <w:tcPr>
            <w:tcW w:w="0" w:type="auto"/>
          </w:tcPr>
          <w:p w14:paraId="71EA343E" w14:textId="719F3BF0" w:rsidR="003D07F6" w:rsidRPr="00FC28A5" w:rsidRDefault="00335E78" w:rsidP="00872BAD">
            <w:pPr>
              <w:jc w:val="center"/>
              <w:rPr>
                <w:rFonts w:cs="Arial"/>
                <w:szCs w:val="14"/>
              </w:rPr>
            </w:pPr>
            <w:r>
              <w:rPr>
                <w:rFonts w:cs="Arial"/>
                <w:szCs w:val="14"/>
              </w:rPr>
              <w:t>2</w:t>
            </w:r>
          </w:p>
        </w:tc>
        <w:tc>
          <w:tcPr>
            <w:tcW w:w="0" w:type="auto"/>
          </w:tcPr>
          <w:p w14:paraId="45A47FF9" w14:textId="3EE1A7AC" w:rsidR="003D07F6" w:rsidRPr="00FC28A5" w:rsidRDefault="003D07F6" w:rsidP="00215775">
            <w:pPr>
              <w:rPr>
                <w:rFonts w:cs="Arial"/>
                <w:szCs w:val="14"/>
              </w:rPr>
            </w:pPr>
            <w:r w:rsidRPr="00FC28A5">
              <w:rPr>
                <w:rFonts w:cs="Arial"/>
                <w:szCs w:val="14"/>
              </w:rPr>
              <w:t>Near Gortyn, Crete, Greece</w:t>
            </w:r>
          </w:p>
        </w:tc>
        <w:tc>
          <w:tcPr>
            <w:tcW w:w="0" w:type="auto"/>
          </w:tcPr>
          <w:p w14:paraId="52CE4B59" w14:textId="77777777" w:rsidR="003D07F6" w:rsidRPr="00FC28A5" w:rsidRDefault="003D07F6" w:rsidP="00215775">
            <w:pPr>
              <w:rPr>
                <w:rFonts w:cs="Arial"/>
                <w:szCs w:val="14"/>
              </w:rPr>
            </w:pPr>
            <w:r w:rsidRPr="00FC28A5">
              <w:rPr>
                <w:rFonts w:cs="Arial"/>
                <w:szCs w:val="14"/>
              </w:rPr>
              <w:t xml:space="preserve">35° 00' 00" N </w:t>
            </w:r>
          </w:p>
        </w:tc>
        <w:tc>
          <w:tcPr>
            <w:tcW w:w="0" w:type="auto"/>
          </w:tcPr>
          <w:p w14:paraId="4F2D71A5" w14:textId="77777777" w:rsidR="003D07F6" w:rsidRPr="00FC28A5" w:rsidRDefault="003D07F6" w:rsidP="00215775">
            <w:pPr>
              <w:rPr>
                <w:rFonts w:cs="Arial"/>
                <w:szCs w:val="14"/>
              </w:rPr>
            </w:pPr>
            <w:r w:rsidRPr="00FC28A5">
              <w:rPr>
                <w:rFonts w:cs="Arial"/>
                <w:szCs w:val="14"/>
              </w:rPr>
              <w:t>24° 58' 00" E</w:t>
            </w:r>
          </w:p>
        </w:tc>
        <w:tc>
          <w:tcPr>
            <w:tcW w:w="0" w:type="auto"/>
          </w:tcPr>
          <w:p w14:paraId="1D6D9864" w14:textId="77750AC1" w:rsidR="003D07F6" w:rsidRPr="00FC28A5" w:rsidRDefault="003D07F6" w:rsidP="00E12DD8">
            <w:pPr>
              <w:jc w:val="right"/>
              <w:rPr>
                <w:rFonts w:cs="Arial"/>
                <w:szCs w:val="14"/>
              </w:rPr>
            </w:pPr>
            <w:r w:rsidRPr="00AA1048">
              <w:rPr>
                <w:rFonts w:cs="Arial"/>
                <w:szCs w:val="14"/>
              </w:rPr>
              <w:t>(300)</w:t>
            </w:r>
            <w:r w:rsidR="006301F1" w:rsidRPr="00AA1048">
              <w:rPr>
                <w:rFonts w:cs="Arial"/>
                <w:szCs w:val="14"/>
              </w:rPr>
              <w:t>–</w:t>
            </w:r>
            <w:r w:rsidRPr="00FC28A5">
              <w:rPr>
                <w:rFonts w:cs="Arial"/>
                <w:szCs w:val="14"/>
              </w:rPr>
              <w:t>110 BC</w:t>
            </w:r>
          </w:p>
        </w:tc>
      </w:tr>
      <w:tr w:rsidR="00872BAD" w:rsidRPr="00FC28A5" w14:paraId="3122E6B9" w14:textId="77777777" w:rsidTr="00FD2F84">
        <w:tc>
          <w:tcPr>
            <w:tcW w:w="0" w:type="auto"/>
          </w:tcPr>
          <w:p w14:paraId="7F051E26" w14:textId="5FB45ED1" w:rsidR="003D07F6" w:rsidRPr="00EE2361" w:rsidRDefault="003D07F6" w:rsidP="00FD2F84">
            <w:pPr>
              <w:rPr>
                <w:rFonts w:cs="Arial"/>
                <w:szCs w:val="14"/>
              </w:rPr>
            </w:pPr>
            <w:r w:rsidRPr="00EE2361">
              <w:rPr>
                <w:rFonts w:cs="Arial"/>
                <w:szCs w:val="14"/>
              </w:rPr>
              <w:t>Qart Hadašt, Carthago Nova (SE Spain)</w:t>
            </w:r>
            <w:r w:rsidRPr="00EE2361">
              <w:rPr>
                <w:rFonts w:cs="Arial"/>
                <w:szCs w:val="14"/>
                <w:vertAlign w:val="superscript"/>
              </w:rPr>
              <w:t xml:space="preserve"> 8, 17, 30</w:t>
            </w:r>
            <w:r w:rsidR="000B1949">
              <w:rPr>
                <w:rFonts w:cs="Arial"/>
                <w:szCs w:val="14"/>
                <w:vertAlign w:val="superscript"/>
              </w:rPr>
              <w:t>–</w:t>
            </w:r>
            <w:r w:rsidRPr="00EE2361">
              <w:rPr>
                <w:rFonts w:cs="Arial"/>
                <w:szCs w:val="14"/>
                <w:vertAlign w:val="superscript"/>
              </w:rPr>
              <w:t>31, 33, 37</w:t>
            </w:r>
            <w:r w:rsidR="000B1949">
              <w:rPr>
                <w:rFonts w:cs="Arial"/>
                <w:szCs w:val="14"/>
                <w:vertAlign w:val="superscript"/>
              </w:rPr>
              <w:t>–</w:t>
            </w:r>
            <w:r w:rsidRPr="00EE2361">
              <w:rPr>
                <w:rFonts w:cs="Arial"/>
                <w:szCs w:val="14"/>
                <w:vertAlign w:val="superscript"/>
              </w:rPr>
              <w:t>38, 63</w:t>
            </w:r>
            <w:r w:rsidR="000B1949">
              <w:rPr>
                <w:rFonts w:cs="Arial"/>
                <w:szCs w:val="14"/>
                <w:vertAlign w:val="superscript"/>
              </w:rPr>
              <w:t>–</w:t>
            </w:r>
            <w:r w:rsidRPr="00EE2361">
              <w:rPr>
                <w:rFonts w:cs="Arial"/>
                <w:szCs w:val="14"/>
                <w:vertAlign w:val="superscript"/>
              </w:rPr>
              <w:t>65</w:t>
            </w:r>
          </w:p>
        </w:tc>
        <w:tc>
          <w:tcPr>
            <w:tcW w:w="0" w:type="auto"/>
          </w:tcPr>
          <w:p w14:paraId="49ABF990" w14:textId="2FB7E33A" w:rsidR="003D07F6" w:rsidRPr="00D7521D" w:rsidRDefault="003D07F6" w:rsidP="00215775">
            <w:pPr>
              <w:rPr>
                <w:rFonts w:cs="Arial"/>
                <w:szCs w:val="14"/>
                <w:lang w:val="es-ES"/>
              </w:rPr>
            </w:pPr>
            <w:r w:rsidRPr="00D7521D">
              <w:rPr>
                <w:rFonts w:cs="Arial"/>
                <w:szCs w:val="14"/>
                <w:lang w:val="es-ES"/>
              </w:rPr>
              <w:t>Hispano Carthago Nova AE, Hispano Carthago Nova Silver, Spain Carthago Nova Con, Spain Carthago Nova Cyl</w:t>
            </w:r>
          </w:p>
        </w:tc>
        <w:tc>
          <w:tcPr>
            <w:tcW w:w="0" w:type="auto"/>
          </w:tcPr>
          <w:p w14:paraId="659B91DE" w14:textId="639B0C1F" w:rsidR="003D07F6" w:rsidRPr="00FC28A5" w:rsidRDefault="00335E78" w:rsidP="00872BAD">
            <w:pPr>
              <w:jc w:val="center"/>
              <w:rPr>
                <w:rFonts w:cs="Arial"/>
                <w:szCs w:val="14"/>
              </w:rPr>
            </w:pPr>
            <w:r>
              <w:rPr>
                <w:rFonts w:cs="Arial"/>
                <w:szCs w:val="14"/>
              </w:rPr>
              <w:t>2</w:t>
            </w:r>
            <w:r w:rsidR="00872BAD">
              <w:rPr>
                <w:rFonts w:cs="Arial"/>
                <w:szCs w:val="14"/>
              </w:rPr>
              <w:t>8</w:t>
            </w:r>
          </w:p>
        </w:tc>
        <w:tc>
          <w:tcPr>
            <w:tcW w:w="0" w:type="auto"/>
          </w:tcPr>
          <w:p w14:paraId="026288CD" w14:textId="40E328A8" w:rsidR="003D07F6" w:rsidRPr="00FC28A5" w:rsidRDefault="003D07F6" w:rsidP="00215775">
            <w:pPr>
              <w:rPr>
                <w:rFonts w:cs="Arial"/>
                <w:szCs w:val="14"/>
              </w:rPr>
            </w:pPr>
            <w:r w:rsidRPr="00FC28A5">
              <w:rPr>
                <w:rFonts w:cs="Arial"/>
                <w:szCs w:val="14"/>
              </w:rPr>
              <w:t>Cartagena, Murcia, Spain</w:t>
            </w:r>
          </w:p>
        </w:tc>
        <w:tc>
          <w:tcPr>
            <w:tcW w:w="0" w:type="auto"/>
          </w:tcPr>
          <w:p w14:paraId="1926D0A7" w14:textId="77777777" w:rsidR="003D07F6" w:rsidRPr="00FC28A5" w:rsidRDefault="003D07F6" w:rsidP="00215775">
            <w:pPr>
              <w:rPr>
                <w:rFonts w:cs="Arial"/>
                <w:szCs w:val="14"/>
              </w:rPr>
            </w:pPr>
            <w:r w:rsidRPr="00FC28A5">
              <w:rPr>
                <w:rFonts w:cs="Arial"/>
                <w:szCs w:val="14"/>
              </w:rPr>
              <w:t xml:space="preserve">37° 36' 00" N </w:t>
            </w:r>
          </w:p>
        </w:tc>
        <w:tc>
          <w:tcPr>
            <w:tcW w:w="0" w:type="auto"/>
          </w:tcPr>
          <w:p w14:paraId="011F68A5" w14:textId="77777777" w:rsidR="003D07F6" w:rsidRPr="00FC28A5" w:rsidRDefault="003D07F6" w:rsidP="00215775">
            <w:pPr>
              <w:rPr>
                <w:rFonts w:cs="Arial"/>
                <w:szCs w:val="14"/>
              </w:rPr>
            </w:pPr>
            <w:r w:rsidRPr="00FC28A5">
              <w:rPr>
                <w:rFonts w:cs="Arial"/>
                <w:szCs w:val="14"/>
              </w:rPr>
              <w:t>0° 59' 00" W</w:t>
            </w:r>
          </w:p>
        </w:tc>
        <w:tc>
          <w:tcPr>
            <w:tcW w:w="0" w:type="auto"/>
          </w:tcPr>
          <w:p w14:paraId="2CFE417B" w14:textId="595B0559" w:rsidR="003D07F6" w:rsidRPr="00FC28A5" w:rsidRDefault="003D07F6" w:rsidP="00E12DD8">
            <w:pPr>
              <w:jc w:val="right"/>
              <w:rPr>
                <w:rFonts w:cs="Arial"/>
                <w:szCs w:val="14"/>
              </w:rPr>
            </w:pPr>
            <w:r w:rsidRPr="00FC28A5">
              <w:rPr>
                <w:rFonts w:cs="Arial"/>
                <w:szCs w:val="14"/>
              </w:rPr>
              <w:t>234</w:t>
            </w:r>
            <w:r w:rsidR="006301F1">
              <w:rPr>
                <w:rFonts w:cs="Arial"/>
                <w:szCs w:val="14"/>
              </w:rPr>
              <w:t>–</w:t>
            </w:r>
            <w:r w:rsidRPr="00FC28A5">
              <w:rPr>
                <w:rFonts w:cs="Arial"/>
                <w:szCs w:val="14"/>
              </w:rPr>
              <w:t>210 BC</w:t>
            </w:r>
          </w:p>
        </w:tc>
      </w:tr>
      <w:tr w:rsidR="00872BAD" w:rsidRPr="00FC28A5" w14:paraId="2B16A80A" w14:textId="77777777" w:rsidTr="00FD2F84">
        <w:tc>
          <w:tcPr>
            <w:tcW w:w="0" w:type="auto"/>
          </w:tcPr>
          <w:p w14:paraId="22FA20C9" w14:textId="77777777" w:rsidR="003D07F6" w:rsidRPr="00EE2361" w:rsidRDefault="003D07F6" w:rsidP="00FD2F84">
            <w:pPr>
              <w:rPr>
                <w:rFonts w:cs="Arial"/>
                <w:szCs w:val="14"/>
              </w:rPr>
            </w:pPr>
            <w:r w:rsidRPr="00EE2361">
              <w:rPr>
                <w:rFonts w:cs="Arial"/>
                <w:szCs w:val="14"/>
              </w:rPr>
              <w:t>Roman Administration of Palestine</w:t>
            </w:r>
            <w:r w:rsidRPr="00EE2361">
              <w:rPr>
                <w:rFonts w:cs="Arial"/>
                <w:szCs w:val="14"/>
                <w:vertAlign w:val="superscript"/>
              </w:rPr>
              <w:t>8, 45</w:t>
            </w:r>
          </w:p>
        </w:tc>
        <w:tc>
          <w:tcPr>
            <w:tcW w:w="0" w:type="auto"/>
          </w:tcPr>
          <w:p w14:paraId="2B874107" w14:textId="16483D9F" w:rsidR="003D07F6" w:rsidRPr="00FC28A5" w:rsidRDefault="00932001" w:rsidP="00215775">
            <w:pPr>
              <w:rPr>
                <w:rFonts w:cs="Arial"/>
                <w:szCs w:val="14"/>
              </w:rPr>
            </w:pPr>
            <w:r>
              <w:rPr>
                <w:rFonts w:cs="Arial"/>
                <w:szCs w:val="14"/>
              </w:rPr>
              <w:t>(No coins of sufficient quality to be analysed were found)</w:t>
            </w:r>
          </w:p>
        </w:tc>
        <w:tc>
          <w:tcPr>
            <w:tcW w:w="0" w:type="auto"/>
          </w:tcPr>
          <w:p w14:paraId="23D3E898" w14:textId="2E5F2C9F" w:rsidR="003D07F6" w:rsidRPr="00FC28A5" w:rsidRDefault="00932001" w:rsidP="00872BAD">
            <w:pPr>
              <w:jc w:val="center"/>
              <w:rPr>
                <w:rFonts w:cs="Arial"/>
                <w:szCs w:val="14"/>
              </w:rPr>
            </w:pPr>
            <w:r>
              <w:rPr>
                <w:rFonts w:cs="Arial"/>
                <w:szCs w:val="14"/>
              </w:rPr>
              <w:t>0</w:t>
            </w:r>
          </w:p>
        </w:tc>
        <w:tc>
          <w:tcPr>
            <w:tcW w:w="0" w:type="auto"/>
          </w:tcPr>
          <w:p w14:paraId="70C88B7B" w14:textId="1C37CD83" w:rsidR="003D07F6" w:rsidRPr="00FC28A5" w:rsidRDefault="003D07F6" w:rsidP="00215775">
            <w:pPr>
              <w:rPr>
                <w:rFonts w:cs="Arial"/>
                <w:szCs w:val="14"/>
              </w:rPr>
            </w:pPr>
            <w:r w:rsidRPr="00FC28A5">
              <w:rPr>
                <w:rFonts w:cs="Arial"/>
                <w:szCs w:val="14"/>
              </w:rPr>
              <w:t>Israel; Palestine Authority</w:t>
            </w:r>
          </w:p>
        </w:tc>
        <w:tc>
          <w:tcPr>
            <w:tcW w:w="0" w:type="auto"/>
          </w:tcPr>
          <w:p w14:paraId="589BE8AD" w14:textId="77777777" w:rsidR="003D07F6" w:rsidRPr="00FC28A5" w:rsidRDefault="003D07F6" w:rsidP="00215775">
            <w:pPr>
              <w:rPr>
                <w:rFonts w:cs="Arial"/>
                <w:szCs w:val="14"/>
              </w:rPr>
            </w:pPr>
            <w:r w:rsidRPr="00FC28A5">
              <w:rPr>
                <w:rFonts w:cs="Arial"/>
                <w:szCs w:val="14"/>
              </w:rPr>
              <w:t xml:space="preserve">32° 30' 00" N </w:t>
            </w:r>
          </w:p>
        </w:tc>
        <w:tc>
          <w:tcPr>
            <w:tcW w:w="0" w:type="auto"/>
          </w:tcPr>
          <w:p w14:paraId="703A2829" w14:textId="77777777" w:rsidR="003D07F6" w:rsidRPr="00FC28A5" w:rsidRDefault="003D07F6" w:rsidP="00215775">
            <w:pPr>
              <w:rPr>
                <w:rFonts w:cs="Arial"/>
                <w:szCs w:val="14"/>
              </w:rPr>
            </w:pPr>
            <w:r w:rsidRPr="00FC28A5">
              <w:rPr>
                <w:rFonts w:cs="Arial"/>
                <w:szCs w:val="14"/>
              </w:rPr>
              <w:t>34° 54' 00" E</w:t>
            </w:r>
          </w:p>
        </w:tc>
        <w:tc>
          <w:tcPr>
            <w:tcW w:w="0" w:type="auto"/>
          </w:tcPr>
          <w:p w14:paraId="02239BA5" w14:textId="7170B205" w:rsidR="003D07F6" w:rsidRPr="00FC28A5" w:rsidRDefault="003D07F6" w:rsidP="00E12DD8">
            <w:pPr>
              <w:jc w:val="right"/>
              <w:rPr>
                <w:rFonts w:cs="Arial"/>
                <w:szCs w:val="14"/>
              </w:rPr>
            </w:pPr>
            <w:r w:rsidRPr="00FC28A5">
              <w:rPr>
                <w:rFonts w:cs="Arial"/>
                <w:szCs w:val="14"/>
              </w:rPr>
              <w:t>6</w:t>
            </w:r>
            <w:r w:rsidR="006301F1">
              <w:rPr>
                <w:rFonts w:cs="Arial"/>
                <w:szCs w:val="14"/>
              </w:rPr>
              <w:t>–</w:t>
            </w:r>
            <w:r w:rsidRPr="00FC28A5">
              <w:rPr>
                <w:rFonts w:cs="Arial"/>
                <w:szCs w:val="14"/>
              </w:rPr>
              <w:t>135 AD</w:t>
            </w:r>
          </w:p>
        </w:tc>
      </w:tr>
      <w:tr w:rsidR="00872BAD" w:rsidRPr="00FC28A5" w14:paraId="1CD5E502" w14:textId="77777777" w:rsidTr="00FD2F84">
        <w:tc>
          <w:tcPr>
            <w:tcW w:w="0" w:type="auto"/>
          </w:tcPr>
          <w:p w14:paraId="1F3949B9" w14:textId="77777777" w:rsidR="003D07F6" w:rsidRPr="00EE2361" w:rsidRDefault="003D07F6" w:rsidP="00FD2F84">
            <w:pPr>
              <w:rPr>
                <w:rFonts w:cs="Arial"/>
                <w:szCs w:val="14"/>
              </w:rPr>
            </w:pPr>
            <w:r w:rsidRPr="00EE2361">
              <w:rPr>
                <w:rFonts w:cs="Arial"/>
                <w:szCs w:val="14"/>
              </w:rPr>
              <w:t>Rome</w:t>
            </w:r>
            <w:r w:rsidRPr="00EE2361">
              <w:rPr>
                <w:rFonts w:cs="Arial"/>
                <w:szCs w:val="14"/>
                <w:vertAlign w:val="superscript"/>
              </w:rPr>
              <w:t>86</w:t>
            </w:r>
          </w:p>
        </w:tc>
        <w:tc>
          <w:tcPr>
            <w:tcW w:w="0" w:type="auto"/>
          </w:tcPr>
          <w:p w14:paraId="03F7353F" w14:textId="2F80A972" w:rsidR="003D07F6" w:rsidRPr="00FC28A5" w:rsidRDefault="003D07F6" w:rsidP="00215775">
            <w:pPr>
              <w:rPr>
                <w:rFonts w:cs="Arial"/>
                <w:szCs w:val="14"/>
              </w:rPr>
            </w:pPr>
            <w:r w:rsidRPr="007D7028">
              <w:rPr>
                <w:rFonts w:cs="Arial"/>
                <w:szCs w:val="14"/>
              </w:rPr>
              <w:t>Rome Dacica shield</w:t>
            </w:r>
            <w:r>
              <w:rPr>
                <w:rFonts w:cs="Arial"/>
                <w:szCs w:val="14"/>
              </w:rPr>
              <w:t xml:space="preserve">, </w:t>
            </w:r>
            <w:r w:rsidRPr="007D7028">
              <w:rPr>
                <w:rFonts w:cs="Arial"/>
                <w:szCs w:val="14"/>
              </w:rPr>
              <w:t>Rome lead tessera</w:t>
            </w:r>
            <w:r>
              <w:rPr>
                <w:rFonts w:cs="Arial"/>
                <w:szCs w:val="14"/>
              </w:rPr>
              <w:t xml:space="preserve">, </w:t>
            </w:r>
            <w:r w:rsidRPr="007D7028">
              <w:rPr>
                <w:rFonts w:cs="Arial"/>
                <w:szCs w:val="14"/>
              </w:rPr>
              <w:t>Rome Judaea Nerva</w:t>
            </w:r>
            <w:r>
              <w:rPr>
                <w:rFonts w:cs="Arial"/>
                <w:szCs w:val="14"/>
              </w:rPr>
              <w:t xml:space="preserve">, </w:t>
            </w:r>
            <w:r w:rsidRPr="007D7028">
              <w:rPr>
                <w:rFonts w:cs="Arial"/>
                <w:szCs w:val="14"/>
              </w:rPr>
              <w:t>Roscius Fabatus</w:t>
            </w:r>
            <w:r>
              <w:rPr>
                <w:rFonts w:cs="Arial"/>
                <w:szCs w:val="14"/>
              </w:rPr>
              <w:t xml:space="preserve">, </w:t>
            </w:r>
            <w:r w:rsidRPr="007D7028">
              <w:rPr>
                <w:rFonts w:cs="Arial"/>
                <w:szCs w:val="14"/>
              </w:rPr>
              <w:t>Rome shield Alexander Severus</w:t>
            </w:r>
            <w:r>
              <w:rPr>
                <w:rFonts w:cs="Arial"/>
                <w:szCs w:val="14"/>
              </w:rPr>
              <w:t xml:space="preserve">, </w:t>
            </w:r>
            <w:r w:rsidRPr="007D7028">
              <w:rPr>
                <w:rFonts w:cs="Arial"/>
                <w:szCs w:val="14"/>
              </w:rPr>
              <w:t>Rome shield Commodus</w:t>
            </w:r>
            <w:r>
              <w:rPr>
                <w:rFonts w:cs="Arial"/>
                <w:szCs w:val="14"/>
              </w:rPr>
              <w:t xml:space="preserve">, </w:t>
            </w:r>
            <w:r w:rsidRPr="007D7028">
              <w:rPr>
                <w:rFonts w:cs="Arial"/>
                <w:szCs w:val="14"/>
              </w:rPr>
              <w:t>Rome shield Diocletian</w:t>
            </w:r>
            <w:r>
              <w:rPr>
                <w:rFonts w:cs="Arial"/>
                <w:szCs w:val="14"/>
              </w:rPr>
              <w:t xml:space="preserve">, </w:t>
            </w:r>
            <w:r w:rsidRPr="007D7028">
              <w:rPr>
                <w:rFonts w:cs="Arial"/>
                <w:szCs w:val="14"/>
              </w:rPr>
              <w:t>Rome shield Lucius Verus</w:t>
            </w:r>
            <w:r>
              <w:rPr>
                <w:rFonts w:cs="Arial"/>
                <w:szCs w:val="14"/>
              </w:rPr>
              <w:t xml:space="preserve">, </w:t>
            </w:r>
            <w:r w:rsidRPr="007D7028">
              <w:rPr>
                <w:rFonts w:cs="Arial"/>
                <w:szCs w:val="14"/>
              </w:rPr>
              <w:t>Rome shield Titus</w:t>
            </w:r>
            <w:r>
              <w:rPr>
                <w:rFonts w:cs="Arial"/>
                <w:szCs w:val="14"/>
              </w:rPr>
              <w:t xml:space="preserve">, </w:t>
            </w:r>
            <w:r w:rsidRPr="007D7028">
              <w:rPr>
                <w:rFonts w:cs="Arial"/>
                <w:szCs w:val="14"/>
              </w:rPr>
              <w:t>Rome shield Vespasian</w:t>
            </w:r>
            <w:r>
              <w:rPr>
                <w:rFonts w:cs="Arial"/>
                <w:szCs w:val="14"/>
              </w:rPr>
              <w:t xml:space="preserve">, </w:t>
            </w:r>
            <w:r w:rsidRPr="007D7028">
              <w:rPr>
                <w:rFonts w:cs="Arial"/>
                <w:szCs w:val="14"/>
              </w:rPr>
              <w:t>Rome Vespasian Judaea</w:t>
            </w:r>
            <w:r>
              <w:rPr>
                <w:rFonts w:cs="Arial"/>
                <w:szCs w:val="14"/>
              </w:rPr>
              <w:t xml:space="preserve">, </w:t>
            </w:r>
            <w:r w:rsidRPr="007D7028">
              <w:rPr>
                <w:rFonts w:cs="Arial"/>
                <w:szCs w:val="14"/>
              </w:rPr>
              <w:t>Thrace shield Septimius Severus</w:t>
            </w:r>
            <w:r>
              <w:rPr>
                <w:rFonts w:cs="Arial"/>
                <w:szCs w:val="14"/>
              </w:rPr>
              <w:t xml:space="preserve">, </w:t>
            </w:r>
            <w:r w:rsidRPr="007D7028">
              <w:rPr>
                <w:rFonts w:cs="Arial"/>
                <w:szCs w:val="14"/>
              </w:rPr>
              <w:t>Thrace Titus</w:t>
            </w:r>
          </w:p>
        </w:tc>
        <w:tc>
          <w:tcPr>
            <w:tcW w:w="0" w:type="auto"/>
          </w:tcPr>
          <w:p w14:paraId="67515284" w14:textId="12515BF7" w:rsidR="003D07F6" w:rsidRPr="00FC28A5" w:rsidRDefault="00335E78" w:rsidP="00335E78">
            <w:pPr>
              <w:jc w:val="center"/>
              <w:rPr>
                <w:rFonts w:cs="Arial"/>
                <w:szCs w:val="14"/>
              </w:rPr>
            </w:pPr>
            <w:r>
              <w:rPr>
                <w:rFonts w:cs="Arial"/>
                <w:szCs w:val="14"/>
              </w:rPr>
              <w:t>46</w:t>
            </w:r>
          </w:p>
        </w:tc>
        <w:tc>
          <w:tcPr>
            <w:tcW w:w="0" w:type="auto"/>
          </w:tcPr>
          <w:p w14:paraId="73CE10A0" w14:textId="138EC612" w:rsidR="003D07F6" w:rsidRPr="00FC28A5" w:rsidRDefault="003D07F6" w:rsidP="00215775">
            <w:pPr>
              <w:rPr>
                <w:rFonts w:cs="Arial"/>
                <w:szCs w:val="14"/>
              </w:rPr>
            </w:pPr>
            <w:r w:rsidRPr="00FC28A5">
              <w:rPr>
                <w:rFonts w:cs="Arial"/>
                <w:szCs w:val="14"/>
              </w:rPr>
              <w:t>Rome, Italy</w:t>
            </w:r>
          </w:p>
        </w:tc>
        <w:tc>
          <w:tcPr>
            <w:tcW w:w="0" w:type="auto"/>
          </w:tcPr>
          <w:p w14:paraId="4360C2D6" w14:textId="77777777" w:rsidR="003D07F6" w:rsidRPr="00FC28A5" w:rsidRDefault="003D07F6" w:rsidP="00215775">
            <w:pPr>
              <w:rPr>
                <w:rFonts w:cs="Arial"/>
                <w:szCs w:val="14"/>
              </w:rPr>
            </w:pPr>
            <w:r w:rsidRPr="00FC28A5">
              <w:rPr>
                <w:rFonts w:cs="Arial"/>
                <w:szCs w:val="14"/>
              </w:rPr>
              <w:t xml:space="preserve">41° 54' 00" N </w:t>
            </w:r>
          </w:p>
        </w:tc>
        <w:tc>
          <w:tcPr>
            <w:tcW w:w="0" w:type="auto"/>
          </w:tcPr>
          <w:p w14:paraId="721F5731" w14:textId="77777777" w:rsidR="003D07F6" w:rsidRPr="00FC28A5" w:rsidRDefault="003D07F6" w:rsidP="00215775">
            <w:pPr>
              <w:rPr>
                <w:rFonts w:cs="Arial"/>
                <w:szCs w:val="14"/>
              </w:rPr>
            </w:pPr>
            <w:r w:rsidRPr="00FC28A5">
              <w:rPr>
                <w:rFonts w:cs="Arial"/>
                <w:szCs w:val="14"/>
              </w:rPr>
              <w:t>12° 30' 00" E</w:t>
            </w:r>
          </w:p>
        </w:tc>
        <w:tc>
          <w:tcPr>
            <w:tcW w:w="0" w:type="auto"/>
          </w:tcPr>
          <w:p w14:paraId="3760EFA2" w14:textId="083C23FD" w:rsidR="003D07F6" w:rsidRPr="00FC28A5" w:rsidRDefault="003D07F6" w:rsidP="00E12DD8">
            <w:pPr>
              <w:jc w:val="right"/>
              <w:rPr>
                <w:rFonts w:cs="Arial"/>
                <w:szCs w:val="14"/>
              </w:rPr>
            </w:pPr>
            <w:r w:rsidRPr="00FC28A5">
              <w:rPr>
                <w:rFonts w:cs="Arial"/>
                <w:szCs w:val="14"/>
              </w:rPr>
              <w:t>64 BC</w:t>
            </w:r>
            <w:r w:rsidR="006301F1">
              <w:rPr>
                <w:rFonts w:cs="Arial"/>
                <w:szCs w:val="14"/>
              </w:rPr>
              <w:t>–</w:t>
            </w:r>
            <w:r>
              <w:rPr>
                <w:rFonts w:cs="Arial"/>
                <w:szCs w:val="14"/>
              </w:rPr>
              <w:t>294 AD</w:t>
            </w:r>
          </w:p>
        </w:tc>
      </w:tr>
      <w:tr w:rsidR="00872BAD" w:rsidRPr="00FC28A5" w14:paraId="3DC98642" w14:textId="77777777" w:rsidTr="00FD2F84">
        <w:tc>
          <w:tcPr>
            <w:tcW w:w="0" w:type="auto"/>
          </w:tcPr>
          <w:p w14:paraId="54BF3852" w14:textId="77777777" w:rsidR="003D07F6" w:rsidRPr="00EE2361" w:rsidRDefault="003D07F6" w:rsidP="00FD2F84">
            <w:pPr>
              <w:rPr>
                <w:rFonts w:cs="Arial"/>
                <w:szCs w:val="14"/>
                <w:highlight w:val="yellow"/>
              </w:rPr>
            </w:pPr>
            <w:r w:rsidRPr="00EE2361">
              <w:rPr>
                <w:rFonts w:cs="Arial"/>
                <w:szCs w:val="14"/>
              </w:rPr>
              <w:t xml:space="preserve">Samaria </w:t>
            </w:r>
            <w:r w:rsidRPr="00EE2361">
              <w:rPr>
                <w:rFonts w:cs="Arial"/>
                <w:szCs w:val="14"/>
                <w:vertAlign w:val="superscript"/>
              </w:rPr>
              <w:t xml:space="preserve"> 60</w:t>
            </w:r>
          </w:p>
        </w:tc>
        <w:tc>
          <w:tcPr>
            <w:tcW w:w="0" w:type="auto"/>
          </w:tcPr>
          <w:p w14:paraId="6607EED5" w14:textId="7A309BE2" w:rsidR="003D07F6" w:rsidRPr="006F17FF" w:rsidRDefault="003D07F6" w:rsidP="002E301C">
            <w:pPr>
              <w:rPr>
                <w:rFonts w:cs="Arial"/>
                <w:szCs w:val="14"/>
              </w:rPr>
            </w:pPr>
            <w:r w:rsidRPr="007D7028">
              <w:rPr>
                <w:rFonts w:cs="Arial"/>
                <w:szCs w:val="14"/>
              </w:rPr>
              <w:t>Samaria</w:t>
            </w:r>
          </w:p>
        </w:tc>
        <w:tc>
          <w:tcPr>
            <w:tcW w:w="0" w:type="auto"/>
          </w:tcPr>
          <w:p w14:paraId="25323234" w14:textId="2ED592B1" w:rsidR="003D07F6" w:rsidRPr="006F17FF" w:rsidRDefault="00335E78" w:rsidP="00872BAD">
            <w:pPr>
              <w:jc w:val="center"/>
              <w:rPr>
                <w:rFonts w:cs="Arial"/>
                <w:szCs w:val="14"/>
              </w:rPr>
            </w:pPr>
            <w:r>
              <w:rPr>
                <w:rFonts w:cs="Arial"/>
                <w:szCs w:val="14"/>
              </w:rPr>
              <w:t>2</w:t>
            </w:r>
          </w:p>
        </w:tc>
        <w:tc>
          <w:tcPr>
            <w:tcW w:w="0" w:type="auto"/>
          </w:tcPr>
          <w:p w14:paraId="46E07D47" w14:textId="35D771B6" w:rsidR="003D07F6" w:rsidRPr="002818F4" w:rsidRDefault="003D07F6" w:rsidP="002E301C">
            <w:pPr>
              <w:rPr>
                <w:rFonts w:cs="Arial"/>
                <w:szCs w:val="14"/>
                <w:highlight w:val="yellow"/>
              </w:rPr>
            </w:pPr>
            <w:r w:rsidRPr="006F17FF">
              <w:rPr>
                <w:rFonts w:cs="Arial"/>
                <w:szCs w:val="14"/>
              </w:rPr>
              <w:t>Ramallah, West Bank, Palestine</w:t>
            </w:r>
          </w:p>
        </w:tc>
        <w:tc>
          <w:tcPr>
            <w:tcW w:w="0" w:type="auto"/>
          </w:tcPr>
          <w:p w14:paraId="2D32DE51" w14:textId="77777777" w:rsidR="003D07F6" w:rsidRPr="006F17FF" w:rsidRDefault="003D07F6" w:rsidP="006F17FF">
            <w:pPr>
              <w:rPr>
                <w:rFonts w:cs="Arial"/>
                <w:szCs w:val="14"/>
              </w:rPr>
            </w:pPr>
            <w:r w:rsidRPr="006F17FF">
              <w:rPr>
                <w:rFonts w:cs="Arial"/>
                <w:szCs w:val="14"/>
              </w:rPr>
              <w:t xml:space="preserve">31° 54' 00" N </w:t>
            </w:r>
          </w:p>
        </w:tc>
        <w:tc>
          <w:tcPr>
            <w:tcW w:w="0" w:type="auto"/>
          </w:tcPr>
          <w:p w14:paraId="138794E2" w14:textId="77777777" w:rsidR="003D07F6" w:rsidRPr="006F17FF" w:rsidRDefault="003D07F6" w:rsidP="006F17FF">
            <w:pPr>
              <w:rPr>
                <w:rFonts w:cs="Arial"/>
                <w:szCs w:val="14"/>
              </w:rPr>
            </w:pPr>
            <w:r w:rsidRPr="006F17FF">
              <w:rPr>
                <w:rFonts w:cs="Arial"/>
                <w:szCs w:val="14"/>
              </w:rPr>
              <w:t>35° 12' 00" E</w:t>
            </w:r>
          </w:p>
        </w:tc>
        <w:tc>
          <w:tcPr>
            <w:tcW w:w="0" w:type="auto"/>
          </w:tcPr>
          <w:p w14:paraId="53675234" w14:textId="7B6AB9A8" w:rsidR="003D07F6" w:rsidRPr="00FC28A5" w:rsidRDefault="003D07F6" w:rsidP="006F17FF">
            <w:pPr>
              <w:jc w:val="right"/>
              <w:rPr>
                <w:rFonts w:cs="Arial"/>
                <w:szCs w:val="14"/>
              </w:rPr>
            </w:pPr>
            <w:r w:rsidRPr="006F17FF">
              <w:rPr>
                <w:rFonts w:cs="Arial"/>
                <w:szCs w:val="14"/>
              </w:rPr>
              <w:t>375</w:t>
            </w:r>
            <w:r w:rsidR="006301F1">
              <w:rPr>
                <w:rFonts w:cs="Arial"/>
                <w:szCs w:val="14"/>
              </w:rPr>
              <w:t>–</w:t>
            </w:r>
            <w:r w:rsidRPr="006F17FF">
              <w:rPr>
                <w:rFonts w:cs="Arial"/>
                <w:szCs w:val="14"/>
              </w:rPr>
              <w:t>333 BC</w:t>
            </w:r>
          </w:p>
        </w:tc>
      </w:tr>
      <w:tr w:rsidR="00872BAD" w:rsidRPr="00FC28A5" w14:paraId="64638906" w14:textId="77777777" w:rsidTr="00FD2F84">
        <w:tc>
          <w:tcPr>
            <w:tcW w:w="0" w:type="auto"/>
          </w:tcPr>
          <w:p w14:paraId="773064FE" w14:textId="7973342C" w:rsidR="003D07F6" w:rsidRPr="00EE2361" w:rsidRDefault="003D07F6" w:rsidP="00FD2F84">
            <w:pPr>
              <w:rPr>
                <w:rFonts w:cs="Arial"/>
                <w:szCs w:val="14"/>
              </w:rPr>
            </w:pPr>
            <w:r w:rsidRPr="00EE2361">
              <w:rPr>
                <w:rFonts w:cs="Arial"/>
                <w:szCs w:val="14"/>
              </w:rPr>
              <w:t xml:space="preserve">Sardinia </w:t>
            </w:r>
            <w:r w:rsidRPr="00EE2361">
              <w:rPr>
                <w:rFonts w:cs="Arial"/>
                <w:szCs w:val="14"/>
                <w:vertAlign w:val="superscript"/>
              </w:rPr>
              <w:t>66</w:t>
            </w:r>
            <w:r w:rsidR="000B1949">
              <w:rPr>
                <w:rFonts w:cs="Arial"/>
                <w:szCs w:val="14"/>
                <w:vertAlign w:val="superscript"/>
              </w:rPr>
              <w:t>–</w:t>
            </w:r>
            <w:r w:rsidRPr="00EE2361">
              <w:rPr>
                <w:rFonts w:cs="Arial"/>
                <w:szCs w:val="14"/>
                <w:vertAlign w:val="superscript"/>
              </w:rPr>
              <w:t>68</w:t>
            </w:r>
          </w:p>
        </w:tc>
        <w:tc>
          <w:tcPr>
            <w:tcW w:w="0" w:type="auto"/>
          </w:tcPr>
          <w:p w14:paraId="2E29A418" w14:textId="203D12BF" w:rsidR="003D07F6" w:rsidRPr="00FC28A5" w:rsidRDefault="003D07F6" w:rsidP="00215775">
            <w:pPr>
              <w:rPr>
                <w:rFonts w:cs="Arial"/>
                <w:szCs w:val="14"/>
              </w:rPr>
            </w:pPr>
            <w:r w:rsidRPr="007D7028">
              <w:rPr>
                <w:rFonts w:cs="Arial"/>
                <w:szCs w:val="14"/>
              </w:rPr>
              <w:t>Zeugitania Sardinia</w:t>
            </w:r>
          </w:p>
        </w:tc>
        <w:tc>
          <w:tcPr>
            <w:tcW w:w="0" w:type="auto"/>
          </w:tcPr>
          <w:p w14:paraId="1076AE96" w14:textId="504AE691" w:rsidR="003D07F6" w:rsidRPr="00FC28A5" w:rsidRDefault="00932001" w:rsidP="00872BAD">
            <w:pPr>
              <w:jc w:val="center"/>
              <w:rPr>
                <w:rFonts w:cs="Arial"/>
                <w:szCs w:val="14"/>
              </w:rPr>
            </w:pPr>
            <w:r>
              <w:rPr>
                <w:rFonts w:cs="Arial"/>
                <w:szCs w:val="14"/>
              </w:rPr>
              <w:t>7</w:t>
            </w:r>
          </w:p>
        </w:tc>
        <w:tc>
          <w:tcPr>
            <w:tcW w:w="0" w:type="auto"/>
          </w:tcPr>
          <w:p w14:paraId="169F6E5E" w14:textId="11BCBBA0" w:rsidR="003D07F6" w:rsidRPr="00FC28A5" w:rsidRDefault="003D07F6" w:rsidP="00215775">
            <w:pPr>
              <w:rPr>
                <w:rFonts w:cs="Arial"/>
                <w:szCs w:val="14"/>
              </w:rPr>
            </w:pPr>
            <w:r w:rsidRPr="00FC28A5">
              <w:rPr>
                <w:rFonts w:cs="Arial"/>
                <w:szCs w:val="14"/>
              </w:rPr>
              <w:t>Sardinia, Italy</w:t>
            </w:r>
          </w:p>
        </w:tc>
        <w:tc>
          <w:tcPr>
            <w:tcW w:w="0" w:type="auto"/>
          </w:tcPr>
          <w:p w14:paraId="7D59DCFE" w14:textId="77777777" w:rsidR="003D07F6" w:rsidRPr="00FC28A5" w:rsidRDefault="003D07F6" w:rsidP="00215775">
            <w:pPr>
              <w:rPr>
                <w:rFonts w:cs="Arial"/>
                <w:szCs w:val="14"/>
              </w:rPr>
            </w:pPr>
            <w:r w:rsidRPr="00FC28A5">
              <w:rPr>
                <w:rFonts w:cs="Arial"/>
                <w:szCs w:val="14"/>
              </w:rPr>
              <w:t xml:space="preserve">40° 00' 00" N </w:t>
            </w:r>
          </w:p>
        </w:tc>
        <w:tc>
          <w:tcPr>
            <w:tcW w:w="0" w:type="auto"/>
          </w:tcPr>
          <w:p w14:paraId="7B7FFC19" w14:textId="77777777" w:rsidR="003D07F6" w:rsidRPr="00FC28A5" w:rsidRDefault="003D07F6" w:rsidP="00215775">
            <w:pPr>
              <w:rPr>
                <w:rFonts w:cs="Arial"/>
                <w:szCs w:val="14"/>
              </w:rPr>
            </w:pPr>
            <w:r w:rsidRPr="00FC28A5">
              <w:rPr>
                <w:rFonts w:cs="Arial"/>
                <w:szCs w:val="14"/>
              </w:rPr>
              <w:t>09° 00' 00" E</w:t>
            </w:r>
          </w:p>
        </w:tc>
        <w:tc>
          <w:tcPr>
            <w:tcW w:w="0" w:type="auto"/>
          </w:tcPr>
          <w:p w14:paraId="77F746C9" w14:textId="5B55C5B8" w:rsidR="003D07F6" w:rsidRPr="00FC28A5" w:rsidRDefault="003D07F6" w:rsidP="00E12DD8">
            <w:pPr>
              <w:jc w:val="right"/>
              <w:rPr>
                <w:rFonts w:cs="Arial"/>
                <w:szCs w:val="14"/>
              </w:rPr>
            </w:pPr>
            <w:r w:rsidRPr="00FC28A5">
              <w:rPr>
                <w:rFonts w:cs="Arial"/>
                <w:szCs w:val="14"/>
              </w:rPr>
              <w:t>300</w:t>
            </w:r>
            <w:r w:rsidR="006301F1">
              <w:rPr>
                <w:rFonts w:cs="Arial"/>
                <w:szCs w:val="14"/>
              </w:rPr>
              <w:t>–</w:t>
            </w:r>
            <w:r w:rsidRPr="00FC28A5">
              <w:rPr>
                <w:rFonts w:cs="Arial"/>
                <w:szCs w:val="14"/>
              </w:rPr>
              <w:t>216 BC</w:t>
            </w:r>
          </w:p>
        </w:tc>
      </w:tr>
      <w:tr w:rsidR="00872BAD" w:rsidRPr="00FC28A5" w14:paraId="0635D55F" w14:textId="77777777" w:rsidTr="00FD2F84">
        <w:tc>
          <w:tcPr>
            <w:tcW w:w="0" w:type="auto"/>
          </w:tcPr>
          <w:p w14:paraId="598C9CB2" w14:textId="77777777" w:rsidR="003D07F6" w:rsidRPr="00EE2361" w:rsidRDefault="003D07F6" w:rsidP="00FD2F84">
            <w:pPr>
              <w:rPr>
                <w:rFonts w:cs="Arial"/>
                <w:szCs w:val="14"/>
              </w:rPr>
            </w:pPr>
            <w:r w:rsidRPr="00EE2361">
              <w:rPr>
                <w:rFonts w:cs="Arial"/>
                <w:szCs w:val="14"/>
              </w:rPr>
              <w:t>Scamandria (Skamandreia) (Troas)</w:t>
            </w:r>
            <w:r w:rsidRPr="00EE2361">
              <w:rPr>
                <w:rFonts w:cs="Arial"/>
                <w:szCs w:val="14"/>
                <w:vertAlign w:val="superscript"/>
              </w:rPr>
              <w:t xml:space="preserve"> 18, 8, 26</w:t>
            </w:r>
          </w:p>
        </w:tc>
        <w:tc>
          <w:tcPr>
            <w:tcW w:w="0" w:type="auto"/>
          </w:tcPr>
          <w:p w14:paraId="3A29697C" w14:textId="042ED931" w:rsidR="003D07F6" w:rsidRPr="00FC28A5" w:rsidRDefault="003D07F6" w:rsidP="00215775">
            <w:pPr>
              <w:rPr>
                <w:rFonts w:cs="Arial"/>
                <w:szCs w:val="14"/>
              </w:rPr>
            </w:pPr>
            <w:r w:rsidRPr="007D7028">
              <w:rPr>
                <w:rFonts w:cs="Arial"/>
                <w:szCs w:val="14"/>
              </w:rPr>
              <w:t>Skamandreia</w:t>
            </w:r>
          </w:p>
        </w:tc>
        <w:tc>
          <w:tcPr>
            <w:tcW w:w="0" w:type="auto"/>
          </w:tcPr>
          <w:p w14:paraId="0F7C798D" w14:textId="4128CD4A" w:rsidR="003D07F6" w:rsidRPr="00FC28A5" w:rsidRDefault="00335E78" w:rsidP="00872BAD">
            <w:pPr>
              <w:jc w:val="center"/>
              <w:rPr>
                <w:rFonts w:cs="Arial"/>
                <w:szCs w:val="14"/>
              </w:rPr>
            </w:pPr>
            <w:r>
              <w:rPr>
                <w:rFonts w:cs="Arial"/>
                <w:szCs w:val="14"/>
              </w:rPr>
              <w:t>4</w:t>
            </w:r>
          </w:p>
        </w:tc>
        <w:tc>
          <w:tcPr>
            <w:tcW w:w="0" w:type="auto"/>
          </w:tcPr>
          <w:p w14:paraId="026439A0" w14:textId="34147294" w:rsidR="003D07F6" w:rsidRPr="00FC28A5" w:rsidRDefault="003D07F6" w:rsidP="00215775">
            <w:pPr>
              <w:rPr>
                <w:rFonts w:cs="Arial"/>
                <w:szCs w:val="14"/>
              </w:rPr>
            </w:pPr>
            <w:r w:rsidRPr="00FC28A5">
              <w:rPr>
                <w:rFonts w:cs="Arial"/>
                <w:szCs w:val="14"/>
              </w:rPr>
              <w:t>Karamenderes, province of Çanakkale, Turkey</w:t>
            </w:r>
          </w:p>
        </w:tc>
        <w:tc>
          <w:tcPr>
            <w:tcW w:w="0" w:type="auto"/>
          </w:tcPr>
          <w:p w14:paraId="5A03643F" w14:textId="77777777" w:rsidR="003D07F6" w:rsidRPr="00FC28A5" w:rsidRDefault="003D07F6" w:rsidP="00215775">
            <w:pPr>
              <w:rPr>
                <w:rFonts w:cs="Arial"/>
                <w:szCs w:val="14"/>
              </w:rPr>
            </w:pPr>
            <w:r w:rsidRPr="00FC28A5">
              <w:rPr>
                <w:rFonts w:cs="Arial"/>
                <w:szCs w:val="14"/>
              </w:rPr>
              <w:t>40° 0</w:t>
            </w:r>
            <w:r>
              <w:rPr>
                <w:rFonts w:cs="Arial"/>
                <w:szCs w:val="14"/>
              </w:rPr>
              <w:t>0</w:t>
            </w:r>
            <w:r w:rsidRPr="00FC28A5">
              <w:rPr>
                <w:rFonts w:cs="Arial"/>
                <w:szCs w:val="14"/>
              </w:rPr>
              <w:t>′ 14″ N</w:t>
            </w:r>
          </w:p>
        </w:tc>
        <w:tc>
          <w:tcPr>
            <w:tcW w:w="0" w:type="auto"/>
          </w:tcPr>
          <w:p w14:paraId="4F29BCC6" w14:textId="77777777" w:rsidR="003D07F6" w:rsidRPr="00FC28A5" w:rsidRDefault="003D07F6" w:rsidP="00215775">
            <w:pPr>
              <w:rPr>
                <w:rFonts w:cs="Arial"/>
                <w:szCs w:val="14"/>
              </w:rPr>
            </w:pPr>
            <w:r w:rsidRPr="00FC28A5">
              <w:rPr>
                <w:rFonts w:cs="Arial"/>
                <w:szCs w:val="14"/>
              </w:rPr>
              <w:t>26° 13′ 25″ E</w:t>
            </w:r>
          </w:p>
        </w:tc>
        <w:tc>
          <w:tcPr>
            <w:tcW w:w="0" w:type="auto"/>
          </w:tcPr>
          <w:p w14:paraId="0F3BDA64" w14:textId="7BEC1CA6" w:rsidR="003D07F6" w:rsidRPr="00FC28A5" w:rsidRDefault="003D07F6" w:rsidP="00E12DD8">
            <w:pPr>
              <w:jc w:val="right"/>
              <w:rPr>
                <w:rFonts w:cs="Arial"/>
                <w:szCs w:val="14"/>
              </w:rPr>
            </w:pPr>
            <w:r w:rsidRPr="00FC28A5">
              <w:rPr>
                <w:rFonts w:cs="Arial"/>
                <w:szCs w:val="14"/>
              </w:rPr>
              <w:t>350</w:t>
            </w:r>
            <w:r w:rsidR="006301F1">
              <w:rPr>
                <w:rFonts w:cs="Arial"/>
                <w:szCs w:val="14"/>
              </w:rPr>
              <w:t>–</w:t>
            </w:r>
            <w:r w:rsidRPr="00FC28A5">
              <w:rPr>
                <w:rFonts w:cs="Arial"/>
                <w:szCs w:val="14"/>
              </w:rPr>
              <w:t>300 BC</w:t>
            </w:r>
          </w:p>
        </w:tc>
      </w:tr>
      <w:tr w:rsidR="00872BAD" w:rsidRPr="00FC28A5" w14:paraId="13ABAF82" w14:textId="77777777" w:rsidTr="00FD2F84">
        <w:tc>
          <w:tcPr>
            <w:tcW w:w="0" w:type="auto"/>
          </w:tcPr>
          <w:p w14:paraId="5A4742F9" w14:textId="77777777" w:rsidR="003D07F6" w:rsidRPr="00EE2361" w:rsidRDefault="003D07F6" w:rsidP="00FD2F84">
            <w:pPr>
              <w:rPr>
                <w:rFonts w:cs="Arial"/>
                <w:szCs w:val="14"/>
              </w:rPr>
            </w:pPr>
            <w:r w:rsidRPr="00EE2361">
              <w:rPr>
                <w:rFonts w:cs="Arial"/>
                <w:szCs w:val="14"/>
              </w:rPr>
              <w:t xml:space="preserve">Scepsis or Skepsis (Troas) </w:t>
            </w:r>
            <w:r w:rsidRPr="00EE2361">
              <w:rPr>
                <w:rFonts w:cs="Arial"/>
                <w:szCs w:val="14"/>
                <w:vertAlign w:val="superscript"/>
              </w:rPr>
              <w:t>1, 8, 25</w:t>
            </w:r>
          </w:p>
        </w:tc>
        <w:tc>
          <w:tcPr>
            <w:tcW w:w="0" w:type="auto"/>
          </w:tcPr>
          <w:p w14:paraId="31611AE2" w14:textId="2AB2C630" w:rsidR="003D07F6" w:rsidRPr="00FC28A5" w:rsidRDefault="003D07F6" w:rsidP="00215775">
            <w:pPr>
              <w:rPr>
                <w:rFonts w:cs="Arial"/>
                <w:szCs w:val="14"/>
              </w:rPr>
            </w:pPr>
            <w:r w:rsidRPr="007D7028">
              <w:rPr>
                <w:rFonts w:cs="Arial"/>
                <w:szCs w:val="14"/>
              </w:rPr>
              <w:t>Skepsis</w:t>
            </w:r>
          </w:p>
        </w:tc>
        <w:tc>
          <w:tcPr>
            <w:tcW w:w="0" w:type="auto"/>
          </w:tcPr>
          <w:p w14:paraId="513606FC" w14:textId="55586CA5" w:rsidR="003D07F6" w:rsidRPr="00FC28A5" w:rsidRDefault="00335E78" w:rsidP="00872BAD">
            <w:pPr>
              <w:jc w:val="center"/>
              <w:rPr>
                <w:rFonts w:cs="Arial"/>
                <w:szCs w:val="14"/>
              </w:rPr>
            </w:pPr>
            <w:r>
              <w:rPr>
                <w:rFonts w:cs="Arial"/>
                <w:szCs w:val="14"/>
              </w:rPr>
              <w:t>7</w:t>
            </w:r>
          </w:p>
        </w:tc>
        <w:tc>
          <w:tcPr>
            <w:tcW w:w="0" w:type="auto"/>
          </w:tcPr>
          <w:p w14:paraId="7AE143C3" w14:textId="354FCB46" w:rsidR="003D07F6" w:rsidRPr="00FC28A5" w:rsidRDefault="003D07F6" w:rsidP="00215775">
            <w:pPr>
              <w:rPr>
                <w:rFonts w:cs="Arial"/>
                <w:szCs w:val="14"/>
              </w:rPr>
            </w:pPr>
            <w:r w:rsidRPr="00FC28A5">
              <w:rPr>
                <w:rFonts w:cs="Arial"/>
                <w:szCs w:val="14"/>
              </w:rPr>
              <w:t>Kurşunlutepe, near Bayramiç, Turkey</w:t>
            </w:r>
          </w:p>
        </w:tc>
        <w:tc>
          <w:tcPr>
            <w:tcW w:w="0" w:type="auto"/>
          </w:tcPr>
          <w:p w14:paraId="2EF192F7" w14:textId="77777777" w:rsidR="003D07F6" w:rsidRPr="00FC28A5" w:rsidRDefault="003D07F6" w:rsidP="00215775">
            <w:pPr>
              <w:rPr>
                <w:rFonts w:cs="Arial"/>
                <w:szCs w:val="14"/>
              </w:rPr>
            </w:pPr>
            <w:r w:rsidRPr="00FC28A5">
              <w:rPr>
                <w:rFonts w:cs="Arial"/>
                <w:szCs w:val="14"/>
              </w:rPr>
              <w:t>39° 51′ 10″ N</w:t>
            </w:r>
          </w:p>
        </w:tc>
        <w:tc>
          <w:tcPr>
            <w:tcW w:w="0" w:type="auto"/>
          </w:tcPr>
          <w:p w14:paraId="049FE2C7" w14:textId="77777777" w:rsidR="003D07F6" w:rsidRPr="00FC28A5" w:rsidRDefault="003D07F6" w:rsidP="00215775">
            <w:pPr>
              <w:rPr>
                <w:rFonts w:cs="Arial"/>
                <w:szCs w:val="14"/>
              </w:rPr>
            </w:pPr>
            <w:r w:rsidRPr="00FC28A5">
              <w:rPr>
                <w:rFonts w:cs="Arial"/>
                <w:szCs w:val="14"/>
              </w:rPr>
              <w:t>26° 48′ 13″ E</w:t>
            </w:r>
          </w:p>
        </w:tc>
        <w:tc>
          <w:tcPr>
            <w:tcW w:w="0" w:type="auto"/>
          </w:tcPr>
          <w:p w14:paraId="04CBA5FE" w14:textId="77777777" w:rsidR="003D07F6" w:rsidRPr="00FC28A5" w:rsidRDefault="003D07F6" w:rsidP="00E12DD8">
            <w:pPr>
              <w:jc w:val="right"/>
              <w:rPr>
                <w:rFonts w:cs="Arial"/>
                <w:szCs w:val="14"/>
              </w:rPr>
            </w:pPr>
            <w:r w:rsidRPr="00FC28A5">
              <w:rPr>
                <w:rFonts w:cs="Arial"/>
                <w:szCs w:val="14"/>
              </w:rPr>
              <w:t>5</w:t>
            </w:r>
            <w:r w:rsidRPr="00FC28A5">
              <w:rPr>
                <w:rFonts w:cs="Arial"/>
                <w:szCs w:val="14"/>
                <w:vertAlign w:val="superscript"/>
              </w:rPr>
              <w:t>th</w:t>
            </w:r>
            <w:r w:rsidRPr="00FC28A5">
              <w:rPr>
                <w:rFonts w:cs="Arial"/>
                <w:szCs w:val="14"/>
              </w:rPr>
              <w:t xml:space="preserve"> cent. BC</w:t>
            </w:r>
          </w:p>
        </w:tc>
      </w:tr>
      <w:tr w:rsidR="00872BAD" w:rsidRPr="00FC28A5" w14:paraId="5C952C97" w14:textId="77777777" w:rsidTr="00FD2F84">
        <w:tc>
          <w:tcPr>
            <w:tcW w:w="0" w:type="auto"/>
          </w:tcPr>
          <w:p w14:paraId="3C78C47A" w14:textId="0E3573A4" w:rsidR="003D07F6" w:rsidRPr="00EE2361" w:rsidRDefault="003D07F6" w:rsidP="00FD2F84">
            <w:pPr>
              <w:rPr>
                <w:rFonts w:cs="Arial"/>
                <w:szCs w:val="14"/>
              </w:rPr>
            </w:pPr>
            <w:r w:rsidRPr="00EE2361">
              <w:rPr>
                <w:rFonts w:cs="Arial"/>
                <w:szCs w:val="14"/>
              </w:rPr>
              <w:t>Seleucid Empire (Tyre and other Mints)</w:t>
            </w:r>
            <w:r w:rsidRPr="00EE2361">
              <w:rPr>
                <w:rFonts w:cs="Arial"/>
                <w:szCs w:val="14"/>
                <w:vertAlign w:val="superscript"/>
              </w:rPr>
              <w:t xml:space="preserve"> 40</w:t>
            </w:r>
            <w:r w:rsidR="000B1949">
              <w:rPr>
                <w:rFonts w:cs="Arial"/>
                <w:szCs w:val="14"/>
                <w:vertAlign w:val="superscript"/>
              </w:rPr>
              <w:t>–</w:t>
            </w:r>
            <w:r w:rsidRPr="00EE2361">
              <w:rPr>
                <w:rFonts w:cs="Arial"/>
                <w:szCs w:val="14"/>
                <w:vertAlign w:val="superscript"/>
              </w:rPr>
              <w:t>41</w:t>
            </w:r>
          </w:p>
        </w:tc>
        <w:tc>
          <w:tcPr>
            <w:tcW w:w="0" w:type="auto"/>
          </w:tcPr>
          <w:p w14:paraId="44026866" w14:textId="31B1FE3D" w:rsidR="003D07F6" w:rsidRPr="00FC28A5" w:rsidRDefault="003D07F6" w:rsidP="00215775">
            <w:pPr>
              <w:rPr>
                <w:rFonts w:cs="Arial"/>
                <w:szCs w:val="14"/>
              </w:rPr>
            </w:pPr>
            <w:r w:rsidRPr="007D7028">
              <w:rPr>
                <w:rFonts w:cs="Arial"/>
                <w:szCs w:val="14"/>
              </w:rPr>
              <w:t>Tyre Alexander I Balas</w:t>
            </w:r>
            <w:r>
              <w:rPr>
                <w:rFonts w:cs="Arial"/>
                <w:szCs w:val="14"/>
              </w:rPr>
              <w:t xml:space="preserve">, </w:t>
            </w:r>
            <w:r w:rsidRPr="007D7028">
              <w:rPr>
                <w:rFonts w:cs="Arial"/>
                <w:szCs w:val="14"/>
              </w:rPr>
              <w:t>Tyre Alexander II Zebinas</w:t>
            </w:r>
            <w:r>
              <w:rPr>
                <w:rFonts w:cs="Arial"/>
                <w:szCs w:val="14"/>
              </w:rPr>
              <w:t xml:space="preserve">, </w:t>
            </w:r>
            <w:r w:rsidRPr="007D7028">
              <w:rPr>
                <w:rFonts w:cs="Arial"/>
                <w:szCs w:val="14"/>
              </w:rPr>
              <w:t>Tyre Antiochos III Molon</w:t>
            </w:r>
            <w:r>
              <w:rPr>
                <w:rFonts w:cs="Arial"/>
                <w:szCs w:val="14"/>
              </w:rPr>
              <w:t xml:space="preserve">, </w:t>
            </w:r>
            <w:r w:rsidRPr="007D7028">
              <w:rPr>
                <w:rFonts w:cs="Arial"/>
                <w:szCs w:val="14"/>
              </w:rPr>
              <w:t>Tyre Antiochos IV</w:t>
            </w:r>
            <w:r>
              <w:rPr>
                <w:rFonts w:cs="Arial"/>
                <w:szCs w:val="14"/>
              </w:rPr>
              <w:t xml:space="preserve">, </w:t>
            </w:r>
            <w:r w:rsidRPr="007D7028">
              <w:rPr>
                <w:rFonts w:cs="Arial"/>
                <w:szCs w:val="14"/>
              </w:rPr>
              <w:t>Tyre Demetrios I</w:t>
            </w:r>
            <w:r>
              <w:rPr>
                <w:rFonts w:cs="Arial"/>
                <w:szCs w:val="14"/>
              </w:rPr>
              <w:t xml:space="preserve">, </w:t>
            </w:r>
            <w:r w:rsidRPr="007D7028">
              <w:rPr>
                <w:rFonts w:cs="Arial"/>
                <w:szCs w:val="14"/>
              </w:rPr>
              <w:t>Tyre Demetrios II</w:t>
            </w:r>
            <w:r>
              <w:rPr>
                <w:rFonts w:cs="Arial"/>
                <w:szCs w:val="14"/>
              </w:rPr>
              <w:t xml:space="preserve">, </w:t>
            </w:r>
            <w:r w:rsidRPr="007D7028">
              <w:rPr>
                <w:rFonts w:cs="Arial"/>
                <w:szCs w:val="14"/>
              </w:rPr>
              <w:t>Tyre Gamala</w:t>
            </w:r>
            <w:r>
              <w:rPr>
                <w:rFonts w:cs="Arial"/>
                <w:szCs w:val="14"/>
              </w:rPr>
              <w:t>,</w:t>
            </w:r>
            <w:r w:rsidRPr="0073507B">
              <w:rPr>
                <w:rFonts w:cs="Arial"/>
                <w:szCs w:val="14"/>
              </w:rPr>
              <w:t xml:space="preserve"> </w:t>
            </w:r>
            <w:r w:rsidRPr="007D7028">
              <w:rPr>
                <w:rFonts w:cs="Arial"/>
                <w:szCs w:val="14"/>
              </w:rPr>
              <w:t>Tyre Gordian III</w:t>
            </w:r>
          </w:p>
        </w:tc>
        <w:tc>
          <w:tcPr>
            <w:tcW w:w="0" w:type="auto"/>
          </w:tcPr>
          <w:p w14:paraId="1E1B985B" w14:textId="754AC57F" w:rsidR="003D07F6" w:rsidRPr="00FC28A5" w:rsidRDefault="00932001" w:rsidP="00932001">
            <w:pPr>
              <w:jc w:val="center"/>
              <w:rPr>
                <w:rFonts w:cs="Arial"/>
                <w:szCs w:val="14"/>
              </w:rPr>
            </w:pPr>
            <w:r>
              <w:rPr>
                <w:rFonts w:cs="Arial"/>
                <w:szCs w:val="14"/>
              </w:rPr>
              <w:t>20</w:t>
            </w:r>
          </w:p>
        </w:tc>
        <w:tc>
          <w:tcPr>
            <w:tcW w:w="0" w:type="auto"/>
          </w:tcPr>
          <w:p w14:paraId="00164348" w14:textId="20B6C11F" w:rsidR="003D07F6" w:rsidRPr="00FC28A5" w:rsidRDefault="003D07F6" w:rsidP="00215775">
            <w:pPr>
              <w:rPr>
                <w:rFonts w:cs="Arial"/>
                <w:szCs w:val="14"/>
              </w:rPr>
            </w:pPr>
            <w:r w:rsidRPr="00FC28A5">
              <w:rPr>
                <w:rFonts w:cs="Arial"/>
                <w:szCs w:val="14"/>
              </w:rPr>
              <w:t>Tyre, South, Lebanon</w:t>
            </w:r>
          </w:p>
        </w:tc>
        <w:tc>
          <w:tcPr>
            <w:tcW w:w="0" w:type="auto"/>
          </w:tcPr>
          <w:p w14:paraId="711FD527" w14:textId="77777777" w:rsidR="003D07F6" w:rsidRPr="00FC28A5" w:rsidRDefault="003D07F6" w:rsidP="00215775">
            <w:pPr>
              <w:rPr>
                <w:rFonts w:cs="Arial"/>
                <w:color w:val="000000" w:themeColor="text1"/>
                <w:szCs w:val="14"/>
              </w:rPr>
            </w:pPr>
            <w:r w:rsidRPr="00FC28A5">
              <w:rPr>
                <w:rFonts w:cs="Arial"/>
                <w:color w:val="000000" w:themeColor="text1"/>
                <w:szCs w:val="14"/>
              </w:rPr>
              <w:t xml:space="preserve">32° 55' 40" N </w:t>
            </w:r>
          </w:p>
        </w:tc>
        <w:tc>
          <w:tcPr>
            <w:tcW w:w="0" w:type="auto"/>
          </w:tcPr>
          <w:p w14:paraId="6D413B9E" w14:textId="77777777" w:rsidR="003D07F6" w:rsidRPr="00FC28A5" w:rsidRDefault="003D07F6" w:rsidP="00215775">
            <w:pPr>
              <w:rPr>
                <w:rFonts w:cs="Arial"/>
                <w:color w:val="000000" w:themeColor="text1"/>
                <w:szCs w:val="14"/>
              </w:rPr>
            </w:pPr>
            <w:r w:rsidRPr="00FC28A5">
              <w:rPr>
                <w:rFonts w:cs="Arial"/>
                <w:color w:val="000000" w:themeColor="text1"/>
                <w:szCs w:val="14"/>
              </w:rPr>
              <w:t>35° 04' 54" E</w:t>
            </w:r>
          </w:p>
        </w:tc>
        <w:tc>
          <w:tcPr>
            <w:tcW w:w="0" w:type="auto"/>
          </w:tcPr>
          <w:p w14:paraId="7A990D03" w14:textId="18058AD7" w:rsidR="003D07F6" w:rsidRPr="00FC28A5" w:rsidRDefault="003D07F6" w:rsidP="00E12DD8">
            <w:pPr>
              <w:jc w:val="right"/>
              <w:rPr>
                <w:rFonts w:cs="Arial"/>
                <w:color w:val="000000" w:themeColor="text1"/>
                <w:szCs w:val="14"/>
              </w:rPr>
            </w:pPr>
            <w:r w:rsidRPr="00FC28A5">
              <w:rPr>
                <w:rFonts w:cs="Arial"/>
                <w:color w:val="000000" w:themeColor="text1"/>
                <w:szCs w:val="14"/>
              </w:rPr>
              <w:t>200</w:t>
            </w:r>
            <w:r w:rsidR="006301F1">
              <w:rPr>
                <w:rFonts w:cs="Arial"/>
                <w:color w:val="000000" w:themeColor="text1"/>
                <w:szCs w:val="14"/>
              </w:rPr>
              <w:t>–</w:t>
            </w:r>
            <w:r w:rsidRPr="00FC28A5">
              <w:rPr>
                <w:rFonts w:cs="Arial"/>
                <w:color w:val="000000" w:themeColor="text1"/>
                <w:szCs w:val="14"/>
              </w:rPr>
              <w:t>123 BC</w:t>
            </w:r>
          </w:p>
        </w:tc>
      </w:tr>
      <w:tr w:rsidR="00872BAD" w:rsidRPr="00FC28A5" w14:paraId="66118F18" w14:textId="77777777" w:rsidTr="00FD2F84">
        <w:tc>
          <w:tcPr>
            <w:tcW w:w="0" w:type="auto"/>
          </w:tcPr>
          <w:p w14:paraId="61DC8A79" w14:textId="076807B8" w:rsidR="003D07F6" w:rsidRPr="00EE2361" w:rsidRDefault="003D07F6" w:rsidP="00FD2F84">
            <w:pPr>
              <w:rPr>
                <w:rFonts w:cs="Arial"/>
                <w:szCs w:val="14"/>
              </w:rPr>
            </w:pPr>
            <w:r w:rsidRPr="00EE2361">
              <w:rPr>
                <w:rFonts w:cs="Arial"/>
                <w:szCs w:val="14"/>
              </w:rPr>
              <w:t>Sicily (Entella)</w:t>
            </w:r>
            <w:r w:rsidRPr="00EE2361">
              <w:rPr>
                <w:rFonts w:cs="Arial"/>
                <w:szCs w:val="14"/>
                <w:vertAlign w:val="superscript"/>
              </w:rPr>
              <w:t xml:space="preserve"> 2, 11</w:t>
            </w:r>
            <w:r w:rsidR="000B1949">
              <w:rPr>
                <w:rFonts w:cs="Arial"/>
                <w:szCs w:val="14"/>
                <w:vertAlign w:val="superscript"/>
              </w:rPr>
              <w:t>–</w:t>
            </w:r>
            <w:r w:rsidRPr="00EE2361">
              <w:rPr>
                <w:rFonts w:cs="Arial"/>
                <w:szCs w:val="14"/>
                <w:vertAlign w:val="superscript"/>
              </w:rPr>
              <w:t>12, 23, 32</w:t>
            </w:r>
            <w:r w:rsidR="000B1949">
              <w:rPr>
                <w:rFonts w:cs="Arial"/>
                <w:szCs w:val="14"/>
                <w:vertAlign w:val="superscript"/>
              </w:rPr>
              <w:t>–</w:t>
            </w:r>
            <w:r w:rsidRPr="00EE2361">
              <w:rPr>
                <w:rFonts w:cs="Arial"/>
                <w:szCs w:val="14"/>
                <w:vertAlign w:val="superscript"/>
              </w:rPr>
              <w:t>33</w:t>
            </w:r>
          </w:p>
        </w:tc>
        <w:tc>
          <w:tcPr>
            <w:tcW w:w="0" w:type="auto"/>
          </w:tcPr>
          <w:p w14:paraId="64AF356A" w14:textId="52D493BA" w:rsidR="003D07F6" w:rsidRPr="003B76CC" w:rsidRDefault="003D07F6" w:rsidP="002E301C">
            <w:pPr>
              <w:rPr>
                <w:rFonts w:cs="Arial"/>
                <w:szCs w:val="14"/>
                <w:lang w:val="es-ES"/>
              </w:rPr>
            </w:pPr>
            <w:r w:rsidRPr="007D7028">
              <w:rPr>
                <w:rFonts w:cs="Arial"/>
                <w:szCs w:val="14"/>
              </w:rPr>
              <w:t>Entella bilobed</w:t>
            </w:r>
            <w:r>
              <w:rPr>
                <w:rFonts w:cs="Arial"/>
                <w:szCs w:val="14"/>
              </w:rPr>
              <w:t xml:space="preserve">, </w:t>
            </w:r>
            <w:r w:rsidRPr="007D7028">
              <w:rPr>
                <w:rFonts w:cs="Arial"/>
                <w:szCs w:val="14"/>
              </w:rPr>
              <w:t>Entella regular</w:t>
            </w:r>
          </w:p>
        </w:tc>
        <w:tc>
          <w:tcPr>
            <w:tcW w:w="0" w:type="auto"/>
          </w:tcPr>
          <w:p w14:paraId="4B66A0C1" w14:textId="279586C0" w:rsidR="003D07F6" w:rsidRPr="003B76CC" w:rsidRDefault="00932001" w:rsidP="00872BAD">
            <w:pPr>
              <w:jc w:val="center"/>
              <w:rPr>
                <w:rFonts w:cs="Arial"/>
                <w:szCs w:val="14"/>
                <w:lang w:val="es-ES"/>
              </w:rPr>
            </w:pPr>
            <w:r>
              <w:rPr>
                <w:rFonts w:cs="Arial"/>
                <w:szCs w:val="14"/>
                <w:lang w:val="es-ES"/>
              </w:rPr>
              <w:t>25</w:t>
            </w:r>
          </w:p>
        </w:tc>
        <w:tc>
          <w:tcPr>
            <w:tcW w:w="0" w:type="auto"/>
          </w:tcPr>
          <w:p w14:paraId="64B93A31" w14:textId="23B0A996" w:rsidR="003D07F6" w:rsidRPr="003B76CC" w:rsidRDefault="003D07F6" w:rsidP="002E301C">
            <w:pPr>
              <w:rPr>
                <w:rFonts w:cs="Arial"/>
                <w:szCs w:val="14"/>
                <w:lang w:val="es-ES"/>
              </w:rPr>
            </w:pPr>
            <w:r w:rsidRPr="003B76CC">
              <w:rPr>
                <w:rFonts w:cs="Arial"/>
                <w:szCs w:val="14"/>
                <w:lang w:val="es-ES"/>
              </w:rPr>
              <w:t>Contessa Entellina, Palermo, Sicily, Italy</w:t>
            </w:r>
          </w:p>
        </w:tc>
        <w:tc>
          <w:tcPr>
            <w:tcW w:w="0" w:type="auto"/>
          </w:tcPr>
          <w:p w14:paraId="30FA5BC5" w14:textId="77777777" w:rsidR="003D07F6" w:rsidRPr="00FC28A5" w:rsidRDefault="003D07F6" w:rsidP="002E301C">
            <w:pPr>
              <w:rPr>
                <w:rFonts w:cs="Arial"/>
                <w:szCs w:val="14"/>
              </w:rPr>
            </w:pPr>
            <w:r w:rsidRPr="00FC28A5">
              <w:rPr>
                <w:rFonts w:cs="Arial"/>
                <w:szCs w:val="14"/>
              </w:rPr>
              <w:t xml:space="preserve">37° 43' 45" N </w:t>
            </w:r>
          </w:p>
        </w:tc>
        <w:tc>
          <w:tcPr>
            <w:tcW w:w="0" w:type="auto"/>
          </w:tcPr>
          <w:p w14:paraId="0F9F529C" w14:textId="77777777" w:rsidR="003D07F6" w:rsidRPr="00FC28A5" w:rsidRDefault="003D07F6" w:rsidP="002E301C">
            <w:pPr>
              <w:rPr>
                <w:rFonts w:cs="Arial"/>
                <w:szCs w:val="14"/>
              </w:rPr>
            </w:pPr>
            <w:r w:rsidRPr="00FC28A5">
              <w:rPr>
                <w:rFonts w:cs="Arial"/>
                <w:szCs w:val="14"/>
              </w:rPr>
              <w:t>13° 11' 00" E</w:t>
            </w:r>
          </w:p>
        </w:tc>
        <w:tc>
          <w:tcPr>
            <w:tcW w:w="0" w:type="auto"/>
          </w:tcPr>
          <w:p w14:paraId="6E30ED6E" w14:textId="1204571A" w:rsidR="003D07F6" w:rsidRPr="00AA1048" w:rsidRDefault="003D07F6" w:rsidP="002E301C">
            <w:pPr>
              <w:jc w:val="right"/>
              <w:rPr>
                <w:rFonts w:cs="Arial"/>
                <w:szCs w:val="14"/>
              </w:rPr>
            </w:pPr>
            <w:r w:rsidRPr="00AA1048">
              <w:rPr>
                <w:rFonts w:cs="Arial"/>
                <w:szCs w:val="14"/>
              </w:rPr>
              <w:t>(410) 345</w:t>
            </w:r>
            <w:r w:rsidR="006301F1" w:rsidRPr="00AA1048">
              <w:rPr>
                <w:rFonts w:cs="Arial"/>
                <w:szCs w:val="14"/>
              </w:rPr>
              <w:t>–</w:t>
            </w:r>
            <w:r w:rsidRPr="00AA1048">
              <w:rPr>
                <w:rFonts w:cs="Arial"/>
                <w:szCs w:val="14"/>
              </w:rPr>
              <w:t>315 BC</w:t>
            </w:r>
          </w:p>
        </w:tc>
      </w:tr>
      <w:tr w:rsidR="00872BAD" w:rsidRPr="00FC28A5" w14:paraId="02CA72A7" w14:textId="77777777" w:rsidTr="00FD2F84">
        <w:tc>
          <w:tcPr>
            <w:tcW w:w="0" w:type="auto"/>
          </w:tcPr>
          <w:p w14:paraId="4AAB688E" w14:textId="77777777" w:rsidR="003D07F6" w:rsidRPr="00EE2361" w:rsidRDefault="003D07F6" w:rsidP="00FD2F84">
            <w:pPr>
              <w:rPr>
                <w:rFonts w:cs="Arial"/>
                <w:szCs w:val="14"/>
              </w:rPr>
            </w:pPr>
            <w:r w:rsidRPr="00EE2361">
              <w:rPr>
                <w:rFonts w:cs="Arial"/>
                <w:szCs w:val="14"/>
              </w:rPr>
              <w:t>Sicily (Guglielmo II)</w:t>
            </w:r>
            <w:r w:rsidRPr="00EE2361">
              <w:rPr>
                <w:rFonts w:cs="Arial"/>
                <w:szCs w:val="14"/>
                <w:vertAlign w:val="superscript"/>
              </w:rPr>
              <w:t xml:space="preserve"> 61</w:t>
            </w:r>
          </w:p>
        </w:tc>
        <w:tc>
          <w:tcPr>
            <w:tcW w:w="0" w:type="auto"/>
          </w:tcPr>
          <w:p w14:paraId="2F62A01F" w14:textId="6CD719B2" w:rsidR="003D07F6" w:rsidRPr="00A51FA5" w:rsidRDefault="003D07F6" w:rsidP="00A51FA5">
            <w:pPr>
              <w:rPr>
                <w:rFonts w:cs="Arial"/>
                <w:szCs w:val="14"/>
              </w:rPr>
            </w:pPr>
            <w:r w:rsidRPr="007D7028">
              <w:rPr>
                <w:rFonts w:cs="Arial"/>
                <w:szCs w:val="14"/>
              </w:rPr>
              <w:t>Sicily Guglielmo II</w:t>
            </w:r>
          </w:p>
        </w:tc>
        <w:tc>
          <w:tcPr>
            <w:tcW w:w="0" w:type="auto"/>
          </w:tcPr>
          <w:p w14:paraId="0583257A" w14:textId="52695DB3" w:rsidR="003D07F6" w:rsidRPr="00A51FA5" w:rsidRDefault="00335E78" w:rsidP="00872BAD">
            <w:pPr>
              <w:jc w:val="center"/>
              <w:rPr>
                <w:rFonts w:cs="Arial"/>
                <w:szCs w:val="14"/>
              </w:rPr>
            </w:pPr>
            <w:r>
              <w:rPr>
                <w:rFonts w:cs="Arial"/>
                <w:szCs w:val="14"/>
              </w:rPr>
              <w:t>2</w:t>
            </w:r>
          </w:p>
        </w:tc>
        <w:tc>
          <w:tcPr>
            <w:tcW w:w="0" w:type="auto"/>
          </w:tcPr>
          <w:p w14:paraId="2CD6EB73" w14:textId="3B31EDF8" w:rsidR="003D07F6" w:rsidRPr="00A51FA5" w:rsidRDefault="003D07F6" w:rsidP="00A51FA5">
            <w:pPr>
              <w:rPr>
                <w:rFonts w:cs="Arial"/>
                <w:szCs w:val="14"/>
              </w:rPr>
            </w:pPr>
            <w:r w:rsidRPr="00A51FA5">
              <w:rPr>
                <w:rFonts w:cs="Arial"/>
                <w:szCs w:val="14"/>
              </w:rPr>
              <w:t>Palermo, Sicily, Italy</w:t>
            </w:r>
          </w:p>
        </w:tc>
        <w:tc>
          <w:tcPr>
            <w:tcW w:w="0" w:type="auto"/>
          </w:tcPr>
          <w:p w14:paraId="4C1368C7" w14:textId="77777777" w:rsidR="003D07F6" w:rsidRPr="00A51FA5" w:rsidRDefault="003D07F6" w:rsidP="00A51FA5">
            <w:pPr>
              <w:rPr>
                <w:rFonts w:cs="Arial"/>
                <w:szCs w:val="14"/>
              </w:rPr>
            </w:pPr>
            <w:r w:rsidRPr="00A51FA5">
              <w:rPr>
                <w:rFonts w:cs="Arial"/>
                <w:szCs w:val="14"/>
              </w:rPr>
              <w:t xml:space="preserve">38° 06' 57" N </w:t>
            </w:r>
          </w:p>
        </w:tc>
        <w:tc>
          <w:tcPr>
            <w:tcW w:w="0" w:type="auto"/>
          </w:tcPr>
          <w:p w14:paraId="1FA77782" w14:textId="77777777" w:rsidR="003D07F6" w:rsidRPr="00A51FA5" w:rsidRDefault="003D07F6" w:rsidP="00A51FA5">
            <w:pPr>
              <w:rPr>
                <w:rFonts w:cs="Arial"/>
                <w:szCs w:val="14"/>
              </w:rPr>
            </w:pPr>
            <w:r w:rsidRPr="00A51FA5">
              <w:rPr>
                <w:rFonts w:cs="Arial"/>
                <w:szCs w:val="14"/>
              </w:rPr>
              <w:t>13° 21' 37" E</w:t>
            </w:r>
          </w:p>
        </w:tc>
        <w:tc>
          <w:tcPr>
            <w:tcW w:w="0" w:type="auto"/>
          </w:tcPr>
          <w:p w14:paraId="76A06833" w14:textId="77777777" w:rsidR="003D07F6" w:rsidRPr="00AA1048" w:rsidRDefault="003D07F6" w:rsidP="00E12DD8">
            <w:pPr>
              <w:jc w:val="right"/>
              <w:rPr>
                <w:rFonts w:cs="Arial"/>
                <w:szCs w:val="14"/>
              </w:rPr>
            </w:pPr>
            <w:r w:rsidRPr="00AA1048">
              <w:rPr>
                <w:rFonts w:cs="Arial"/>
                <w:szCs w:val="14"/>
              </w:rPr>
              <w:t>1190 AD</w:t>
            </w:r>
          </w:p>
        </w:tc>
      </w:tr>
      <w:tr w:rsidR="00872BAD" w:rsidRPr="00FC28A5" w14:paraId="6BCE96EB" w14:textId="77777777" w:rsidTr="00FD2F84">
        <w:tc>
          <w:tcPr>
            <w:tcW w:w="0" w:type="auto"/>
          </w:tcPr>
          <w:p w14:paraId="2B9D298A" w14:textId="4DEF782F" w:rsidR="003D07F6" w:rsidRPr="00EE2361" w:rsidRDefault="003D07F6" w:rsidP="00FD2F84">
            <w:pPr>
              <w:rPr>
                <w:rFonts w:cs="Arial"/>
                <w:szCs w:val="14"/>
              </w:rPr>
            </w:pPr>
            <w:r w:rsidRPr="00EE2361">
              <w:rPr>
                <w:rFonts w:cs="Arial"/>
                <w:szCs w:val="14"/>
              </w:rPr>
              <w:t>Sicily (Zeugitana)</w:t>
            </w:r>
            <w:r w:rsidRPr="00EE2361">
              <w:rPr>
                <w:rFonts w:cs="Arial"/>
                <w:szCs w:val="14"/>
                <w:vertAlign w:val="superscript"/>
              </w:rPr>
              <w:t xml:space="preserve"> 2, 8</w:t>
            </w:r>
            <w:r w:rsidR="000B1949">
              <w:rPr>
                <w:rFonts w:cs="Arial"/>
                <w:szCs w:val="14"/>
                <w:vertAlign w:val="superscript"/>
              </w:rPr>
              <w:t>–</w:t>
            </w:r>
            <w:r w:rsidRPr="00EE2361">
              <w:rPr>
                <w:rFonts w:cs="Arial"/>
                <w:szCs w:val="14"/>
                <w:vertAlign w:val="superscript"/>
              </w:rPr>
              <w:t>9, 11</w:t>
            </w:r>
            <w:r w:rsidR="000B1949">
              <w:rPr>
                <w:rFonts w:cs="Arial"/>
                <w:szCs w:val="14"/>
                <w:vertAlign w:val="superscript"/>
              </w:rPr>
              <w:t>–</w:t>
            </w:r>
            <w:r w:rsidRPr="00EE2361">
              <w:rPr>
                <w:rFonts w:cs="Arial"/>
                <w:szCs w:val="14"/>
                <w:vertAlign w:val="superscript"/>
              </w:rPr>
              <w:t>18,20</w:t>
            </w:r>
            <w:r w:rsidR="000B1949">
              <w:rPr>
                <w:rFonts w:cs="Arial"/>
                <w:szCs w:val="14"/>
                <w:vertAlign w:val="superscript"/>
              </w:rPr>
              <w:t>–</w:t>
            </w:r>
            <w:r w:rsidRPr="00EE2361">
              <w:rPr>
                <w:rFonts w:cs="Arial"/>
                <w:szCs w:val="14"/>
                <w:vertAlign w:val="superscript"/>
              </w:rPr>
              <w:t xml:space="preserve"> 23</w:t>
            </w:r>
          </w:p>
        </w:tc>
        <w:tc>
          <w:tcPr>
            <w:tcW w:w="0" w:type="auto"/>
          </w:tcPr>
          <w:p w14:paraId="6A4922FB" w14:textId="16F1045E" w:rsidR="003D07F6" w:rsidRPr="00FC28A5" w:rsidRDefault="003D07F6" w:rsidP="00215775">
            <w:pPr>
              <w:rPr>
                <w:rFonts w:cs="Arial"/>
                <w:szCs w:val="14"/>
              </w:rPr>
            </w:pPr>
            <w:r w:rsidRPr="007D7028">
              <w:rPr>
                <w:rFonts w:cs="Arial"/>
                <w:szCs w:val="14"/>
              </w:rPr>
              <w:t>Uncertain Punic Sicily Wide Palm</w:t>
            </w:r>
            <w:r>
              <w:rPr>
                <w:rFonts w:cs="Arial"/>
                <w:szCs w:val="14"/>
              </w:rPr>
              <w:t xml:space="preserve">, </w:t>
            </w:r>
            <w:r w:rsidRPr="007D7028">
              <w:rPr>
                <w:rFonts w:cs="Arial"/>
                <w:szCs w:val="14"/>
              </w:rPr>
              <w:t>Uncertain Punic Sicily HoLyo Palm</w:t>
            </w:r>
            <w:r>
              <w:rPr>
                <w:rFonts w:cs="Arial"/>
                <w:szCs w:val="14"/>
              </w:rPr>
              <w:t>,</w:t>
            </w:r>
            <w:r w:rsidRPr="007D7028">
              <w:rPr>
                <w:rFonts w:cs="Arial"/>
                <w:szCs w:val="14"/>
              </w:rPr>
              <w:t xml:space="preserve"> Zeugitania Sicily</w:t>
            </w:r>
          </w:p>
        </w:tc>
        <w:tc>
          <w:tcPr>
            <w:tcW w:w="0" w:type="auto"/>
          </w:tcPr>
          <w:p w14:paraId="52CEDF10" w14:textId="7F48D414" w:rsidR="003D07F6" w:rsidRPr="00FC28A5" w:rsidRDefault="00932001" w:rsidP="00872BAD">
            <w:pPr>
              <w:jc w:val="center"/>
              <w:rPr>
                <w:rFonts w:cs="Arial"/>
                <w:szCs w:val="14"/>
              </w:rPr>
            </w:pPr>
            <w:r>
              <w:rPr>
                <w:rFonts w:cs="Arial"/>
                <w:szCs w:val="14"/>
              </w:rPr>
              <w:t>25</w:t>
            </w:r>
          </w:p>
        </w:tc>
        <w:tc>
          <w:tcPr>
            <w:tcW w:w="0" w:type="auto"/>
          </w:tcPr>
          <w:p w14:paraId="474F67CE" w14:textId="13417FC2" w:rsidR="003D07F6" w:rsidRPr="00FC28A5" w:rsidRDefault="003D07F6" w:rsidP="00215775">
            <w:pPr>
              <w:rPr>
                <w:rFonts w:cs="Arial"/>
                <w:szCs w:val="14"/>
              </w:rPr>
            </w:pPr>
            <w:r w:rsidRPr="00FC28A5">
              <w:rPr>
                <w:rFonts w:cs="Arial"/>
                <w:szCs w:val="14"/>
              </w:rPr>
              <w:t>Sicily (general), Italy</w:t>
            </w:r>
          </w:p>
        </w:tc>
        <w:tc>
          <w:tcPr>
            <w:tcW w:w="0" w:type="auto"/>
          </w:tcPr>
          <w:p w14:paraId="4C4E1E0E" w14:textId="77777777" w:rsidR="003D07F6" w:rsidRPr="00FC28A5" w:rsidRDefault="003D07F6" w:rsidP="00215775">
            <w:pPr>
              <w:rPr>
                <w:rFonts w:cs="Arial"/>
                <w:szCs w:val="14"/>
              </w:rPr>
            </w:pPr>
            <w:r w:rsidRPr="00FC28A5">
              <w:rPr>
                <w:rFonts w:cs="Arial"/>
                <w:szCs w:val="14"/>
              </w:rPr>
              <w:t xml:space="preserve">37° 30′ 0″ N </w:t>
            </w:r>
          </w:p>
        </w:tc>
        <w:tc>
          <w:tcPr>
            <w:tcW w:w="0" w:type="auto"/>
          </w:tcPr>
          <w:p w14:paraId="6BE3DF37" w14:textId="77777777" w:rsidR="003D07F6" w:rsidRPr="00FC28A5" w:rsidRDefault="003D07F6" w:rsidP="00A51FA5">
            <w:pPr>
              <w:rPr>
                <w:rFonts w:cs="Arial"/>
                <w:szCs w:val="14"/>
              </w:rPr>
            </w:pPr>
            <w:r w:rsidRPr="00FC28A5">
              <w:rPr>
                <w:rFonts w:cs="Arial"/>
                <w:szCs w:val="14"/>
              </w:rPr>
              <w:t>14°</w:t>
            </w:r>
            <w:r>
              <w:rPr>
                <w:rFonts w:cs="Arial"/>
                <w:szCs w:val="14"/>
              </w:rPr>
              <w:t>0</w:t>
            </w:r>
            <w:r w:rsidRPr="00FC28A5">
              <w:rPr>
                <w:rFonts w:cs="Arial"/>
                <w:szCs w:val="14"/>
              </w:rPr>
              <w:t xml:space="preserve">0′ </w:t>
            </w:r>
            <w:r>
              <w:rPr>
                <w:rFonts w:cs="Arial"/>
                <w:szCs w:val="14"/>
              </w:rPr>
              <w:t>0</w:t>
            </w:r>
            <w:r w:rsidRPr="00FC28A5">
              <w:rPr>
                <w:rFonts w:cs="Arial"/>
                <w:szCs w:val="14"/>
              </w:rPr>
              <w:t>0″ E</w:t>
            </w:r>
          </w:p>
        </w:tc>
        <w:tc>
          <w:tcPr>
            <w:tcW w:w="0" w:type="auto"/>
          </w:tcPr>
          <w:p w14:paraId="1FF742E9" w14:textId="297915C3" w:rsidR="003D07F6" w:rsidRPr="00AA1048" w:rsidRDefault="003D07F6" w:rsidP="00E12DD8">
            <w:pPr>
              <w:jc w:val="right"/>
              <w:rPr>
                <w:rFonts w:cs="Arial"/>
                <w:szCs w:val="14"/>
              </w:rPr>
            </w:pPr>
            <w:r w:rsidRPr="00AA1048">
              <w:rPr>
                <w:rFonts w:cs="Arial"/>
                <w:szCs w:val="14"/>
              </w:rPr>
              <w:t>410</w:t>
            </w:r>
            <w:r w:rsidR="006301F1" w:rsidRPr="00AA1048">
              <w:rPr>
                <w:rFonts w:cs="Arial"/>
                <w:szCs w:val="14"/>
              </w:rPr>
              <w:t>–</w:t>
            </w:r>
            <w:r w:rsidRPr="00AA1048">
              <w:rPr>
                <w:rFonts w:cs="Arial"/>
                <w:szCs w:val="14"/>
              </w:rPr>
              <w:t>241 BC</w:t>
            </w:r>
          </w:p>
        </w:tc>
      </w:tr>
      <w:tr w:rsidR="00872BAD" w:rsidRPr="00FC28A5" w14:paraId="29FBCF7C" w14:textId="77777777" w:rsidTr="00FD2F84">
        <w:tc>
          <w:tcPr>
            <w:tcW w:w="0" w:type="auto"/>
          </w:tcPr>
          <w:p w14:paraId="6F80B100" w14:textId="77777777" w:rsidR="003D07F6" w:rsidRPr="00EE2361" w:rsidRDefault="003D07F6" w:rsidP="00FD2F84">
            <w:pPr>
              <w:rPr>
                <w:rFonts w:cs="Arial"/>
                <w:szCs w:val="14"/>
              </w:rPr>
            </w:pPr>
            <w:r w:rsidRPr="00EE2361">
              <w:rPr>
                <w:rFonts w:cs="Arial"/>
                <w:szCs w:val="14"/>
              </w:rPr>
              <w:t>Sisapo</w:t>
            </w:r>
            <w:r w:rsidRPr="00EE2361">
              <w:rPr>
                <w:rFonts w:cs="Arial"/>
                <w:szCs w:val="14"/>
                <w:vertAlign w:val="superscript"/>
              </w:rPr>
              <w:t>81, 63, 65</w:t>
            </w:r>
          </w:p>
        </w:tc>
        <w:tc>
          <w:tcPr>
            <w:tcW w:w="0" w:type="auto"/>
          </w:tcPr>
          <w:p w14:paraId="4EF666C6" w14:textId="3D58022C" w:rsidR="003D07F6" w:rsidRPr="003B76CC" w:rsidRDefault="003D07F6" w:rsidP="00215775">
            <w:pPr>
              <w:rPr>
                <w:rFonts w:cs="Arial"/>
                <w:szCs w:val="14"/>
                <w:lang w:val="es-ES"/>
              </w:rPr>
            </w:pPr>
            <w:r w:rsidRPr="007D7028">
              <w:rPr>
                <w:rFonts w:cs="Arial"/>
                <w:szCs w:val="14"/>
              </w:rPr>
              <w:t>Sisapo</w:t>
            </w:r>
          </w:p>
        </w:tc>
        <w:tc>
          <w:tcPr>
            <w:tcW w:w="0" w:type="auto"/>
          </w:tcPr>
          <w:p w14:paraId="5202FEE2" w14:textId="2F3C8E38" w:rsidR="003D07F6" w:rsidRPr="003B76CC" w:rsidRDefault="00335E78" w:rsidP="00872BAD">
            <w:pPr>
              <w:jc w:val="center"/>
              <w:rPr>
                <w:rFonts w:cs="Arial"/>
                <w:szCs w:val="14"/>
                <w:lang w:val="es-ES"/>
              </w:rPr>
            </w:pPr>
            <w:r>
              <w:rPr>
                <w:rFonts w:cs="Arial"/>
                <w:szCs w:val="14"/>
                <w:lang w:val="es-ES"/>
              </w:rPr>
              <w:t>6</w:t>
            </w:r>
          </w:p>
        </w:tc>
        <w:tc>
          <w:tcPr>
            <w:tcW w:w="0" w:type="auto"/>
          </w:tcPr>
          <w:p w14:paraId="3713421D" w14:textId="65503B62" w:rsidR="003D07F6" w:rsidRPr="003B76CC" w:rsidRDefault="003D07F6" w:rsidP="00215775">
            <w:pPr>
              <w:rPr>
                <w:rFonts w:cs="Arial"/>
                <w:szCs w:val="14"/>
                <w:lang w:val="es-ES"/>
              </w:rPr>
            </w:pPr>
            <w:r w:rsidRPr="003B76CC">
              <w:rPr>
                <w:rFonts w:cs="Arial"/>
                <w:szCs w:val="14"/>
                <w:lang w:val="es-ES"/>
              </w:rPr>
              <w:t>La Bienvenida, Almodóvar del Campo (Ciudad Real, Spain)</w:t>
            </w:r>
          </w:p>
        </w:tc>
        <w:tc>
          <w:tcPr>
            <w:tcW w:w="0" w:type="auto"/>
          </w:tcPr>
          <w:p w14:paraId="78DC28C6" w14:textId="77777777" w:rsidR="003D07F6" w:rsidRPr="00FC28A5" w:rsidRDefault="003D07F6" w:rsidP="00215775">
            <w:pPr>
              <w:rPr>
                <w:rFonts w:cs="Arial"/>
                <w:szCs w:val="14"/>
              </w:rPr>
            </w:pPr>
            <w:r w:rsidRPr="00FC28A5">
              <w:rPr>
                <w:rFonts w:cs="Arial"/>
                <w:szCs w:val="14"/>
              </w:rPr>
              <w:t xml:space="preserve">38° 38' 48" N </w:t>
            </w:r>
          </w:p>
        </w:tc>
        <w:tc>
          <w:tcPr>
            <w:tcW w:w="0" w:type="auto"/>
          </w:tcPr>
          <w:p w14:paraId="311536C1" w14:textId="77777777" w:rsidR="003D07F6" w:rsidRPr="00FC28A5" w:rsidRDefault="003D07F6" w:rsidP="00215775">
            <w:pPr>
              <w:rPr>
                <w:rFonts w:cs="Arial"/>
                <w:szCs w:val="14"/>
              </w:rPr>
            </w:pPr>
            <w:r w:rsidRPr="00FC28A5">
              <w:rPr>
                <w:rFonts w:cs="Arial"/>
                <w:szCs w:val="14"/>
              </w:rPr>
              <w:t>4° 31' 03" W</w:t>
            </w:r>
          </w:p>
        </w:tc>
        <w:tc>
          <w:tcPr>
            <w:tcW w:w="0" w:type="auto"/>
          </w:tcPr>
          <w:p w14:paraId="15E269A6" w14:textId="54863039" w:rsidR="003D07F6" w:rsidRPr="00AA1048" w:rsidRDefault="003D07F6" w:rsidP="00E12DD8">
            <w:pPr>
              <w:jc w:val="right"/>
              <w:rPr>
                <w:rFonts w:cs="Arial"/>
                <w:color w:val="000000" w:themeColor="text1"/>
                <w:szCs w:val="14"/>
              </w:rPr>
            </w:pPr>
            <w:r w:rsidRPr="00AA1048">
              <w:rPr>
                <w:rFonts w:cs="Arial"/>
                <w:color w:val="000000" w:themeColor="text1"/>
                <w:szCs w:val="14"/>
              </w:rPr>
              <w:t>150</w:t>
            </w:r>
            <w:r w:rsidR="006301F1" w:rsidRPr="00AA1048">
              <w:rPr>
                <w:rFonts w:cs="Arial"/>
                <w:color w:val="000000" w:themeColor="text1"/>
                <w:szCs w:val="14"/>
              </w:rPr>
              <w:t>–</w:t>
            </w:r>
            <w:r w:rsidRPr="00AA1048">
              <w:rPr>
                <w:rFonts w:cs="Arial"/>
                <w:color w:val="000000" w:themeColor="text1"/>
                <w:szCs w:val="14"/>
              </w:rPr>
              <w:t>100 BC</w:t>
            </w:r>
          </w:p>
        </w:tc>
      </w:tr>
      <w:tr w:rsidR="00872BAD" w:rsidRPr="00FC28A5" w14:paraId="47486C78" w14:textId="77777777" w:rsidTr="00FD2F84">
        <w:tc>
          <w:tcPr>
            <w:tcW w:w="0" w:type="auto"/>
          </w:tcPr>
          <w:p w14:paraId="3C539B25" w14:textId="77777777" w:rsidR="003D07F6" w:rsidRPr="00EE2361" w:rsidRDefault="003D07F6" w:rsidP="00FD2F84">
            <w:pPr>
              <w:rPr>
                <w:rFonts w:cs="Arial"/>
                <w:szCs w:val="14"/>
              </w:rPr>
            </w:pPr>
            <w:r w:rsidRPr="00EE2361">
              <w:rPr>
                <w:rFonts w:cs="Arial"/>
                <w:szCs w:val="14"/>
              </w:rPr>
              <w:t>Smyrna (Ionia)</w:t>
            </w:r>
            <w:r w:rsidRPr="00EE2361">
              <w:rPr>
                <w:rFonts w:cs="Arial"/>
                <w:szCs w:val="14"/>
                <w:vertAlign w:val="superscript"/>
              </w:rPr>
              <w:t xml:space="preserve"> 5, 29</w:t>
            </w:r>
          </w:p>
        </w:tc>
        <w:tc>
          <w:tcPr>
            <w:tcW w:w="0" w:type="auto"/>
          </w:tcPr>
          <w:p w14:paraId="4E91620B" w14:textId="7E78DCF1" w:rsidR="003D07F6" w:rsidRPr="00FC28A5" w:rsidRDefault="003D07F6" w:rsidP="00215775">
            <w:pPr>
              <w:rPr>
                <w:rFonts w:cs="Arial"/>
                <w:szCs w:val="14"/>
              </w:rPr>
            </w:pPr>
            <w:r w:rsidRPr="007D7028">
              <w:rPr>
                <w:rFonts w:cs="Arial"/>
                <w:szCs w:val="14"/>
              </w:rPr>
              <w:t>Smyrna</w:t>
            </w:r>
          </w:p>
        </w:tc>
        <w:tc>
          <w:tcPr>
            <w:tcW w:w="0" w:type="auto"/>
          </w:tcPr>
          <w:p w14:paraId="088B9D32" w14:textId="3C4CCAD6" w:rsidR="003D07F6" w:rsidRPr="00FC28A5" w:rsidRDefault="00335E78" w:rsidP="00872BAD">
            <w:pPr>
              <w:jc w:val="center"/>
              <w:rPr>
                <w:rFonts w:cs="Arial"/>
                <w:szCs w:val="14"/>
              </w:rPr>
            </w:pPr>
            <w:r>
              <w:rPr>
                <w:rFonts w:cs="Arial"/>
                <w:szCs w:val="14"/>
              </w:rPr>
              <w:t>2</w:t>
            </w:r>
          </w:p>
        </w:tc>
        <w:tc>
          <w:tcPr>
            <w:tcW w:w="0" w:type="auto"/>
          </w:tcPr>
          <w:p w14:paraId="6E739EC6" w14:textId="57F90D99" w:rsidR="003D07F6" w:rsidRPr="00FC28A5" w:rsidRDefault="003D07F6" w:rsidP="00215775">
            <w:pPr>
              <w:rPr>
                <w:rFonts w:cs="Arial"/>
                <w:szCs w:val="14"/>
              </w:rPr>
            </w:pPr>
            <w:r w:rsidRPr="00FC28A5">
              <w:rPr>
                <w:rFonts w:cs="Arial"/>
                <w:szCs w:val="14"/>
              </w:rPr>
              <w:t>Izmir, Turkey</w:t>
            </w:r>
          </w:p>
        </w:tc>
        <w:tc>
          <w:tcPr>
            <w:tcW w:w="0" w:type="auto"/>
          </w:tcPr>
          <w:p w14:paraId="649F04F1" w14:textId="77777777" w:rsidR="003D07F6" w:rsidRPr="00FC28A5" w:rsidRDefault="003D07F6" w:rsidP="00215775">
            <w:pPr>
              <w:rPr>
                <w:rFonts w:cs="Arial"/>
                <w:szCs w:val="14"/>
              </w:rPr>
            </w:pPr>
            <w:r w:rsidRPr="00FC28A5">
              <w:rPr>
                <w:rFonts w:cs="Arial"/>
                <w:szCs w:val="14"/>
              </w:rPr>
              <w:t xml:space="preserve">38° 25' 01" N </w:t>
            </w:r>
          </w:p>
        </w:tc>
        <w:tc>
          <w:tcPr>
            <w:tcW w:w="0" w:type="auto"/>
          </w:tcPr>
          <w:p w14:paraId="438D8ADC" w14:textId="77777777" w:rsidR="003D07F6" w:rsidRPr="00FC28A5" w:rsidRDefault="003D07F6" w:rsidP="00215775">
            <w:pPr>
              <w:rPr>
                <w:rFonts w:cs="Arial"/>
                <w:szCs w:val="14"/>
              </w:rPr>
            </w:pPr>
            <w:r w:rsidRPr="00FC28A5">
              <w:rPr>
                <w:rFonts w:cs="Arial"/>
                <w:szCs w:val="14"/>
              </w:rPr>
              <w:t>27° 07' 51" E</w:t>
            </w:r>
          </w:p>
        </w:tc>
        <w:tc>
          <w:tcPr>
            <w:tcW w:w="0" w:type="auto"/>
          </w:tcPr>
          <w:p w14:paraId="2814F6AF" w14:textId="5E8AA505" w:rsidR="003D07F6" w:rsidRPr="00AA1048" w:rsidRDefault="003D07F6" w:rsidP="00E12DD8">
            <w:pPr>
              <w:jc w:val="right"/>
              <w:rPr>
                <w:rFonts w:cs="Arial"/>
                <w:szCs w:val="14"/>
              </w:rPr>
            </w:pPr>
            <w:r w:rsidRPr="00AA1048">
              <w:rPr>
                <w:rFonts w:cs="Arial"/>
                <w:szCs w:val="14"/>
              </w:rPr>
              <w:t>280</w:t>
            </w:r>
            <w:r w:rsidR="006301F1" w:rsidRPr="00AA1048">
              <w:rPr>
                <w:rFonts w:cs="Arial"/>
                <w:szCs w:val="14"/>
              </w:rPr>
              <w:t>–</w:t>
            </w:r>
            <w:r w:rsidRPr="00AA1048">
              <w:rPr>
                <w:rFonts w:cs="Arial"/>
                <w:szCs w:val="14"/>
              </w:rPr>
              <w:t>190 BC</w:t>
            </w:r>
          </w:p>
        </w:tc>
      </w:tr>
      <w:tr w:rsidR="00872BAD" w:rsidRPr="00A51FA5" w14:paraId="26C79147" w14:textId="77777777" w:rsidTr="00FD2F84">
        <w:tc>
          <w:tcPr>
            <w:tcW w:w="0" w:type="auto"/>
          </w:tcPr>
          <w:p w14:paraId="407609B7" w14:textId="77777777" w:rsidR="003D07F6" w:rsidRPr="00EE2361" w:rsidRDefault="003D07F6" w:rsidP="00FD2F84">
            <w:pPr>
              <w:rPr>
                <w:rFonts w:cs="Arial"/>
                <w:szCs w:val="14"/>
                <w:highlight w:val="yellow"/>
              </w:rPr>
            </w:pPr>
            <w:r w:rsidRPr="00EE2361">
              <w:rPr>
                <w:rFonts w:cs="Arial"/>
                <w:szCs w:val="14"/>
              </w:rPr>
              <w:t>Tagilit</w:t>
            </w:r>
            <w:r w:rsidRPr="00EE2361">
              <w:rPr>
                <w:rFonts w:cs="Arial"/>
                <w:szCs w:val="14"/>
                <w:vertAlign w:val="superscript"/>
              </w:rPr>
              <w:t xml:space="preserve"> 63, 65</w:t>
            </w:r>
          </w:p>
        </w:tc>
        <w:tc>
          <w:tcPr>
            <w:tcW w:w="0" w:type="auto"/>
          </w:tcPr>
          <w:p w14:paraId="3D1252A7" w14:textId="22401AE8" w:rsidR="003D07F6" w:rsidRPr="00A51FA5" w:rsidRDefault="003D07F6" w:rsidP="002E301C">
            <w:pPr>
              <w:rPr>
                <w:rFonts w:cs="Arial"/>
                <w:szCs w:val="14"/>
              </w:rPr>
            </w:pPr>
            <w:r w:rsidRPr="007D7028">
              <w:rPr>
                <w:rFonts w:cs="Arial"/>
                <w:szCs w:val="14"/>
              </w:rPr>
              <w:t>Tagilit</w:t>
            </w:r>
          </w:p>
        </w:tc>
        <w:tc>
          <w:tcPr>
            <w:tcW w:w="0" w:type="auto"/>
          </w:tcPr>
          <w:p w14:paraId="5F5EF3AF" w14:textId="4E2CDD20" w:rsidR="003D07F6" w:rsidRPr="00A51FA5" w:rsidRDefault="00335E78" w:rsidP="00872BAD">
            <w:pPr>
              <w:jc w:val="center"/>
              <w:rPr>
                <w:rFonts w:cs="Arial"/>
                <w:szCs w:val="14"/>
              </w:rPr>
            </w:pPr>
            <w:r>
              <w:rPr>
                <w:rFonts w:cs="Arial"/>
                <w:szCs w:val="14"/>
              </w:rPr>
              <w:t>2</w:t>
            </w:r>
          </w:p>
        </w:tc>
        <w:tc>
          <w:tcPr>
            <w:tcW w:w="0" w:type="auto"/>
          </w:tcPr>
          <w:p w14:paraId="0B5F8E52" w14:textId="6F1A4F3E" w:rsidR="003D07F6" w:rsidRPr="002818F4" w:rsidRDefault="003D07F6" w:rsidP="002E301C">
            <w:pPr>
              <w:rPr>
                <w:rFonts w:cs="Arial"/>
                <w:szCs w:val="14"/>
                <w:highlight w:val="yellow"/>
              </w:rPr>
            </w:pPr>
            <w:r w:rsidRPr="00A51FA5">
              <w:rPr>
                <w:rFonts w:cs="Arial"/>
                <w:szCs w:val="14"/>
              </w:rPr>
              <w:t>Tíjola, Almería, Spain</w:t>
            </w:r>
          </w:p>
        </w:tc>
        <w:tc>
          <w:tcPr>
            <w:tcW w:w="0" w:type="auto"/>
          </w:tcPr>
          <w:p w14:paraId="6BE39549" w14:textId="77777777" w:rsidR="003D07F6" w:rsidRPr="00A51FA5" w:rsidRDefault="003D07F6" w:rsidP="00A51FA5">
            <w:pPr>
              <w:rPr>
                <w:rFonts w:cs="Arial"/>
                <w:szCs w:val="14"/>
              </w:rPr>
            </w:pPr>
            <w:r w:rsidRPr="00A51FA5">
              <w:rPr>
                <w:rFonts w:cs="Arial"/>
                <w:szCs w:val="14"/>
              </w:rPr>
              <w:t xml:space="preserve">37° 20' 44" N </w:t>
            </w:r>
          </w:p>
        </w:tc>
        <w:tc>
          <w:tcPr>
            <w:tcW w:w="0" w:type="auto"/>
          </w:tcPr>
          <w:p w14:paraId="14E305E3" w14:textId="77777777" w:rsidR="003D07F6" w:rsidRPr="00A51FA5" w:rsidRDefault="003D07F6" w:rsidP="00A51FA5">
            <w:pPr>
              <w:rPr>
                <w:rFonts w:cs="Arial"/>
                <w:szCs w:val="14"/>
              </w:rPr>
            </w:pPr>
            <w:r w:rsidRPr="00A51FA5">
              <w:rPr>
                <w:rFonts w:cs="Arial"/>
                <w:szCs w:val="14"/>
              </w:rPr>
              <w:t>02° 26' 12" E</w:t>
            </w:r>
          </w:p>
        </w:tc>
        <w:tc>
          <w:tcPr>
            <w:tcW w:w="0" w:type="auto"/>
          </w:tcPr>
          <w:p w14:paraId="64658C63" w14:textId="27EEA462" w:rsidR="003D07F6" w:rsidRPr="00AA1048" w:rsidRDefault="003D07F6" w:rsidP="00CD6770">
            <w:pPr>
              <w:jc w:val="right"/>
              <w:rPr>
                <w:rFonts w:cs="Arial"/>
                <w:szCs w:val="14"/>
              </w:rPr>
            </w:pPr>
            <w:r w:rsidRPr="00AA1048">
              <w:rPr>
                <w:rFonts w:cs="Arial"/>
                <w:szCs w:val="14"/>
              </w:rPr>
              <w:t>c. 200</w:t>
            </w:r>
            <w:r w:rsidR="006301F1" w:rsidRPr="00AA1048">
              <w:rPr>
                <w:rFonts w:cs="Arial"/>
                <w:szCs w:val="14"/>
              </w:rPr>
              <w:t>–</w:t>
            </w:r>
            <w:r w:rsidRPr="00AA1048">
              <w:rPr>
                <w:rFonts w:cs="Arial"/>
                <w:szCs w:val="14"/>
              </w:rPr>
              <w:t>120 BC</w:t>
            </w:r>
          </w:p>
        </w:tc>
      </w:tr>
      <w:tr w:rsidR="00872BAD" w:rsidRPr="00FC28A5" w14:paraId="79D7DAA3" w14:textId="77777777" w:rsidTr="00FD2F84">
        <w:tc>
          <w:tcPr>
            <w:tcW w:w="0" w:type="auto"/>
          </w:tcPr>
          <w:p w14:paraId="511D0611" w14:textId="77777777" w:rsidR="003D07F6" w:rsidRPr="00EE2361" w:rsidRDefault="003D07F6" w:rsidP="00FD2F84">
            <w:pPr>
              <w:rPr>
                <w:rFonts w:cs="Arial"/>
                <w:szCs w:val="14"/>
              </w:rPr>
            </w:pPr>
            <w:r w:rsidRPr="00EE2361">
              <w:rPr>
                <w:rFonts w:cs="Arial"/>
                <w:szCs w:val="14"/>
              </w:rPr>
              <w:t>Tenos (Tinos) (Cyclades)</w:t>
            </w:r>
            <w:r w:rsidRPr="00EE2361">
              <w:rPr>
                <w:rFonts w:cs="Arial"/>
                <w:szCs w:val="14"/>
                <w:vertAlign w:val="superscript"/>
              </w:rPr>
              <w:t xml:space="preserve"> 8</w:t>
            </w:r>
          </w:p>
        </w:tc>
        <w:tc>
          <w:tcPr>
            <w:tcW w:w="0" w:type="auto"/>
          </w:tcPr>
          <w:p w14:paraId="3CE167FD" w14:textId="53231844" w:rsidR="003D07F6" w:rsidRPr="00FC28A5" w:rsidRDefault="003D07F6" w:rsidP="00215775">
            <w:pPr>
              <w:rPr>
                <w:rFonts w:cs="Arial"/>
                <w:szCs w:val="14"/>
              </w:rPr>
            </w:pPr>
            <w:r w:rsidRPr="007D7028">
              <w:rPr>
                <w:rFonts w:cs="Arial"/>
                <w:szCs w:val="14"/>
              </w:rPr>
              <w:t>Tenos</w:t>
            </w:r>
          </w:p>
        </w:tc>
        <w:tc>
          <w:tcPr>
            <w:tcW w:w="0" w:type="auto"/>
          </w:tcPr>
          <w:p w14:paraId="0FA98870" w14:textId="2A2BE2A1" w:rsidR="003D07F6" w:rsidRPr="00FC28A5" w:rsidRDefault="00335E78" w:rsidP="00872BAD">
            <w:pPr>
              <w:jc w:val="center"/>
              <w:rPr>
                <w:rFonts w:cs="Arial"/>
                <w:szCs w:val="14"/>
              </w:rPr>
            </w:pPr>
            <w:r>
              <w:rPr>
                <w:rFonts w:cs="Arial"/>
                <w:szCs w:val="14"/>
              </w:rPr>
              <w:t>1</w:t>
            </w:r>
          </w:p>
        </w:tc>
        <w:tc>
          <w:tcPr>
            <w:tcW w:w="0" w:type="auto"/>
          </w:tcPr>
          <w:p w14:paraId="617E99A2" w14:textId="58B76BA5" w:rsidR="003D07F6" w:rsidRPr="00FC28A5" w:rsidRDefault="003D07F6" w:rsidP="00215775">
            <w:pPr>
              <w:rPr>
                <w:rFonts w:cs="Arial"/>
                <w:szCs w:val="14"/>
              </w:rPr>
            </w:pPr>
            <w:r w:rsidRPr="00FC28A5">
              <w:rPr>
                <w:rFonts w:cs="Arial"/>
                <w:szCs w:val="14"/>
              </w:rPr>
              <w:t>Tinos, Cyclades, Greece</w:t>
            </w:r>
          </w:p>
        </w:tc>
        <w:tc>
          <w:tcPr>
            <w:tcW w:w="0" w:type="auto"/>
          </w:tcPr>
          <w:p w14:paraId="50D8C56D" w14:textId="77777777" w:rsidR="003D07F6" w:rsidRPr="00FC28A5" w:rsidRDefault="003D07F6" w:rsidP="00215775">
            <w:pPr>
              <w:rPr>
                <w:rFonts w:cs="Arial"/>
                <w:szCs w:val="14"/>
              </w:rPr>
            </w:pPr>
            <w:r w:rsidRPr="00FC28A5">
              <w:rPr>
                <w:rFonts w:cs="Arial"/>
                <w:szCs w:val="14"/>
              </w:rPr>
              <w:t xml:space="preserve">37° 32' 00" N </w:t>
            </w:r>
          </w:p>
        </w:tc>
        <w:tc>
          <w:tcPr>
            <w:tcW w:w="0" w:type="auto"/>
          </w:tcPr>
          <w:p w14:paraId="271ABDD1" w14:textId="77777777" w:rsidR="003D07F6" w:rsidRPr="00FC28A5" w:rsidRDefault="003D07F6" w:rsidP="00215775">
            <w:pPr>
              <w:rPr>
                <w:rFonts w:cs="Arial"/>
                <w:szCs w:val="14"/>
              </w:rPr>
            </w:pPr>
            <w:r w:rsidRPr="00FC28A5">
              <w:rPr>
                <w:rFonts w:cs="Arial"/>
                <w:szCs w:val="14"/>
              </w:rPr>
              <w:t>25° 10' 00" E</w:t>
            </w:r>
          </w:p>
        </w:tc>
        <w:tc>
          <w:tcPr>
            <w:tcW w:w="0" w:type="auto"/>
          </w:tcPr>
          <w:p w14:paraId="47F0BEE3" w14:textId="6CD0CD49" w:rsidR="003D07F6" w:rsidRPr="00AA1048" w:rsidRDefault="003D07F6" w:rsidP="00E12DD8">
            <w:pPr>
              <w:jc w:val="right"/>
              <w:rPr>
                <w:rFonts w:cs="Arial"/>
                <w:color w:val="000000" w:themeColor="text1"/>
                <w:szCs w:val="14"/>
              </w:rPr>
            </w:pPr>
            <w:r w:rsidRPr="00AA1048">
              <w:rPr>
                <w:rFonts w:cs="Arial"/>
                <w:color w:val="000000" w:themeColor="text1"/>
                <w:szCs w:val="14"/>
              </w:rPr>
              <w:t>(300)</w:t>
            </w:r>
            <w:r w:rsidR="006301F1" w:rsidRPr="00AA1048">
              <w:rPr>
                <w:rFonts w:cs="Arial"/>
                <w:color w:val="000000" w:themeColor="text1"/>
                <w:szCs w:val="14"/>
              </w:rPr>
              <w:t>–</w:t>
            </w:r>
            <w:r w:rsidRPr="00AA1048">
              <w:rPr>
                <w:rFonts w:cs="Arial"/>
                <w:color w:val="000000" w:themeColor="text1"/>
                <w:szCs w:val="14"/>
              </w:rPr>
              <w:t>166 BC</w:t>
            </w:r>
          </w:p>
        </w:tc>
      </w:tr>
      <w:tr w:rsidR="00872BAD" w:rsidRPr="00FC28A5" w14:paraId="4119B74F" w14:textId="77777777" w:rsidTr="00FD2F84">
        <w:tc>
          <w:tcPr>
            <w:tcW w:w="0" w:type="auto"/>
          </w:tcPr>
          <w:p w14:paraId="68EB86B0" w14:textId="6A29AB51" w:rsidR="003D07F6" w:rsidRPr="00EE2361" w:rsidRDefault="003D07F6" w:rsidP="00FD2F84">
            <w:pPr>
              <w:rPr>
                <w:rFonts w:cs="Arial"/>
                <w:szCs w:val="14"/>
              </w:rPr>
            </w:pPr>
            <w:r w:rsidRPr="00EE2361">
              <w:rPr>
                <w:rFonts w:cs="Arial"/>
                <w:szCs w:val="14"/>
              </w:rPr>
              <w:t>Tiryns (Argolis)</w:t>
            </w:r>
            <w:r w:rsidRPr="00EE2361">
              <w:rPr>
                <w:rFonts w:cs="Arial"/>
                <w:szCs w:val="14"/>
                <w:vertAlign w:val="superscript"/>
              </w:rPr>
              <w:t xml:space="preserve"> 8, 27</w:t>
            </w:r>
            <w:r w:rsidR="000B1949">
              <w:rPr>
                <w:rFonts w:cs="Arial"/>
                <w:szCs w:val="14"/>
                <w:vertAlign w:val="superscript"/>
              </w:rPr>
              <w:t>–</w:t>
            </w:r>
            <w:r w:rsidRPr="00EE2361">
              <w:rPr>
                <w:rFonts w:cs="Arial"/>
                <w:szCs w:val="14"/>
                <w:vertAlign w:val="superscript"/>
              </w:rPr>
              <w:t>28</w:t>
            </w:r>
          </w:p>
        </w:tc>
        <w:tc>
          <w:tcPr>
            <w:tcW w:w="0" w:type="auto"/>
          </w:tcPr>
          <w:p w14:paraId="13946FCF" w14:textId="14F86636" w:rsidR="003D07F6" w:rsidRPr="00FC28A5" w:rsidRDefault="003D07F6" w:rsidP="00215775">
            <w:pPr>
              <w:rPr>
                <w:rFonts w:cs="Arial"/>
                <w:szCs w:val="14"/>
              </w:rPr>
            </w:pPr>
            <w:r w:rsidRPr="007D7028">
              <w:rPr>
                <w:rFonts w:cs="Arial"/>
                <w:szCs w:val="14"/>
              </w:rPr>
              <w:t>Tiryns</w:t>
            </w:r>
          </w:p>
        </w:tc>
        <w:tc>
          <w:tcPr>
            <w:tcW w:w="0" w:type="auto"/>
          </w:tcPr>
          <w:p w14:paraId="4452DE4F" w14:textId="70A1F155" w:rsidR="003D07F6" w:rsidRPr="00FC28A5" w:rsidRDefault="00335E78" w:rsidP="00872BAD">
            <w:pPr>
              <w:jc w:val="center"/>
              <w:rPr>
                <w:rFonts w:cs="Arial"/>
                <w:szCs w:val="14"/>
              </w:rPr>
            </w:pPr>
            <w:r>
              <w:rPr>
                <w:rFonts w:cs="Arial"/>
                <w:szCs w:val="14"/>
              </w:rPr>
              <w:t>5</w:t>
            </w:r>
          </w:p>
        </w:tc>
        <w:tc>
          <w:tcPr>
            <w:tcW w:w="0" w:type="auto"/>
          </w:tcPr>
          <w:p w14:paraId="2E9B084C" w14:textId="75E3EEF3" w:rsidR="003D07F6" w:rsidRPr="00FC28A5" w:rsidRDefault="003D07F6" w:rsidP="00215775">
            <w:pPr>
              <w:rPr>
                <w:rFonts w:cs="Arial"/>
                <w:szCs w:val="14"/>
              </w:rPr>
            </w:pPr>
            <w:r w:rsidRPr="00FC28A5">
              <w:rPr>
                <w:rFonts w:cs="Arial"/>
                <w:szCs w:val="14"/>
              </w:rPr>
              <w:t>Some kilometres north of Nauplion, Argolis, in the Peloponnese, Greece.</w:t>
            </w:r>
          </w:p>
        </w:tc>
        <w:tc>
          <w:tcPr>
            <w:tcW w:w="0" w:type="auto"/>
          </w:tcPr>
          <w:p w14:paraId="0C9A16D7" w14:textId="77777777" w:rsidR="003D07F6" w:rsidRPr="00FC28A5" w:rsidRDefault="003D07F6" w:rsidP="00215775">
            <w:pPr>
              <w:rPr>
                <w:rFonts w:cs="Arial"/>
                <w:szCs w:val="14"/>
              </w:rPr>
            </w:pPr>
            <w:r w:rsidRPr="00FC28A5">
              <w:rPr>
                <w:rFonts w:cs="Arial"/>
                <w:szCs w:val="14"/>
              </w:rPr>
              <w:t>37° 35′ 58″ N</w:t>
            </w:r>
          </w:p>
        </w:tc>
        <w:tc>
          <w:tcPr>
            <w:tcW w:w="0" w:type="auto"/>
          </w:tcPr>
          <w:p w14:paraId="0E6AF7AC" w14:textId="77777777" w:rsidR="003D07F6" w:rsidRPr="00FC28A5" w:rsidRDefault="003D07F6" w:rsidP="00215775">
            <w:pPr>
              <w:rPr>
                <w:rFonts w:cs="Arial"/>
                <w:szCs w:val="14"/>
              </w:rPr>
            </w:pPr>
            <w:r w:rsidRPr="00FC28A5">
              <w:rPr>
                <w:rFonts w:cs="Arial"/>
                <w:szCs w:val="14"/>
              </w:rPr>
              <w:t>22° 47′ 59″ E</w:t>
            </w:r>
          </w:p>
        </w:tc>
        <w:tc>
          <w:tcPr>
            <w:tcW w:w="0" w:type="auto"/>
          </w:tcPr>
          <w:p w14:paraId="38AC327D" w14:textId="080FEF33" w:rsidR="003D07F6" w:rsidRPr="00AA1048" w:rsidRDefault="003D07F6" w:rsidP="00E12DD8">
            <w:pPr>
              <w:jc w:val="right"/>
              <w:rPr>
                <w:rFonts w:cs="Arial"/>
                <w:szCs w:val="14"/>
              </w:rPr>
            </w:pPr>
            <w:r w:rsidRPr="00AA1048">
              <w:rPr>
                <w:rFonts w:cs="Arial"/>
                <w:szCs w:val="14"/>
              </w:rPr>
              <w:t>(421)370</w:t>
            </w:r>
            <w:r w:rsidR="006301F1" w:rsidRPr="00AA1048">
              <w:rPr>
                <w:rFonts w:cs="Arial"/>
                <w:szCs w:val="14"/>
              </w:rPr>
              <w:t>–</w:t>
            </w:r>
            <w:r w:rsidRPr="00AA1048">
              <w:rPr>
                <w:rFonts w:cs="Arial"/>
                <w:szCs w:val="14"/>
              </w:rPr>
              <w:t>300 BC</w:t>
            </w:r>
          </w:p>
        </w:tc>
      </w:tr>
      <w:tr w:rsidR="00872BAD" w:rsidRPr="00FC28A5" w14:paraId="58660511" w14:textId="77777777" w:rsidTr="00FD2F84">
        <w:tc>
          <w:tcPr>
            <w:tcW w:w="0" w:type="auto"/>
          </w:tcPr>
          <w:p w14:paraId="129A19A2" w14:textId="77777777" w:rsidR="003D07F6" w:rsidRPr="00EE2361" w:rsidRDefault="003D07F6" w:rsidP="00FD2F84">
            <w:pPr>
              <w:rPr>
                <w:rFonts w:cs="Arial"/>
                <w:szCs w:val="14"/>
              </w:rPr>
            </w:pPr>
            <w:r w:rsidRPr="00EE2361">
              <w:rPr>
                <w:rFonts w:cs="Arial"/>
                <w:szCs w:val="14"/>
              </w:rPr>
              <w:t>Tyre (Phoenicia)</w:t>
            </w:r>
            <w:r w:rsidRPr="00EE2361">
              <w:rPr>
                <w:rFonts w:cs="Arial"/>
                <w:szCs w:val="14"/>
                <w:vertAlign w:val="superscript"/>
              </w:rPr>
              <w:t xml:space="preserve"> 4, 8, 43</w:t>
            </w:r>
          </w:p>
        </w:tc>
        <w:tc>
          <w:tcPr>
            <w:tcW w:w="0" w:type="auto"/>
          </w:tcPr>
          <w:p w14:paraId="3F048FF1" w14:textId="0091BD86" w:rsidR="003D07F6" w:rsidRPr="00FC28A5" w:rsidRDefault="003D07F6" w:rsidP="00CF71DF">
            <w:pPr>
              <w:rPr>
                <w:rFonts w:cs="Arial"/>
                <w:szCs w:val="14"/>
              </w:rPr>
            </w:pPr>
            <w:r w:rsidRPr="007D7028">
              <w:rPr>
                <w:rFonts w:cs="Arial"/>
                <w:szCs w:val="14"/>
              </w:rPr>
              <w:t>Tyre civic issue</w:t>
            </w:r>
            <w:r>
              <w:rPr>
                <w:rFonts w:cs="Arial"/>
                <w:szCs w:val="14"/>
              </w:rPr>
              <w:t xml:space="preserve">, </w:t>
            </w:r>
            <w:r w:rsidRPr="007D7028">
              <w:rPr>
                <w:rFonts w:cs="Arial"/>
                <w:szCs w:val="14"/>
              </w:rPr>
              <w:t>Tyre wide palm tree</w:t>
            </w:r>
            <w:r>
              <w:rPr>
                <w:rFonts w:cs="Arial"/>
                <w:szCs w:val="14"/>
              </w:rPr>
              <w:t>,</w:t>
            </w:r>
            <w:r w:rsidRPr="007D7028">
              <w:rPr>
                <w:rFonts w:cs="Arial"/>
                <w:szCs w:val="14"/>
              </w:rPr>
              <w:t xml:space="preserve"> Tyre Diadumenian</w:t>
            </w:r>
            <w:r w:rsidRPr="0073507B">
              <w:rPr>
                <w:rFonts w:cs="Arial"/>
                <w:szCs w:val="14"/>
              </w:rPr>
              <w:t xml:space="preserve"> </w:t>
            </w:r>
            <w:r w:rsidRPr="007D7028">
              <w:rPr>
                <w:rFonts w:cs="Arial"/>
                <w:szCs w:val="14"/>
              </w:rPr>
              <w:t>Tyre Salonina</w:t>
            </w:r>
            <w:r>
              <w:rPr>
                <w:rFonts w:cs="Arial"/>
                <w:szCs w:val="14"/>
              </w:rPr>
              <w:t xml:space="preserve">, </w:t>
            </w:r>
            <w:r w:rsidRPr="007D7028">
              <w:rPr>
                <w:rFonts w:cs="Arial"/>
                <w:szCs w:val="14"/>
              </w:rPr>
              <w:t>Tyre Macrinus</w:t>
            </w:r>
            <w:r>
              <w:rPr>
                <w:rFonts w:cs="Arial"/>
                <w:szCs w:val="14"/>
              </w:rPr>
              <w:t xml:space="preserve">, </w:t>
            </w:r>
            <w:r w:rsidRPr="007D7028">
              <w:rPr>
                <w:rFonts w:cs="Arial"/>
                <w:szCs w:val="14"/>
              </w:rPr>
              <w:t>Tyre Julia Aquilia und Elagabalus</w:t>
            </w:r>
            <w:r>
              <w:rPr>
                <w:rFonts w:cs="Arial"/>
                <w:szCs w:val="14"/>
              </w:rPr>
              <w:t xml:space="preserve">, </w:t>
            </w:r>
            <w:r w:rsidRPr="007D7028">
              <w:rPr>
                <w:rFonts w:cs="Arial"/>
                <w:szCs w:val="14"/>
              </w:rPr>
              <w:t>Tyre Elagabalus</w:t>
            </w:r>
            <w:r>
              <w:rPr>
                <w:rFonts w:cs="Arial"/>
                <w:szCs w:val="14"/>
              </w:rPr>
              <w:t xml:space="preserve">, </w:t>
            </w:r>
            <w:r w:rsidRPr="007D7028">
              <w:rPr>
                <w:rFonts w:cs="Arial"/>
                <w:szCs w:val="14"/>
              </w:rPr>
              <w:t>Tyre Trebonianus</w:t>
            </w:r>
            <w:r>
              <w:rPr>
                <w:rFonts w:cs="Arial"/>
                <w:szCs w:val="14"/>
              </w:rPr>
              <w:t xml:space="preserve">, </w:t>
            </w:r>
            <w:r w:rsidRPr="007D7028">
              <w:rPr>
                <w:rFonts w:cs="Arial"/>
                <w:szCs w:val="14"/>
              </w:rPr>
              <w:t>Tyre Volusian</w:t>
            </w:r>
          </w:p>
        </w:tc>
        <w:tc>
          <w:tcPr>
            <w:tcW w:w="0" w:type="auto"/>
          </w:tcPr>
          <w:p w14:paraId="0F725D5D" w14:textId="45F1EBC0" w:rsidR="003D07F6" w:rsidRPr="00FC28A5" w:rsidRDefault="00932001" w:rsidP="00932001">
            <w:pPr>
              <w:jc w:val="center"/>
              <w:rPr>
                <w:rFonts w:cs="Arial"/>
                <w:szCs w:val="14"/>
              </w:rPr>
            </w:pPr>
            <w:r>
              <w:rPr>
                <w:rFonts w:cs="Arial"/>
                <w:szCs w:val="14"/>
              </w:rPr>
              <w:t>30</w:t>
            </w:r>
          </w:p>
        </w:tc>
        <w:tc>
          <w:tcPr>
            <w:tcW w:w="0" w:type="auto"/>
          </w:tcPr>
          <w:p w14:paraId="3CD61DB7" w14:textId="3A274442" w:rsidR="003D07F6" w:rsidRPr="00FC28A5" w:rsidRDefault="003D07F6" w:rsidP="00215775">
            <w:pPr>
              <w:rPr>
                <w:rFonts w:cs="Arial"/>
                <w:szCs w:val="14"/>
              </w:rPr>
            </w:pPr>
            <w:r w:rsidRPr="00FC28A5">
              <w:rPr>
                <w:rFonts w:cs="Arial"/>
                <w:szCs w:val="14"/>
              </w:rPr>
              <w:t>Tyre, South, Lebanon</w:t>
            </w:r>
          </w:p>
        </w:tc>
        <w:tc>
          <w:tcPr>
            <w:tcW w:w="0" w:type="auto"/>
          </w:tcPr>
          <w:p w14:paraId="7D3EC25A" w14:textId="77777777" w:rsidR="003D07F6" w:rsidRPr="00FC28A5" w:rsidRDefault="003D07F6" w:rsidP="00215775">
            <w:pPr>
              <w:rPr>
                <w:rFonts w:cs="Arial"/>
                <w:szCs w:val="14"/>
              </w:rPr>
            </w:pPr>
            <w:r w:rsidRPr="00FC28A5">
              <w:rPr>
                <w:rFonts w:cs="Arial"/>
                <w:szCs w:val="14"/>
              </w:rPr>
              <w:t xml:space="preserve">33° 16' 15" N </w:t>
            </w:r>
          </w:p>
        </w:tc>
        <w:tc>
          <w:tcPr>
            <w:tcW w:w="0" w:type="auto"/>
          </w:tcPr>
          <w:p w14:paraId="6BB304D5" w14:textId="77777777" w:rsidR="003D07F6" w:rsidRPr="00FC28A5" w:rsidRDefault="003D07F6" w:rsidP="00215775">
            <w:pPr>
              <w:rPr>
                <w:rFonts w:cs="Arial"/>
                <w:szCs w:val="14"/>
              </w:rPr>
            </w:pPr>
            <w:r w:rsidRPr="00FC28A5">
              <w:rPr>
                <w:rFonts w:cs="Arial"/>
                <w:szCs w:val="14"/>
              </w:rPr>
              <w:t>35° 11' 46" E</w:t>
            </w:r>
          </w:p>
        </w:tc>
        <w:tc>
          <w:tcPr>
            <w:tcW w:w="0" w:type="auto"/>
          </w:tcPr>
          <w:p w14:paraId="4DCD4F3F" w14:textId="60D82720" w:rsidR="003D07F6" w:rsidRPr="00FC28A5" w:rsidRDefault="003D07F6" w:rsidP="00E12DD8">
            <w:pPr>
              <w:jc w:val="right"/>
              <w:rPr>
                <w:rFonts w:cs="Arial"/>
                <w:szCs w:val="14"/>
              </w:rPr>
            </w:pPr>
            <w:r w:rsidRPr="00FC28A5">
              <w:rPr>
                <w:rFonts w:cs="Arial"/>
                <w:szCs w:val="14"/>
              </w:rPr>
              <w:t>126 BC</w:t>
            </w:r>
            <w:r w:rsidR="006301F1">
              <w:rPr>
                <w:rFonts w:cs="Arial"/>
                <w:szCs w:val="14"/>
              </w:rPr>
              <w:t>–</w:t>
            </w:r>
            <w:r w:rsidRPr="00FC28A5">
              <w:rPr>
                <w:rFonts w:cs="Arial"/>
                <w:szCs w:val="14"/>
              </w:rPr>
              <w:t>57 AD</w:t>
            </w:r>
          </w:p>
        </w:tc>
      </w:tr>
      <w:tr w:rsidR="00872BAD" w:rsidRPr="00FC28A5" w14:paraId="53837E8C" w14:textId="77777777" w:rsidTr="00FD2F84">
        <w:tc>
          <w:tcPr>
            <w:tcW w:w="0" w:type="auto"/>
          </w:tcPr>
          <w:p w14:paraId="5CDD4D91" w14:textId="5CCEA171" w:rsidR="003D07F6" w:rsidRPr="00EE2361" w:rsidRDefault="003D07F6" w:rsidP="00FD2F84">
            <w:pPr>
              <w:rPr>
                <w:rFonts w:cs="Arial"/>
                <w:szCs w:val="14"/>
              </w:rPr>
            </w:pPr>
            <w:r w:rsidRPr="00EE2361">
              <w:rPr>
                <w:rFonts w:cs="Arial"/>
                <w:szCs w:val="14"/>
              </w:rPr>
              <w:t>Umayyad (al</w:t>
            </w:r>
            <w:r w:rsidR="000B1949">
              <w:rPr>
                <w:rFonts w:cs="Arial"/>
                <w:szCs w:val="14"/>
              </w:rPr>
              <w:t>–</w:t>
            </w:r>
            <w:r w:rsidRPr="00EE2361">
              <w:rPr>
                <w:rFonts w:cs="Arial"/>
                <w:szCs w:val="14"/>
              </w:rPr>
              <w:t>Ramla)</w:t>
            </w:r>
            <w:r w:rsidRPr="00EE2361">
              <w:rPr>
                <w:rFonts w:cs="Arial"/>
                <w:szCs w:val="14"/>
                <w:vertAlign w:val="superscript"/>
              </w:rPr>
              <w:t xml:space="preserve"> 49</w:t>
            </w:r>
          </w:p>
        </w:tc>
        <w:tc>
          <w:tcPr>
            <w:tcW w:w="0" w:type="auto"/>
          </w:tcPr>
          <w:p w14:paraId="480A8345" w14:textId="062E9BC2" w:rsidR="003D07F6" w:rsidRPr="00580802" w:rsidRDefault="003D07F6" w:rsidP="00580802">
            <w:pPr>
              <w:rPr>
                <w:rFonts w:cs="Arial"/>
                <w:szCs w:val="14"/>
              </w:rPr>
            </w:pPr>
            <w:r w:rsidRPr="007D7028">
              <w:rPr>
                <w:rFonts w:cs="Arial"/>
                <w:szCs w:val="14"/>
              </w:rPr>
              <w:t>Umayyad</w:t>
            </w:r>
          </w:p>
        </w:tc>
        <w:tc>
          <w:tcPr>
            <w:tcW w:w="0" w:type="auto"/>
          </w:tcPr>
          <w:p w14:paraId="5B8F4AD2" w14:textId="1E38D7A6" w:rsidR="003D07F6" w:rsidRPr="00580802" w:rsidRDefault="00932001" w:rsidP="00872BAD">
            <w:pPr>
              <w:jc w:val="center"/>
              <w:rPr>
                <w:rFonts w:cs="Arial"/>
                <w:szCs w:val="14"/>
              </w:rPr>
            </w:pPr>
            <w:r>
              <w:rPr>
                <w:rFonts w:cs="Arial"/>
                <w:szCs w:val="14"/>
              </w:rPr>
              <w:t>8</w:t>
            </w:r>
          </w:p>
        </w:tc>
        <w:tc>
          <w:tcPr>
            <w:tcW w:w="0" w:type="auto"/>
          </w:tcPr>
          <w:p w14:paraId="30F59F33" w14:textId="317473E8" w:rsidR="003D07F6" w:rsidRPr="00580802" w:rsidRDefault="003D07F6" w:rsidP="00580802">
            <w:pPr>
              <w:rPr>
                <w:rFonts w:cs="Arial"/>
                <w:szCs w:val="14"/>
              </w:rPr>
            </w:pPr>
            <w:r w:rsidRPr="00580802">
              <w:rPr>
                <w:rFonts w:cs="Arial"/>
                <w:szCs w:val="14"/>
              </w:rPr>
              <w:t>Ramallah, Palestine</w:t>
            </w:r>
          </w:p>
        </w:tc>
        <w:tc>
          <w:tcPr>
            <w:tcW w:w="0" w:type="auto"/>
          </w:tcPr>
          <w:p w14:paraId="59E9341A" w14:textId="77777777" w:rsidR="003D07F6" w:rsidRPr="00580802" w:rsidRDefault="003D07F6" w:rsidP="00580802">
            <w:pPr>
              <w:rPr>
                <w:rFonts w:cs="Arial"/>
                <w:szCs w:val="14"/>
              </w:rPr>
            </w:pPr>
            <w:r w:rsidRPr="00580802">
              <w:rPr>
                <w:rFonts w:cs="Arial"/>
                <w:szCs w:val="14"/>
              </w:rPr>
              <w:t>3</w:t>
            </w:r>
            <w:r>
              <w:rPr>
                <w:rFonts w:cs="Arial"/>
                <w:szCs w:val="14"/>
              </w:rPr>
              <w:t>1</w:t>
            </w:r>
            <w:r w:rsidRPr="00580802">
              <w:rPr>
                <w:rFonts w:cs="Arial"/>
                <w:szCs w:val="14"/>
              </w:rPr>
              <w:t>° 5</w:t>
            </w:r>
            <w:r>
              <w:rPr>
                <w:rFonts w:cs="Arial"/>
                <w:szCs w:val="14"/>
              </w:rPr>
              <w:t>4</w:t>
            </w:r>
            <w:r w:rsidRPr="00580802">
              <w:rPr>
                <w:rFonts w:cs="Arial"/>
                <w:szCs w:val="14"/>
              </w:rPr>
              <w:t xml:space="preserve">' 20" N </w:t>
            </w:r>
          </w:p>
        </w:tc>
        <w:tc>
          <w:tcPr>
            <w:tcW w:w="0" w:type="auto"/>
          </w:tcPr>
          <w:p w14:paraId="6280BBB6" w14:textId="77777777" w:rsidR="003D07F6" w:rsidRPr="00580802" w:rsidRDefault="003D07F6" w:rsidP="00580802">
            <w:pPr>
              <w:rPr>
                <w:rFonts w:cs="Arial"/>
                <w:szCs w:val="14"/>
              </w:rPr>
            </w:pPr>
            <w:r>
              <w:rPr>
                <w:rFonts w:cs="Arial"/>
                <w:szCs w:val="14"/>
              </w:rPr>
              <w:t>35</w:t>
            </w:r>
            <w:r w:rsidRPr="00580802">
              <w:rPr>
                <w:rFonts w:cs="Arial"/>
                <w:szCs w:val="14"/>
              </w:rPr>
              <w:t xml:space="preserve">° </w:t>
            </w:r>
            <w:r>
              <w:rPr>
                <w:rFonts w:cs="Arial"/>
                <w:szCs w:val="14"/>
              </w:rPr>
              <w:t>12</w:t>
            </w:r>
            <w:r w:rsidRPr="00580802">
              <w:rPr>
                <w:rFonts w:cs="Arial"/>
                <w:szCs w:val="14"/>
              </w:rPr>
              <w:t xml:space="preserve">' </w:t>
            </w:r>
            <w:r>
              <w:rPr>
                <w:rFonts w:cs="Arial"/>
                <w:szCs w:val="14"/>
              </w:rPr>
              <w:t>00</w:t>
            </w:r>
            <w:r w:rsidRPr="00580802">
              <w:rPr>
                <w:rFonts w:cs="Arial"/>
                <w:szCs w:val="14"/>
              </w:rPr>
              <w:t>" E</w:t>
            </w:r>
          </w:p>
        </w:tc>
        <w:tc>
          <w:tcPr>
            <w:tcW w:w="0" w:type="auto"/>
          </w:tcPr>
          <w:p w14:paraId="7FAE0F07" w14:textId="4AFC638F" w:rsidR="003D07F6" w:rsidRPr="00FC28A5" w:rsidRDefault="003D07F6" w:rsidP="00E12DD8">
            <w:pPr>
              <w:jc w:val="right"/>
              <w:rPr>
                <w:rFonts w:cs="Arial"/>
                <w:szCs w:val="14"/>
              </w:rPr>
            </w:pPr>
            <w:r w:rsidRPr="00580802">
              <w:rPr>
                <w:rFonts w:cs="Arial"/>
                <w:szCs w:val="14"/>
              </w:rPr>
              <w:t>6</w:t>
            </w:r>
            <w:r>
              <w:rPr>
                <w:rFonts w:cs="Arial"/>
                <w:szCs w:val="14"/>
              </w:rPr>
              <w:t>92</w:t>
            </w:r>
            <w:r w:rsidR="006301F1">
              <w:rPr>
                <w:rFonts w:cs="Arial"/>
                <w:szCs w:val="14"/>
              </w:rPr>
              <w:t>–</w:t>
            </w:r>
            <w:r w:rsidRPr="00580802">
              <w:rPr>
                <w:rFonts w:cs="Arial"/>
                <w:szCs w:val="14"/>
              </w:rPr>
              <w:t xml:space="preserve">750 </w:t>
            </w:r>
            <w:r>
              <w:rPr>
                <w:rFonts w:cs="Arial"/>
                <w:szCs w:val="14"/>
              </w:rPr>
              <w:t>AD</w:t>
            </w:r>
          </w:p>
        </w:tc>
      </w:tr>
      <w:tr w:rsidR="00872BAD" w:rsidRPr="00FC28A5" w14:paraId="5B6392BD" w14:textId="77777777" w:rsidTr="00FD2F84">
        <w:tc>
          <w:tcPr>
            <w:tcW w:w="0" w:type="auto"/>
          </w:tcPr>
          <w:p w14:paraId="769A9633" w14:textId="77777777" w:rsidR="003D07F6" w:rsidRPr="00EE2361" w:rsidRDefault="003D07F6" w:rsidP="00FD2F84">
            <w:pPr>
              <w:rPr>
                <w:rFonts w:cs="Arial"/>
                <w:szCs w:val="14"/>
              </w:rPr>
            </w:pPr>
            <w:r w:rsidRPr="00EE2361">
              <w:rPr>
                <w:rFonts w:cs="Arial"/>
                <w:szCs w:val="14"/>
              </w:rPr>
              <w:t>Umayyad (Dimashq)</w:t>
            </w:r>
            <w:r w:rsidRPr="00EE2361">
              <w:rPr>
                <w:rFonts w:cs="Arial"/>
                <w:szCs w:val="14"/>
                <w:vertAlign w:val="superscript"/>
              </w:rPr>
              <w:t xml:space="preserve"> 49</w:t>
            </w:r>
          </w:p>
        </w:tc>
        <w:tc>
          <w:tcPr>
            <w:tcW w:w="0" w:type="auto"/>
          </w:tcPr>
          <w:p w14:paraId="73AB4157" w14:textId="101BE358" w:rsidR="003D07F6" w:rsidRDefault="003D07F6" w:rsidP="00580802">
            <w:pPr>
              <w:rPr>
                <w:rFonts w:cs="Arial"/>
                <w:szCs w:val="14"/>
              </w:rPr>
            </w:pPr>
            <w:r w:rsidRPr="007D7028">
              <w:rPr>
                <w:rFonts w:cs="Arial"/>
                <w:szCs w:val="14"/>
              </w:rPr>
              <w:t>Umayyad</w:t>
            </w:r>
          </w:p>
        </w:tc>
        <w:tc>
          <w:tcPr>
            <w:tcW w:w="0" w:type="auto"/>
          </w:tcPr>
          <w:p w14:paraId="71A8A597" w14:textId="275DB08D" w:rsidR="003D07F6" w:rsidRDefault="00932001" w:rsidP="00872BAD">
            <w:pPr>
              <w:jc w:val="center"/>
              <w:rPr>
                <w:rFonts w:cs="Arial"/>
                <w:szCs w:val="14"/>
              </w:rPr>
            </w:pPr>
            <w:r>
              <w:rPr>
                <w:rFonts w:cs="Arial"/>
                <w:szCs w:val="14"/>
              </w:rPr>
              <w:t>3</w:t>
            </w:r>
          </w:p>
        </w:tc>
        <w:tc>
          <w:tcPr>
            <w:tcW w:w="0" w:type="auto"/>
          </w:tcPr>
          <w:p w14:paraId="23811E76" w14:textId="23363554" w:rsidR="003D07F6" w:rsidRPr="00580802" w:rsidRDefault="003D07F6" w:rsidP="00580802">
            <w:pPr>
              <w:rPr>
                <w:rFonts w:cs="Arial"/>
                <w:szCs w:val="14"/>
              </w:rPr>
            </w:pPr>
            <w:r>
              <w:rPr>
                <w:rFonts w:cs="Arial"/>
                <w:szCs w:val="14"/>
              </w:rPr>
              <w:t>Damascus</w:t>
            </w:r>
            <w:r w:rsidRPr="00580802">
              <w:rPr>
                <w:rFonts w:cs="Arial"/>
                <w:szCs w:val="14"/>
              </w:rPr>
              <w:t xml:space="preserve">, </w:t>
            </w:r>
            <w:r>
              <w:rPr>
                <w:rFonts w:cs="Arial"/>
                <w:szCs w:val="14"/>
              </w:rPr>
              <w:t>Syria</w:t>
            </w:r>
          </w:p>
        </w:tc>
        <w:tc>
          <w:tcPr>
            <w:tcW w:w="0" w:type="auto"/>
          </w:tcPr>
          <w:p w14:paraId="2B7A5921" w14:textId="77777777" w:rsidR="003D07F6" w:rsidRPr="00580802" w:rsidRDefault="003D07F6" w:rsidP="00580802">
            <w:pPr>
              <w:rPr>
                <w:rFonts w:cs="Arial"/>
                <w:szCs w:val="14"/>
              </w:rPr>
            </w:pPr>
            <w:r w:rsidRPr="00580802">
              <w:rPr>
                <w:rFonts w:cs="Arial"/>
                <w:szCs w:val="14"/>
              </w:rPr>
              <w:t>3</w:t>
            </w:r>
            <w:r>
              <w:rPr>
                <w:rFonts w:cs="Arial"/>
                <w:szCs w:val="14"/>
              </w:rPr>
              <w:t>3</w:t>
            </w:r>
            <w:r w:rsidRPr="00580802">
              <w:rPr>
                <w:rFonts w:cs="Arial"/>
                <w:szCs w:val="14"/>
              </w:rPr>
              <w:t xml:space="preserve">° </w:t>
            </w:r>
            <w:r>
              <w:rPr>
                <w:rFonts w:cs="Arial"/>
                <w:szCs w:val="14"/>
              </w:rPr>
              <w:t>30</w:t>
            </w:r>
            <w:r w:rsidRPr="00580802">
              <w:rPr>
                <w:rFonts w:cs="Arial"/>
                <w:szCs w:val="14"/>
              </w:rPr>
              <w:t xml:space="preserve">' </w:t>
            </w:r>
            <w:r>
              <w:rPr>
                <w:rFonts w:cs="Arial"/>
                <w:szCs w:val="14"/>
              </w:rPr>
              <w:t>47</w:t>
            </w:r>
            <w:r w:rsidRPr="00580802">
              <w:rPr>
                <w:rFonts w:cs="Arial"/>
                <w:szCs w:val="14"/>
              </w:rPr>
              <w:t xml:space="preserve">" N </w:t>
            </w:r>
          </w:p>
        </w:tc>
        <w:tc>
          <w:tcPr>
            <w:tcW w:w="0" w:type="auto"/>
          </w:tcPr>
          <w:p w14:paraId="0FBA0CAD" w14:textId="77777777" w:rsidR="003D07F6" w:rsidRPr="00580802" w:rsidRDefault="003D07F6" w:rsidP="00580802">
            <w:pPr>
              <w:rPr>
                <w:rFonts w:cs="Arial"/>
                <w:szCs w:val="14"/>
              </w:rPr>
            </w:pPr>
            <w:r>
              <w:rPr>
                <w:rFonts w:cs="Arial"/>
                <w:szCs w:val="14"/>
              </w:rPr>
              <w:t>36</w:t>
            </w:r>
            <w:r w:rsidRPr="00580802">
              <w:rPr>
                <w:rFonts w:cs="Arial"/>
                <w:szCs w:val="14"/>
              </w:rPr>
              <w:t xml:space="preserve">° </w:t>
            </w:r>
            <w:r>
              <w:rPr>
                <w:rFonts w:cs="Arial"/>
                <w:szCs w:val="14"/>
              </w:rPr>
              <w:t>17</w:t>
            </w:r>
            <w:r w:rsidRPr="00580802">
              <w:rPr>
                <w:rFonts w:cs="Arial"/>
                <w:szCs w:val="14"/>
              </w:rPr>
              <w:t xml:space="preserve">' </w:t>
            </w:r>
            <w:r>
              <w:rPr>
                <w:rFonts w:cs="Arial"/>
                <w:szCs w:val="14"/>
              </w:rPr>
              <w:t>31</w:t>
            </w:r>
            <w:r w:rsidRPr="00580802">
              <w:rPr>
                <w:rFonts w:cs="Arial"/>
                <w:szCs w:val="14"/>
              </w:rPr>
              <w:t>" E</w:t>
            </w:r>
          </w:p>
        </w:tc>
        <w:tc>
          <w:tcPr>
            <w:tcW w:w="0" w:type="auto"/>
          </w:tcPr>
          <w:p w14:paraId="6F84F979" w14:textId="2160A66D" w:rsidR="003D07F6" w:rsidRPr="00FC28A5" w:rsidRDefault="003D07F6" w:rsidP="00E12DD8">
            <w:pPr>
              <w:jc w:val="right"/>
              <w:rPr>
                <w:rFonts w:cs="Arial"/>
                <w:szCs w:val="14"/>
              </w:rPr>
            </w:pPr>
            <w:r w:rsidRPr="00580802">
              <w:rPr>
                <w:rFonts w:cs="Arial"/>
                <w:szCs w:val="14"/>
              </w:rPr>
              <w:t>6</w:t>
            </w:r>
            <w:r>
              <w:rPr>
                <w:rFonts w:cs="Arial"/>
                <w:szCs w:val="14"/>
              </w:rPr>
              <w:t>92</w:t>
            </w:r>
            <w:r w:rsidR="006301F1">
              <w:rPr>
                <w:rFonts w:cs="Arial"/>
                <w:szCs w:val="14"/>
              </w:rPr>
              <w:t>–</w:t>
            </w:r>
            <w:r w:rsidRPr="00580802">
              <w:rPr>
                <w:rFonts w:cs="Arial"/>
                <w:szCs w:val="14"/>
              </w:rPr>
              <w:t xml:space="preserve">750 </w:t>
            </w:r>
            <w:r>
              <w:rPr>
                <w:rFonts w:cs="Arial"/>
                <w:szCs w:val="14"/>
              </w:rPr>
              <w:t>AD</w:t>
            </w:r>
          </w:p>
        </w:tc>
      </w:tr>
    </w:tbl>
    <w:p w14:paraId="16013933" w14:textId="77777777" w:rsidR="003B1CF5" w:rsidRDefault="003B1CF5" w:rsidP="009E6AA4">
      <w:pPr>
        <w:rPr>
          <w:sz w:val="16"/>
        </w:rPr>
      </w:pPr>
    </w:p>
    <w:p w14:paraId="47FC1984" w14:textId="67644688" w:rsidR="00E125F4" w:rsidRDefault="00FE19D7" w:rsidP="009E6AA4">
      <w:pPr>
        <w:rPr>
          <w:sz w:val="18"/>
        </w:rPr>
      </w:pPr>
      <w:r w:rsidRPr="006F262C">
        <w:rPr>
          <w:sz w:val="16"/>
        </w:rPr>
        <w:t>References:</w:t>
      </w:r>
      <w:r w:rsidR="00C8072D" w:rsidRPr="006F262C">
        <w:rPr>
          <w:sz w:val="16"/>
        </w:rPr>
        <w:t xml:space="preserve"> </w:t>
      </w:r>
      <w:r w:rsidR="00F90DB5" w:rsidRPr="006F262C">
        <w:rPr>
          <w:sz w:val="16"/>
        </w:rPr>
        <w:t>1</w:t>
      </w:r>
      <w:r w:rsidR="009E6AA4" w:rsidRPr="006F262C">
        <w:rPr>
          <w:sz w:val="16"/>
        </w:rPr>
        <w:t xml:space="preserve"> Wroth (1894)</w:t>
      </w:r>
      <w:r w:rsidR="00F90DB5" w:rsidRPr="006F262C">
        <w:rPr>
          <w:sz w:val="16"/>
        </w:rPr>
        <w:t xml:space="preserve">, 2 </w:t>
      </w:r>
      <w:r w:rsidR="009E6AA4" w:rsidRPr="006F262C">
        <w:rPr>
          <w:sz w:val="16"/>
        </w:rPr>
        <w:t>Prag (2008)</w:t>
      </w:r>
      <w:r w:rsidR="00F90DB5" w:rsidRPr="006F262C">
        <w:rPr>
          <w:sz w:val="16"/>
        </w:rPr>
        <w:t xml:space="preserve">, 3 </w:t>
      </w:r>
      <w:r w:rsidR="009E6AA4" w:rsidRPr="006F262C">
        <w:rPr>
          <w:sz w:val="16"/>
        </w:rPr>
        <w:t>Head (1880)</w:t>
      </w:r>
      <w:r w:rsidR="00F90DB5" w:rsidRPr="006F262C">
        <w:rPr>
          <w:sz w:val="16"/>
        </w:rPr>
        <w:t xml:space="preserve">, 4 </w:t>
      </w:r>
      <w:r w:rsidR="009E6AA4" w:rsidRPr="006F262C">
        <w:rPr>
          <w:sz w:val="16"/>
        </w:rPr>
        <w:t>Hill (1910)</w:t>
      </w:r>
      <w:r w:rsidR="00F90DB5" w:rsidRPr="006F262C">
        <w:rPr>
          <w:sz w:val="16"/>
        </w:rPr>
        <w:t xml:space="preserve">, </w:t>
      </w:r>
      <w:r w:rsidR="00BA1775" w:rsidRPr="006F262C">
        <w:rPr>
          <w:sz w:val="16"/>
        </w:rPr>
        <w:t>5</w:t>
      </w:r>
      <w:r w:rsidR="00C8072D" w:rsidRPr="006F262C">
        <w:rPr>
          <w:sz w:val="16"/>
        </w:rPr>
        <w:t xml:space="preserve"> </w:t>
      </w:r>
      <w:r w:rsidR="009E6AA4" w:rsidRPr="006F262C">
        <w:rPr>
          <w:sz w:val="16"/>
        </w:rPr>
        <w:t>Anson (1912)</w:t>
      </w:r>
      <w:r w:rsidR="00C8072D" w:rsidRPr="006F262C">
        <w:rPr>
          <w:sz w:val="16"/>
        </w:rPr>
        <w:t xml:space="preserve">, </w:t>
      </w:r>
      <w:r w:rsidR="00BA1775" w:rsidRPr="006F262C">
        <w:rPr>
          <w:sz w:val="16"/>
        </w:rPr>
        <w:t>6</w:t>
      </w:r>
      <w:r w:rsidR="00C8072D" w:rsidRPr="006F262C">
        <w:rPr>
          <w:sz w:val="16"/>
        </w:rPr>
        <w:t xml:space="preserve"> </w:t>
      </w:r>
      <w:r w:rsidR="009E6AA4" w:rsidRPr="006F262C">
        <w:rPr>
          <w:sz w:val="16"/>
        </w:rPr>
        <w:t>Head (1884)</w:t>
      </w:r>
      <w:r w:rsidR="00C8072D" w:rsidRPr="006F262C">
        <w:rPr>
          <w:sz w:val="16"/>
        </w:rPr>
        <w:t xml:space="preserve">, </w:t>
      </w:r>
      <w:r w:rsidR="00BA1775" w:rsidRPr="006F262C">
        <w:rPr>
          <w:sz w:val="16"/>
        </w:rPr>
        <w:t>7</w:t>
      </w:r>
      <w:r w:rsidR="00F90DB5" w:rsidRPr="006F262C">
        <w:rPr>
          <w:sz w:val="16"/>
        </w:rPr>
        <w:t xml:space="preserve"> </w:t>
      </w:r>
      <w:r w:rsidR="009E6AA4" w:rsidRPr="006F262C">
        <w:rPr>
          <w:sz w:val="16"/>
        </w:rPr>
        <w:t>Schwabacher (1944)</w:t>
      </w:r>
      <w:r w:rsidR="00C8072D" w:rsidRPr="006F262C">
        <w:rPr>
          <w:sz w:val="16"/>
        </w:rPr>
        <w:t xml:space="preserve">, </w:t>
      </w:r>
      <w:r w:rsidR="00BA1775" w:rsidRPr="006F262C">
        <w:rPr>
          <w:sz w:val="16"/>
        </w:rPr>
        <w:t>8</w:t>
      </w:r>
      <w:r w:rsidR="00F90DB5" w:rsidRPr="006F262C">
        <w:rPr>
          <w:sz w:val="16"/>
        </w:rPr>
        <w:t xml:space="preserve"> </w:t>
      </w:r>
      <w:r w:rsidR="009E6AA4" w:rsidRPr="006F262C">
        <w:rPr>
          <w:sz w:val="16"/>
        </w:rPr>
        <w:t>Head (1887)</w:t>
      </w:r>
      <w:r w:rsidR="00F90DB5" w:rsidRPr="006F262C">
        <w:rPr>
          <w:sz w:val="16"/>
        </w:rPr>
        <w:t xml:space="preserve">, </w:t>
      </w:r>
      <w:r w:rsidR="00BA1775" w:rsidRPr="006F262C">
        <w:rPr>
          <w:sz w:val="16"/>
        </w:rPr>
        <w:t>9</w:t>
      </w:r>
      <w:r w:rsidR="00F90DB5" w:rsidRPr="006F262C">
        <w:rPr>
          <w:sz w:val="16"/>
        </w:rPr>
        <w:t xml:space="preserve"> </w:t>
      </w:r>
      <w:r w:rsidR="009E6AA4" w:rsidRPr="006F262C">
        <w:rPr>
          <w:sz w:val="16"/>
        </w:rPr>
        <w:t>Breitenstein (1942</w:t>
      </w:r>
      <w:r w:rsidR="007761FC" w:rsidRPr="006F262C">
        <w:rPr>
          <w:sz w:val="16"/>
        </w:rPr>
        <w:t>a</w:t>
      </w:r>
      <w:r w:rsidR="009E6AA4" w:rsidRPr="006F262C">
        <w:rPr>
          <w:sz w:val="16"/>
        </w:rPr>
        <w:t>)</w:t>
      </w:r>
      <w:r w:rsidR="00F90DB5" w:rsidRPr="006F262C">
        <w:rPr>
          <w:sz w:val="16"/>
        </w:rPr>
        <w:t xml:space="preserve">, </w:t>
      </w:r>
      <w:r w:rsidR="00BA1775" w:rsidRPr="006F262C">
        <w:rPr>
          <w:sz w:val="16"/>
        </w:rPr>
        <w:t>10</w:t>
      </w:r>
      <w:r w:rsidR="00F90DB5" w:rsidRPr="006F262C">
        <w:rPr>
          <w:sz w:val="16"/>
        </w:rPr>
        <w:t xml:space="preserve"> </w:t>
      </w:r>
      <w:r w:rsidR="00966C61" w:rsidRPr="006F262C">
        <w:rPr>
          <w:sz w:val="16"/>
        </w:rPr>
        <w:t xml:space="preserve">Guzzetta </w:t>
      </w:r>
      <w:r w:rsidR="00A93A81">
        <w:rPr>
          <w:sz w:val="16"/>
        </w:rPr>
        <w:t>(</w:t>
      </w:r>
      <w:r w:rsidR="00966C61" w:rsidRPr="006F262C">
        <w:rPr>
          <w:sz w:val="16"/>
        </w:rPr>
        <w:t>2008)</w:t>
      </w:r>
      <w:r w:rsidR="00F90DB5" w:rsidRPr="006F262C">
        <w:rPr>
          <w:sz w:val="16"/>
        </w:rPr>
        <w:t xml:space="preserve">, </w:t>
      </w:r>
      <w:r w:rsidR="00BA1775" w:rsidRPr="006F262C">
        <w:rPr>
          <w:sz w:val="16"/>
        </w:rPr>
        <w:t>11</w:t>
      </w:r>
      <w:r w:rsidR="00F90DB5" w:rsidRPr="006F262C">
        <w:rPr>
          <w:sz w:val="16"/>
        </w:rPr>
        <w:t xml:space="preserve"> </w:t>
      </w:r>
      <w:r w:rsidR="00966C61" w:rsidRPr="006F262C">
        <w:rPr>
          <w:sz w:val="16"/>
        </w:rPr>
        <w:t>Hill (1903)</w:t>
      </w:r>
      <w:r w:rsidR="00F90DB5" w:rsidRPr="006F262C">
        <w:rPr>
          <w:sz w:val="16"/>
        </w:rPr>
        <w:t>,</w:t>
      </w:r>
      <w:r w:rsidR="00966C61" w:rsidRPr="006F262C">
        <w:rPr>
          <w:sz w:val="16"/>
        </w:rPr>
        <w:t xml:space="preserve"> </w:t>
      </w:r>
      <w:r w:rsidR="00BA1775" w:rsidRPr="006F262C">
        <w:rPr>
          <w:sz w:val="16"/>
        </w:rPr>
        <w:t>12</w:t>
      </w:r>
      <w:r w:rsidR="00F90DB5" w:rsidRPr="006F262C">
        <w:rPr>
          <w:sz w:val="16"/>
        </w:rPr>
        <w:t xml:space="preserve"> </w:t>
      </w:r>
      <w:r w:rsidR="00966C61" w:rsidRPr="006F262C">
        <w:rPr>
          <w:sz w:val="16"/>
        </w:rPr>
        <w:t>Jenkins (1969)</w:t>
      </w:r>
      <w:r w:rsidR="00C8072D" w:rsidRPr="006F262C">
        <w:rPr>
          <w:sz w:val="16"/>
        </w:rPr>
        <w:t xml:space="preserve">, </w:t>
      </w:r>
      <w:r w:rsidR="00BA1775" w:rsidRPr="006F262C">
        <w:rPr>
          <w:sz w:val="16"/>
        </w:rPr>
        <w:t>13</w:t>
      </w:r>
      <w:r w:rsidR="007761FC" w:rsidRPr="006F262C">
        <w:rPr>
          <w:sz w:val="16"/>
        </w:rPr>
        <w:t xml:space="preserve"> Jenkins (1971), </w:t>
      </w:r>
      <w:r w:rsidR="00BA1775" w:rsidRPr="006F262C">
        <w:rPr>
          <w:sz w:val="16"/>
        </w:rPr>
        <w:t>14</w:t>
      </w:r>
      <w:r w:rsidR="007761FC" w:rsidRPr="006F262C">
        <w:rPr>
          <w:sz w:val="16"/>
        </w:rPr>
        <w:t xml:space="preserve"> Jenkins (1974), </w:t>
      </w:r>
      <w:r w:rsidR="00BA1775" w:rsidRPr="006F262C">
        <w:rPr>
          <w:sz w:val="16"/>
        </w:rPr>
        <w:t>15</w:t>
      </w:r>
      <w:r w:rsidR="007761FC" w:rsidRPr="006F262C">
        <w:rPr>
          <w:sz w:val="16"/>
        </w:rPr>
        <w:t xml:space="preserve"> Jenkins (1977), </w:t>
      </w:r>
      <w:r w:rsidR="00BA1775" w:rsidRPr="006F262C">
        <w:rPr>
          <w:sz w:val="16"/>
        </w:rPr>
        <w:t>16</w:t>
      </w:r>
      <w:r w:rsidR="007761FC" w:rsidRPr="006F262C">
        <w:rPr>
          <w:sz w:val="16"/>
        </w:rPr>
        <w:t xml:space="preserve"> Jenkins (1978), </w:t>
      </w:r>
      <w:r w:rsidR="00BA1775" w:rsidRPr="006F262C">
        <w:rPr>
          <w:sz w:val="16"/>
        </w:rPr>
        <w:t>17</w:t>
      </w:r>
      <w:r w:rsidR="00F90DB5" w:rsidRPr="006F262C">
        <w:rPr>
          <w:sz w:val="16"/>
        </w:rPr>
        <w:t xml:space="preserve"> </w:t>
      </w:r>
      <w:r w:rsidR="007761FC" w:rsidRPr="006F262C">
        <w:rPr>
          <w:sz w:val="16"/>
        </w:rPr>
        <w:t>Jenkins (1979)</w:t>
      </w:r>
      <w:r w:rsidR="00F90DB5" w:rsidRPr="006F262C">
        <w:rPr>
          <w:sz w:val="16"/>
        </w:rPr>
        <w:t xml:space="preserve">, </w:t>
      </w:r>
      <w:r w:rsidR="00BA1775" w:rsidRPr="006F262C">
        <w:rPr>
          <w:sz w:val="16"/>
        </w:rPr>
        <w:t>18</w:t>
      </w:r>
      <w:r w:rsidR="00F90DB5" w:rsidRPr="006F262C">
        <w:rPr>
          <w:sz w:val="16"/>
        </w:rPr>
        <w:t xml:space="preserve"> </w:t>
      </w:r>
      <w:r w:rsidR="007761FC" w:rsidRPr="006F262C">
        <w:rPr>
          <w:sz w:val="16"/>
        </w:rPr>
        <w:t>Poole (1876)</w:t>
      </w:r>
      <w:r w:rsidR="00F90DB5" w:rsidRPr="006F262C">
        <w:rPr>
          <w:sz w:val="16"/>
        </w:rPr>
        <w:t xml:space="preserve">, </w:t>
      </w:r>
      <w:r w:rsidR="00BA1775" w:rsidRPr="006F262C">
        <w:rPr>
          <w:sz w:val="16"/>
        </w:rPr>
        <w:t>19</w:t>
      </w:r>
      <w:r w:rsidR="00F90DB5" w:rsidRPr="006F262C">
        <w:rPr>
          <w:sz w:val="16"/>
        </w:rPr>
        <w:t xml:space="preserve"> </w:t>
      </w:r>
      <w:r w:rsidR="007761FC" w:rsidRPr="006F262C">
        <w:rPr>
          <w:sz w:val="16"/>
        </w:rPr>
        <w:t>Salina</w:t>
      </w:r>
      <w:r w:rsidR="00BC3AAD">
        <w:rPr>
          <w:sz w:val="16"/>
        </w:rPr>
        <w:t>s</w:t>
      </w:r>
      <w:r w:rsidR="007761FC" w:rsidRPr="006F262C">
        <w:rPr>
          <w:sz w:val="16"/>
        </w:rPr>
        <w:t xml:space="preserve"> (1858)</w:t>
      </w:r>
      <w:r w:rsidR="00F90DB5" w:rsidRPr="006F262C">
        <w:rPr>
          <w:sz w:val="16"/>
        </w:rPr>
        <w:t>,</w:t>
      </w:r>
      <w:r w:rsidR="007761FC" w:rsidRPr="006F262C">
        <w:rPr>
          <w:sz w:val="16"/>
        </w:rPr>
        <w:t xml:space="preserve"> </w:t>
      </w:r>
      <w:r w:rsidR="00BA1775" w:rsidRPr="006F262C">
        <w:rPr>
          <w:sz w:val="16"/>
        </w:rPr>
        <w:t>20</w:t>
      </w:r>
      <w:r w:rsidR="00F90DB5" w:rsidRPr="006F262C">
        <w:rPr>
          <w:sz w:val="16"/>
        </w:rPr>
        <w:t xml:space="preserve"> </w:t>
      </w:r>
      <w:r w:rsidR="007761FC" w:rsidRPr="006F262C">
        <w:rPr>
          <w:sz w:val="16"/>
        </w:rPr>
        <w:t>Ugdulena (1857)</w:t>
      </w:r>
      <w:r w:rsidR="00C8072D" w:rsidRPr="006F262C">
        <w:rPr>
          <w:sz w:val="16"/>
        </w:rPr>
        <w:t xml:space="preserve">, </w:t>
      </w:r>
      <w:r w:rsidR="00BA1775" w:rsidRPr="006F262C">
        <w:rPr>
          <w:sz w:val="16"/>
        </w:rPr>
        <w:t>21</w:t>
      </w:r>
      <w:r w:rsidR="00F90DB5" w:rsidRPr="006F262C">
        <w:rPr>
          <w:sz w:val="16"/>
        </w:rPr>
        <w:t xml:space="preserve"> </w:t>
      </w:r>
      <w:r w:rsidR="007761FC" w:rsidRPr="006F262C">
        <w:rPr>
          <w:sz w:val="16"/>
        </w:rPr>
        <w:t>Puglisi (2005)</w:t>
      </w:r>
      <w:r w:rsidR="00F90DB5" w:rsidRPr="006F262C">
        <w:rPr>
          <w:sz w:val="16"/>
        </w:rPr>
        <w:t xml:space="preserve">, </w:t>
      </w:r>
      <w:r w:rsidR="00BA1775" w:rsidRPr="006F262C">
        <w:rPr>
          <w:sz w:val="16"/>
        </w:rPr>
        <w:t>22</w:t>
      </w:r>
      <w:r w:rsidR="00F90DB5" w:rsidRPr="006F262C">
        <w:rPr>
          <w:sz w:val="16"/>
        </w:rPr>
        <w:t xml:space="preserve"> </w:t>
      </w:r>
      <w:r w:rsidR="007761FC" w:rsidRPr="006F262C">
        <w:rPr>
          <w:sz w:val="16"/>
        </w:rPr>
        <w:t>Breitenstein (1942b)</w:t>
      </w:r>
      <w:r w:rsidR="00F90DB5" w:rsidRPr="006F262C">
        <w:rPr>
          <w:sz w:val="16"/>
        </w:rPr>
        <w:t>,</w:t>
      </w:r>
      <w:r w:rsidR="00C8072D" w:rsidRPr="006F262C">
        <w:rPr>
          <w:sz w:val="16"/>
        </w:rPr>
        <w:t xml:space="preserve"> </w:t>
      </w:r>
      <w:r w:rsidR="00BA1775" w:rsidRPr="006F262C">
        <w:rPr>
          <w:sz w:val="16"/>
        </w:rPr>
        <w:t>23</w:t>
      </w:r>
      <w:r w:rsidR="00F90DB5" w:rsidRPr="006F262C">
        <w:rPr>
          <w:sz w:val="16"/>
        </w:rPr>
        <w:t xml:space="preserve"> </w:t>
      </w:r>
      <w:r w:rsidR="007761FC" w:rsidRPr="006F262C">
        <w:rPr>
          <w:sz w:val="16"/>
        </w:rPr>
        <w:t>Lee (2000)</w:t>
      </w:r>
      <w:r w:rsidR="00C8072D" w:rsidRPr="006F262C">
        <w:rPr>
          <w:sz w:val="16"/>
        </w:rPr>
        <w:t xml:space="preserve">, </w:t>
      </w:r>
      <w:r w:rsidR="00BA1775" w:rsidRPr="006F262C">
        <w:rPr>
          <w:sz w:val="16"/>
        </w:rPr>
        <w:t>24</w:t>
      </w:r>
      <w:r w:rsidR="00F90DB5" w:rsidRPr="006F262C">
        <w:rPr>
          <w:sz w:val="16"/>
        </w:rPr>
        <w:t xml:space="preserve"> </w:t>
      </w:r>
      <w:r w:rsidR="00E551CA" w:rsidRPr="006F262C">
        <w:rPr>
          <w:sz w:val="16"/>
        </w:rPr>
        <w:t>Breitenstein (1945)</w:t>
      </w:r>
      <w:r w:rsidR="00C8072D" w:rsidRPr="006F262C">
        <w:rPr>
          <w:sz w:val="16"/>
        </w:rPr>
        <w:t xml:space="preserve">, </w:t>
      </w:r>
      <w:r w:rsidR="00BA1775" w:rsidRPr="006F262C">
        <w:rPr>
          <w:sz w:val="16"/>
        </w:rPr>
        <w:t>25</w:t>
      </w:r>
      <w:r w:rsidR="00E551CA" w:rsidRPr="006F262C">
        <w:rPr>
          <w:sz w:val="16"/>
        </w:rPr>
        <w:t xml:space="preserve"> Breitenstein (1946)</w:t>
      </w:r>
      <w:r w:rsidR="00C8072D" w:rsidRPr="006F262C">
        <w:rPr>
          <w:sz w:val="16"/>
        </w:rPr>
        <w:t xml:space="preserve">, </w:t>
      </w:r>
      <w:r w:rsidR="00BA1775" w:rsidRPr="006F262C">
        <w:rPr>
          <w:sz w:val="16"/>
        </w:rPr>
        <w:t>26</w:t>
      </w:r>
      <w:r w:rsidR="00F90DB5" w:rsidRPr="006F262C">
        <w:rPr>
          <w:sz w:val="16"/>
        </w:rPr>
        <w:t xml:space="preserve"> </w:t>
      </w:r>
      <w:r w:rsidR="00E551CA" w:rsidRPr="006F262C">
        <w:rPr>
          <w:sz w:val="16"/>
        </w:rPr>
        <w:t>Breitenstein (1944)</w:t>
      </w:r>
      <w:r w:rsidR="00F90DB5" w:rsidRPr="006F262C">
        <w:rPr>
          <w:sz w:val="16"/>
        </w:rPr>
        <w:t>,</w:t>
      </w:r>
      <w:r w:rsidR="00BA1775" w:rsidRPr="006F262C">
        <w:rPr>
          <w:sz w:val="16"/>
        </w:rPr>
        <w:t xml:space="preserve"> 27</w:t>
      </w:r>
      <w:r w:rsidR="00F90DB5" w:rsidRPr="006F262C">
        <w:rPr>
          <w:sz w:val="16"/>
        </w:rPr>
        <w:t xml:space="preserve"> </w:t>
      </w:r>
      <w:r w:rsidR="00E551CA" w:rsidRPr="006F262C">
        <w:rPr>
          <w:sz w:val="16"/>
        </w:rPr>
        <w:t>Gardner (1887)</w:t>
      </w:r>
      <w:r w:rsidR="00C8072D" w:rsidRPr="006F262C">
        <w:rPr>
          <w:sz w:val="16"/>
        </w:rPr>
        <w:t xml:space="preserve">, </w:t>
      </w:r>
      <w:r w:rsidR="00BA1775" w:rsidRPr="006F262C">
        <w:rPr>
          <w:sz w:val="16"/>
        </w:rPr>
        <w:t>28</w:t>
      </w:r>
      <w:r w:rsidR="00F90DB5" w:rsidRPr="006F262C">
        <w:rPr>
          <w:sz w:val="16"/>
        </w:rPr>
        <w:t xml:space="preserve"> </w:t>
      </w:r>
      <w:r w:rsidR="00E551CA" w:rsidRPr="006F262C">
        <w:rPr>
          <w:sz w:val="16"/>
        </w:rPr>
        <w:t>Breitenstein (1946)</w:t>
      </w:r>
      <w:r w:rsidR="00C8072D" w:rsidRPr="006F262C">
        <w:rPr>
          <w:sz w:val="16"/>
        </w:rPr>
        <w:t xml:space="preserve">, </w:t>
      </w:r>
      <w:r w:rsidR="00BA1775" w:rsidRPr="006F262C">
        <w:rPr>
          <w:sz w:val="16"/>
        </w:rPr>
        <w:t>29</w:t>
      </w:r>
      <w:r w:rsidR="00F90DB5" w:rsidRPr="006F262C">
        <w:rPr>
          <w:sz w:val="16"/>
        </w:rPr>
        <w:t xml:space="preserve"> </w:t>
      </w:r>
      <w:r w:rsidR="00E551CA" w:rsidRPr="006F262C">
        <w:rPr>
          <w:sz w:val="16"/>
        </w:rPr>
        <w:t>Head (1909)</w:t>
      </w:r>
      <w:r w:rsidR="00F90DB5" w:rsidRPr="006F262C">
        <w:rPr>
          <w:sz w:val="16"/>
        </w:rPr>
        <w:t>,</w:t>
      </w:r>
      <w:r w:rsidR="00E551CA" w:rsidRPr="006F262C">
        <w:rPr>
          <w:sz w:val="16"/>
        </w:rPr>
        <w:t xml:space="preserve"> </w:t>
      </w:r>
      <w:r w:rsidR="00BA1775" w:rsidRPr="006F262C">
        <w:rPr>
          <w:sz w:val="16"/>
        </w:rPr>
        <w:t>3</w:t>
      </w:r>
      <w:r w:rsidR="00D21F33" w:rsidRPr="006F262C">
        <w:rPr>
          <w:sz w:val="16"/>
        </w:rPr>
        <w:t>0</w:t>
      </w:r>
      <w:r w:rsidR="00F90DB5" w:rsidRPr="006F262C">
        <w:rPr>
          <w:sz w:val="16"/>
        </w:rPr>
        <w:t xml:space="preserve"> </w:t>
      </w:r>
      <w:r w:rsidR="00E551CA" w:rsidRPr="006F262C">
        <w:rPr>
          <w:sz w:val="16"/>
        </w:rPr>
        <w:t>Wroth (1886)</w:t>
      </w:r>
      <w:r w:rsidR="00C8072D" w:rsidRPr="006F262C">
        <w:rPr>
          <w:sz w:val="16"/>
        </w:rPr>
        <w:t xml:space="preserve">, </w:t>
      </w:r>
      <w:r w:rsidR="00D21F33" w:rsidRPr="006F262C">
        <w:rPr>
          <w:sz w:val="16"/>
        </w:rPr>
        <w:t xml:space="preserve">31 </w:t>
      </w:r>
      <w:r w:rsidR="00E551CA" w:rsidRPr="006F262C">
        <w:rPr>
          <w:sz w:val="16"/>
        </w:rPr>
        <w:t>Vico (2006)</w:t>
      </w:r>
      <w:r w:rsidR="00F90DB5" w:rsidRPr="006F262C">
        <w:rPr>
          <w:sz w:val="16"/>
        </w:rPr>
        <w:t>,</w:t>
      </w:r>
      <w:r w:rsidR="00D21F33" w:rsidRPr="006F262C">
        <w:rPr>
          <w:sz w:val="16"/>
        </w:rPr>
        <w:t xml:space="preserve"> 32 </w:t>
      </w:r>
      <w:r w:rsidR="00E551CA" w:rsidRPr="006F262C">
        <w:rPr>
          <w:sz w:val="16"/>
        </w:rPr>
        <w:t>Frey (2000)</w:t>
      </w:r>
      <w:r w:rsidR="00C8072D" w:rsidRPr="006F262C">
        <w:rPr>
          <w:sz w:val="16"/>
        </w:rPr>
        <w:t xml:space="preserve">, </w:t>
      </w:r>
      <w:r w:rsidR="00D21F33" w:rsidRPr="006F262C">
        <w:rPr>
          <w:sz w:val="16"/>
        </w:rPr>
        <w:t xml:space="preserve">33 </w:t>
      </w:r>
      <w:r w:rsidR="00E551CA" w:rsidRPr="006F262C">
        <w:rPr>
          <w:sz w:val="16"/>
        </w:rPr>
        <w:t>Alexandropoulos (2008)</w:t>
      </w:r>
      <w:r w:rsidR="00F90DB5" w:rsidRPr="006F262C">
        <w:rPr>
          <w:sz w:val="16"/>
        </w:rPr>
        <w:t>,</w:t>
      </w:r>
      <w:r w:rsidR="00E551CA" w:rsidRPr="006F262C">
        <w:rPr>
          <w:sz w:val="16"/>
        </w:rPr>
        <w:t xml:space="preserve"> </w:t>
      </w:r>
      <w:r w:rsidR="00D21F33" w:rsidRPr="006F262C">
        <w:rPr>
          <w:sz w:val="16"/>
        </w:rPr>
        <w:t xml:space="preserve">34 </w:t>
      </w:r>
      <w:r w:rsidR="00E551CA" w:rsidRPr="006F262C">
        <w:rPr>
          <w:sz w:val="16"/>
        </w:rPr>
        <w:t xml:space="preserve">Manfredi </w:t>
      </w:r>
      <w:r w:rsidR="00452ECB">
        <w:rPr>
          <w:sz w:val="16"/>
        </w:rPr>
        <w:t>(</w:t>
      </w:r>
      <w:r w:rsidR="00E551CA" w:rsidRPr="006F262C">
        <w:rPr>
          <w:sz w:val="16"/>
        </w:rPr>
        <w:t>2009</w:t>
      </w:r>
      <w:r w:rsidR="00452ECB">
        <w:rPr>
          <w:sz w:val="16"/>
        </w:rPr>
        <w:t>)</w:t>
      </w:r>
      <w:r w:rsidR="00C8072D" w:rsidRPr="006F262C">
        <w:rPr>
          <w:sz w:val="16"/>
        </w:rPr>
        <w:t xml:space="preserve">, </w:t>
      </w:r>
      <w:r w:rsidR="00D21F33" w:rsidRPr="006F262C">
        <w:rPr>
          <w:sz w:val="16"/>
        </w:rPr>
        <w:t xml:space="preserve">35 </w:t>
      </w:r>
      <w:r w:rsidR="00E551CA" w:rsidRPr="006F262C">
        <w:rPr>
          <w:sz w:val="16"/>
        </w:rPr>
        <w:t xml:space="preserve">Christiansen and Kromann </w:t>
      </w:r>
      <w:r w:rsidR="00452ECB">
        <w:rPr>
          <w:sz w:val="16"/>
        </w:rPr>
        <w:t>(</w:t>
      </w:r>
      <w:r w:rsidR="00E551CA" w:rsidRPr="006F262C">
        <w:rPr>
          <w:sz w:val="16"/>
        </w:rPr>
        <w:t>1974</w:t>
      </w:r>
      <w:r w:rsidR="00452ECB">
        <w:rPr>
          <w:sz w:val="16"/>
        </w:rPr>
        <w:t>)</w:t>
      </w:r>
      <w:r w:rsidR="00C8072D" w:rsidRPr="006F262C">
        <w:rPr>
          <w:sz w:val="16"/>
        </w:rPr>
        <w:t xml:space="preserve">, </w:t>
      </w:r>
      <w:r w:rsidR="00D21F33" w:rsidRPr="006F262C">
        <w:rPr>
          <w:sz w:val="16"/>
        </w:rPr>
        <w:t xml:space="preserve">36 </w:t>
      </w:r>
      <w:r w:rsidR="00E551CA" w:rsidRPr="006F262C">
        <w:rPr>
          <w:sz w:val="16"/>
        </w:rPr>
        <w:t>Acquaro (1984)</w:t>
      </w:r>
      <w:r w:rsidR="00C8072D" w:rsidRPr="006F262C">
        <w:rPr>
          <w:sz w:val="16"/>
        </w:rPr>
        <w:t>,</w:t>
      </w:r>
      <w:r w:rsidR="00F90DB5" w:rsidRPr="006F262C">
        <w:rPr>
          <w:sz w:val="16"/>
        </w:rPr>
        <w:t xml:space="preserve"> </w:t>
      </w:r>
      <w:r w:rsidR="00D21F33" w:rsidRPr="006F262C">
        <w:rPr>
          <w:sz w:val="16"/>
        </w:rPr>
        <w:t xml:space="preserve">37 </w:t>
      </w:r>
      <w:r w:rsidR="00E551CA" w:rsidRPr="006F262C">
        <w:rPr>
          <w:sz w:val="16"/>
        </w:rPr>
        <w:t>Verdú (2010)</w:t>
      </w:r>
      <w:r w:rsidR="00F90DB5" w:rsidRPr="006F262C">
        <w:rPr>
          <w:sz w:val="16"/>
        </w:rPr>
        <w:t xml:space="preserve">, </w:t>
      </w:r>
      <w:r w:rsidR="00D21F33" w:rsidRPr="006F262C">
        <w:rPr>
          <w:sz w:val="16"/>
        </w:rPr>
        <w:t xml:space="preserve">38 </w:t>
      </w:r>
      <w:r w:rsidR="00E551CA" w:rsidRPr="006F262C">
        <w:rPr>
          <w:sz w:val="16"/>
        </w:rPr>
        <w:t>Ripollés and Abascal (2000)</w:t>
      </w:r>
      <w:r w:rsidR="00C8072D" w:rsidRPr="006F262C">
        <w:rPr>
          <w:sz w:val="16"/>
        </w:rPr>
        <w:t xml:space="preserve">, </w:t>
      </w:r>
      <w:r w:rsidR="00D21F33" w:rsidRPr="006F262C">
        <w:rPr>
          <w:sz w:val="16"/>
        </w:rPr>
        <w:t xml:space="preserve">39 </w:t>
      </w:r>
      <w:r w:rsidR="00BA1775" w:rsidRPr="006F262C">
        <w:rPr>
          <w:sz w:val="16"/>
        </w:rPr>
        <w:t>Ruiz (2010)</w:t>
      </w:r>
      <w:r w:rsidR="00C8072D" w:rsidRPr="006F262C">
        <w:rPr>
          <w:sz w:val="16"/>
        </w:rPr>
        <w:t xml:space="preserve">, </w:t>
      </w:r>
      <w:r w:rsidR="00D21F33" w:rsidRPr="006F262C">
        <w:rPr>
          <w:sz w:val="16"/>
        </w:rPr>
        <w:t xml:space="preserve">40 </w:t>
      </w:r>
      <w:r w:rsidR="00BA1775" w:rsidRPr="006F262C">
        <w:rPr>
          <w:sz w:val="16"/>
        </w:rPr>
        <w:t>Gardner (1878)</w:t>
      </w:r>
      <w:r w:rsidR="00F90DB5" w:rsidRPr="006F262C">
        <w:rPr>
          <w:sz w:val="16"/>
        </w:rPr>
        <w:t xml:space="preserve">, </w:t>
      </w:r>
      <w:r w:rsidR="00D21F33" w:rsidRPr="006F262C">
        <w:rPr>
          <w:sz w:val="16"/>
        </w:rPr>
        <w:t>41</w:t>
      </w:r>
      <w:r w:rsidR="00F90DB5" w:rsidRPr="006F262C">
        <w:rPr>
          <w:sz w:val="16"/>
        </w:rPr>
        <w:t xml:space="preserve"> </w:t>
      </w:r>
      <w:r w:rsidR="00BA1775" w:rsidRPr="006F262C">
        <w:rPr>
          <w:sz w:val="16"/>
        </w:rPr>
        <w:t>Mørkholm (1961)</w:t>
      </w:r>
      <w:r w:rsidR="00F90DB5" w:rsidRPr="006F262C">
        <w:rPr>
          <w:sz w:val="16"/>
        </w:rPr>
        <w:t>,</w:t>
      </w:r>
      <w:r w:rsidR="00C8072D" w:rsidRPr="006F262C">
        <w:rPr>
          <w:sz w:val="16"/>
        </w:rPr>
        <w:t xml:space="preserve"> </w:t>
      </w:r>
      <w:r w:rsidR="00D21F33" w:rsidRPr="006F262C">
        <w:rPr>
          <w:sz w:val="16"/>
        </w:rPr>
        <w:t>42</w:t>
      </w:r>
      <w:r w:rsidR="00F90DB5" w:rsidRPr="006F262C">
        <w:rPr>
          <w:sz w:val="16"/>
        </w:rPr>
        <w:t xml:space="preserve"> </w:t>
      </w:r>
      <w:r w:rsidR="00BA1775" w:rsidRPr="006F262C">
        <w:rPr>
          <w:sz w:val="16"/>
        </w:rPr>
        <w:t>Wroth (1899)</w:t>
      </w:r>
      <w:r w:rsidR="00C8072D" w:rsidRPr="006F262C">
        <w:rPr>
          <w:sz w:val="16"/>
        </w:rPr>
        <w:t xml:space="preserve">, </w:t>
      </w:r>
      <w:r w:rsidR="00D21F33" w:rsidRPr="006F262C">
        <w:rPr>
          <w:sz w:val="16"/>
        </w:rPr>
        <w:t xml:space="preserve">43 </w:t>
      </w:r>
      <w:r w:rsidR="00BA1775" w:rsidRPr="006F262C">
        <w:rPr>
          <w:sz w:val="16"/>
        </w:rPr>
        <w:t>Syon (2008)</w:t>
      </w:r>
      <w:r w:rsidR="00C8072D" w:rsidRPr="006F262C">
        <w:rPr>
          <w:sz w:val="16"/>
        </w:rPr>
        <w:t xml:space="preserve">, </w:t>
      </w:r>
      <w:r w:rsidR="00D21F33" w:rsidRPr="006F262C">
        <w:rPr>
          <w:sz w:val="16"/>
        </w:rPr>
        <w:t xml:space="preserve">44 </w:t>
      </w:r>
      <w:r w:rsidR="00BA1775" w:rsidRPr="006F262C">
        <w:rPr>
          <w:sz w:val="16"/>
        </w:rPr>
        <w:t>TBM (2014)</w:t>
      </w:r>
      <w:r w:rsidR="00C8072D" w:rsidRPr="006F262C">
        <w:rPr>
          <w:sz w:val="16"/>
        </w:rPr>
        <w:t xml:space="preserve">, </w:t>
      </w:r>
      <w:r w:rsidR="00D21F33" w:rsidRPr="006F262C">
        <w:rPr>
          <w:sz w:val="16"/>
        </w:rPr>
        <w:t xml:space="preserve">45 </w:t>
      </w:r>
      <w:r w:rsidR="00BA1775" w:rsidRPr="006F262C">
        <w:rPr>
          <w:sz w:val="16"/>
        </w:rPr>
        <w:t>Hendin (2007)</w:t>
      </w:r>
      <w:r w:rsidR="00C8072D" w:rsidRPr="006F262C">
        <w:rPr>
          <w:sz w:val="16"/>
        </w:rPr>
        <w:t xml:space="preserve">, </w:t>
      </w:r>
      <w:r w:rsidR="00D21F33" w:rsidRPr="006F262C">
        <w:rPr>
          <w:sz w:val="16"/>
        </w:rPr>
        <w:t xml:space="preserve">46 </w:t>
      </w:r>
      <w:r w:rsidR="00BA1775" w:rsidRPr="006F262C">
        <w:rPr>
          <w:sz w:val="16"/>
        </w:rPr>
        <w:t>Spijkerman (1978)</w:t>
      </w:r>
      <w:r w:rsidR="00C8072D" w:rsidRPr="006F262C">
        <w:rPr>
          <w:sz w:val="16"/>
        </w:rPr>
        <w:t xml:space="preserve">, </w:t>
      </w:r>
      <w:r w:rsidR="00D21F33" w:rsidRPr="006F262C">
        <w:rPr>
          <w:sz w:val="16"/>
        </w:rPr>
        <w:t xml:space="preserve">47 </w:t>
      </w:r>
      <w:r w:rsidR="00BA1775" w:rsidRPr="006F262C">
        <w:rPr>
          <w:sz w:val="16"/>
        </w:rPr>
        <w:t>Goor (1967)</w:t>
      </w:r>
      <w:r w:rsidR="009E6AA4" w:rsidRPr="006F262C">
        <w:rPr>
          <w:sz w:val="16"/>
        </w:rPr>
        <w:t xml:space="preserve">, </w:t>
      </w:r>
      <w:r w:rsidR="00D21F33" w:rsidRPr="006F262C">
        <w:rPr>
          <w:sz w:val="16"/>
        </w:rPr>
        <w:t xml:space="preserve">48 </w:t>
      </w:r>
      <w:r w:rsidR="00BA1775" w:rsidRPr="006F262C">
        <w:rPr>
          <w:sz w:val="16"/>
        </w:rPr>
        <w:t>Hill (1914)</w:t>
      </w:r>
      <w:r w:rsidR="003F2158">
        <w:rPr>
          <w:sz w:val="16"/>
        </w:rPr>
        <w:t>, 49 Bates (</w:t>
      </w:r>
      <w:r w:rsidR="00C23682">
        <w:rPr>
          <w:sz w:val="16"/>
        </w:rPr>
        <w:t>1989)</w:t>
      </w:r>
      <w:r w:rsidR="00DF052E">
        <w:rPr>
          <w:sz w:val="16"/>
        </w:rPr>
        <w:t>, 50 Grierson (1982)</w:t>
      </w:r>
      <w:r w:rsidR="00FD536F">
        <w:rPr>
          <w:sz w:val="16"/>
        </w:rPr>
        <w:t>,</w:t>
      </w:r>
      <w:r w:rsidR="00852C2E">
        <w:rPr>
          <w:sz w:val="16"/>
        </w:rPr>
        <w:t xml:space="preserve"> 51 </w:t>
      </w:r>
      <w:r w:rsidR="00297D54">
        <w:rPr>
          <w:sz w:val="16"/>
        </w:rPr>
        <w:t xml:space="preserve">Milne </w:t>
      </w:r>
      <w:r w:rsidR="00852C2E">
        <w:rPr>
          <w:sz w:val="16"/>
        </w:rPr>
        <w:t>(</w:t>
      </w:r>
      <w:r w:rsidR="00297D54">
        <w:rPr>
          <w:sz w:val="16"/>
        </w:rPr>
        <w:t>1947)</w:t>
      </w:r>
      <w:r w:rsidR="00FD536F">
        <w:rPr>
          <w:sz w:val="16"/>
        </w:rPr>
        <w:t xml:space="preserve">, 52 </w:t>
      </w:r>
      <w:r w:rsidR="00FD536F" w:rsidRPr="00FD536F">
        <w:rPr>
          <w:sz w:val="16"/>
        </w:rPr>
        <w:t>Haerinck</w:t>
      </w:r>
      <w:r w:rsidR="00FD536F">
        <w:rPr>
          <w:sz w:val="16"/>
        </w:rPr>
        <w:t xml:space="preserve"> (</w:t>
      </w:r>
      <w:r w:rsidR="00452ECB">
        <w:rPr>
          <w:sz w:val="16"/>
        </w:rPr>
        <w:t>1998,</w:t>
      </w:r>
      <w:r w:rsidR="00FD536F" w:rsidRPr="00FD536F">
        <w:rPr>
          <w:sz w:val="16"/>
        </w:rPr>
        <w:t>1999</w:t>
      </w:r>
      <w:r w:rsidR="00FD536F">
        <w:rPr>
          <w:sz w:val="16"/>
        </w:rPr>
        <w:t>)</w:t>
      </w:r>
      <w:r w:rsidR="008449B9">
        <w:rPr>
          <w:sz w:val="16"/>
        </w:rPr>
        <w:t>, 53 Bruun (1966)</w:t>
      </w:r>
      <w:r w:rsidR="00025802">
        <w:rPr>
          <w:sz w:val="16"/>
        </w:rPr>
        <w:t>, 54 Puech et al. (2014)</w:t>
      </w:r>
      <w:r w:rsidR="00771B42">
        <w:rPr>
          <w:sz w:val="16"/>
        </w:rPr>
        <w:t>, 55 Gitler and Tal (2009)</w:t>
      </w:r>
      <w:r w:rsidR="00542D52">
        <w:rPr>
          <w:sz w:val="16"/>
        </w:rPr>
        <w:t>, 56 Kanael</w:t>
      </w:r>
      <w:r w:rsidR="002A7942">
        <w:rPr>
          <w:sz w:val="16"/>
        </w:rPr>
        <w:t xml:space="preserve"> (1963), 57 Akerman (1846)</w:t>
      </w:r>
      <w:r w:rsidR="00014CB6">
        <w:rPr>
          <w:sz w:val="16"/>
        </w:rPr>
        <w:t>, 58 Sydenham (1917)</w:t>
      </w:r>
      <w:r w:rsidR="00A93A81">
        <w:rPr>
          <w:sz w:val="16"/>
        </w:rPr>
        <w:t xml:space="preserve">, 59 Barag </w:t>
      </w:r>
      <w:r w:rsidR="00A93A81">
        <w:rPr>
          <w:sz w:val="16"/>
        </w:rPr>
        <w:lastRenderedPageBreak/>
        <w:t>(1978)</w:t>
      </w:r>
      <w:r w:rsidR="006F17FF">
        <w:rPr>
          <w:sz w:val="16"/>
        </w:rPr>
        <w:t>, 60 Gerson (2001)</w:t>
      </w:r>
      <w:r w:rsidR="00A51FA5">
        <w:rPr>
          <w:sz w:val="16"/>
        </w:rPr>
        <w:t>, 61 Travaini (1991)</w:t>
      </w:r>
      <w:r w:rsidR="00880845">
        <w:rPr>
          <w:sz w:val="16"/>
        </w:rPr>
        <w:t>, 62 Wroth (1911)</w:t>
      </w:r>
      <w:r w:rsidR="0061651F">
        <w:rPr>
          <w:sz w:val="16"/>
        </w:rPr>
        <w:t>, 63 Alfaro (2004)</w:t>
      </w:r>
      <w:r w:rsidR="00852C2E">
        <w:rPr>
          <w:sz w:val="16"/>
        </w:rPr>
        <w:t>, 64 Vives (1924)</w:t>
      </w:r>
      <w:r w:rsidR="00CD6770">
        <w:rPr>
          <w:sz w:val="16"/>
        </w:rPr>
        <w:t>, 65 Alvarez (2008), 66 Piras (1993)</w:t>
      </w:r>
      <w:r w:rsidR="0071248A">
        <w:rPr>
          <w:sz w:val="16"/>
        </w:rPr>
        <w:t xml:space="preserve">, 67 </w:t>
      </w:r>
      <w:r w:rsidR="0071248A" w:rsidRPr="0071248A">
        <w:rPr>
          <w:sz w:val="16"/>
        </w:rPr>
        <w:t>Acquaro</w:t>
      </w:r>
      <w:r w:rsidR="0071248A">
        <w:rPr>
          <w:sz w:val="16"/>
        </w:rPr>
        <w:t xml:space="preserve"> (</w:t>
      </w:r>
      <w:r w:rsidR="0071248A" w:rsidRPr="0071248A">
        <w:rPr>
          <w:sz w:val="16"/>
        </w:rPr>
        <w:t>1984</w:t>
      </w:r>
      <w:r w:rsidR="0071248A">
        <w:rPr>
          <w:sz w:val="16"/>
        </w:rPr>
        <w:t xml:space="preserve">), 68 </w:t>
      </w:r>
      <w:r w:rsidR="0071248A" w:rsidRPr="0071248A">
        <w:rPr>
          <w:sz w:val="16"/>
        </w:rPr>
        <w:t>Breitenstein</w:t>
      </w:r>
      <w:r w:rsidR="0071248A">
        <w:rPr>
          <w:sz w:val="16"/>
        </w:rPr>
        <w:t xml:space="preserve"> (</w:t>
      </w:r>
      <w:r w:rsidR="0071248A" w:rsidRPr="0071248A">
        <w:rPr>
          <w:sz w:val="16"/>
        </w:rPr>
        <w:t>1942b</w:t>
      </w:r>
      <w:r w:rsidR="0071248A">
        <w:rPr>
          <w:sz w:val="16"/>
        </w:rPr>
        <w:t>)</w:t>
      </w:r>
      <w:r w:rsidR="00867D1C">
        <w:rPr>
          <w:sz w:val="16"/>
        </w:rPr>
        <w:t>, 69 Price (1991)</w:t>
      </w:r>
      <w:r w:rsidR="002651BA">
        <w:rPr>
          <w:sz w:val="16"/>
        </w:rPr>
        <w:t>, 70 Visona (1986)</w:t>
      </w:r>
      <w:r w:rsidR="00C57DDD">
        <w:rPr>
          <w:sz w:val="16"/>
        </w:rPr>
        <w:t>, 71 Potts (1991)</w:t>
      </w:r>
      <w:r w:rsidR="009E6AA4" w:rsidRPr="006F262C">
        <w:rPr>
          <w:sz w:val="16"/>
        </w:rPr>
        <w:t>.</w:t>
      </w:r>
      <w:r w:rsidR="00826CE6">
        <w:rPr>
          <w:sz w:val="16"/>
        </w:rPr>
        <w:t xml:space="preserve"> Note: In coinage period doubtful appear between parentheses.</w:t>
      </w:r>
    </w:p>
    <w:p w14:paraId="2D6BBB70" w14:textId="77777777" w:rsidR="009E6AA4" w:rsidRPr="00FC28A5" w:rsidRDefault="009E6AA4" w:rsidP="009E6AA4">
      <w:pPr>
        <w:rPr>
          <w:b/>
        </w:rPr>
        <w:sectPr w:rsidR="009E6AA4" w:rsidRPr="00FC28A5" w:rsidSect="003F1E36">
          <w:pgSz w:w="11906" w:h="16838"/>
          <w:pgMar w:top="1440" w:right="1080" w:bottom="1440" w:left="1080" w:header="708" w:footer="708" w:gutter="0"/>
          <w:cols w:space="708"/>
          <w:docGrid w:linePitch="360"/>
        </w:sectPr>
      </w:pPr>
    </w:p>
    <w:p w14:paraId="19029367" w14:textId="77777777" w:rsidR="004C571C" w:rsidRPr="00FC28A5" w:rsidRDefault="004C571C" w:rsidP="004C571C">
      <w:pPr>
        <w:rPr>
          <w:color w:val="FF0000"/>
        </w:rPr>
      </w:pPr>
    </w:p>
    <w:p w14:paraId="12DD967C" w14:textId="77777777" w:rsidR="004C571C" w:rsidRPr="00FC28A5" w:rsidRDefault="004C571C" w:rsidP="004C571C">
      <w:pPr>
        <w:ind w:left="709" w:hanging="709"/>
        <w:rPr>
          <w:b/>
        </w:rPr>
        <w:sectPr w:rsidR="004C571C" w:rsidRPr="00FC28A5" w:rsidSect="003F1E36">
          <w:pgSz w:w="11906" w:h="16838"/>
          <w:pgMar w:top="1440" w:right="1080" w:bottom="1440" w:left="1080" w:header="708" w:footer="708" w:gutter="0"/>
          <w:cols w:space="708"/>
          <w:docGrid w:linePitch="360"/>
        </w:sectPr>
      </w:pPr>
    </w:p>
    <w:p w14:paraId="59E2D223" w14:textId="5A0F839F" w:rsidR="004C571C" w:rsidRPr="001D07C7" w:rsidRDefault="004C571C" w:rsidP="004169B9">
      <w:pPr>
        <w:pStyle w:val="Ttulo3"/>
        <w:rPr>
          <w:color w:val="FF0000"/>
        </w:rPr>
      </w:pPr>
      <w:r w:rsidRPr="001D07C7">
        <w:t>Table 2</w:t>
      </w:r>
      <w:r w:rsidR="00725280" w:rsidRPr="001D07C7">
        <w:t>.</w:t>
      </w:r>
      <w:r w:rsidRPr="001D07C7">
        <w:t xml:space="preserve"> </w:t>
      </w:r>
      <w:r w:rsidR="003719ED" w:rsidRPr="001D07C7">
        <w:t xml:space="preserve">Palm morphology as represented in coins </w:t>
      </w:r>
      <w:r w:rsidRPr="001D07C7">
        <w:t xml:space="preserve">compared with </w:t>
      </w:r>
      <w:r w:rsidR="003719ED" w:rsidRPr="001D07C7">
        <w:t>standardized descriptors</w:t>
      </w:r>
      <w:r w:rsidR="00ED0851">
        <w:t xml:space="preserve"> for living palms</w:t>
      </w:r>
    </w:p>
    <w:tbl>
      <w:tblPr>
        <w:tblStyle w:val="Estilo1"/>
        <w:tblW w:w="0" w:type="auto"/>
        <w:tblLook w:val="04A0" w:firstRow="1" w:lastRow="0" w:firstColumn="1" w:lastColumn="0" w:noHBand="0" w:noVBand="1"/>
      </w:tblPr>
      <w:tblGrid>
        <w:gridCol w:w="2623"/>
        <w:gridCol w:w="2206"/>
        <w:gridCol w:w="926"/>
        <w:gridCol w:w="781"/>
        <w:gridCol w:w="1568"/>
        <w:gridCol w:w="1642"/>
      </w:tblGrid>
      <w:tr w:rsidR="00017BE2" w:rsidRPr="00842BB7" w14:paraId="604B837A" w14:textId="77777777" w:rsidTr="00C97CA0">
        <w:trPr>
          <w:cnfStyle w:val="100000000000" w:firstRow="1" w:lastRow="0" w:firstColumn="0" w:lastColumn="0" w:oddVBand="0" w:evenVBand="0" w:oddHBand="0" w:evenHBand="0" w:firstRowFirstColumn="0" w:firstRowLastColumn="0" w:lastRowFirstColumn="0" w:lastRowLastColumn="0"/>
        </w:trPr>
        <w:tc>
          <w:tcPr>
            <w:tcW w:w="0" w:type="auto"/>
          </w:tcPr>
          <w:p w14:paraId="6DA4604E" w14:textId="77777777" w:rsidR="00C97CA0" w:rsidRPr="00842BB7" w:rsidRDefault="00C97CA0" w:rsidP="00215775">
            <w:pPr>
              <w:rPr>
                <w:rFonts w:cs="Arial"/>
                <w:szCs w:val="14"/>
              </w:rPr>
            </w:pPr>
            <w:r w:rsidRPr="00842BB7">
              <w:rPr>
                <w:rFonts w:cs="Arial"/>
                <w:szCs w:val="14"/>
              </w:rPr>
              <w:t>Character</w:t>
            </w:r>
          </w:p>
        </w:tc>
        <w:tc>
          <w:tcPr>
            <w:tcW w:w="0" w:type="auto"/>
          </w:tcPr>
          <w:p w14:paraId="560F7723" w14:textId="0D3EAD08" w:rsidR="00C97CA0" w:rsidRPr="00ED0851" w:rsidRDefault="00C97CA0" w:rsidP="00215775">
            <w:pPr>
              <w:rPr>
                <w:rFonts w:cs="Arial"/>
                <w:szCs w:val="14"/>
              </w:rPr>
            </w:pPr>
            <w:r w:rsidRPr="00ED0851">
              <w:rPr>
                <w:rFonts w:cs="Arial"/>
                <w:szCs w:val="14"/>
              </w:rPr>
              <w:t>States analysed</w:t>
            </w:r>
            <w:r w:rsidR="00ED0851">
              <w:rPr>
                <w:rFonts w:cs="Arial"/>
                <w:szCs w:val="14"/>
              </w:rPr>
              <w:t xml:space="preserve"> *</w:t>
            </w:r>
          </w:p>
        </w:tc>
        <w:tc>
          <w:tcPr>
            <w:tcW w:w="0" w:type="auto"/>
          </w:tcPr>
          <w:p w14:paraId="2A5A5BA6" w14:textId="41BBBBED" w:rsidR="00C97CA0" w:rsidRPr="00842BB7" w:rsidRDefault="00C97CA0" w:rsidP="00ED0851">
            <w:pPr>
              <w:rPr>
                <w:rFonts w:cs="Arial"/>
                <w:szCs w:val="14"/>
              </w:rPr>
            </w:pPr>
            <w:r w:rsidRPr="00842BB7">
              <w:rPr>
                <w:rFonts w:cs="Arial"/>
                <w:szCs w:val="14"/>
              </w:rPr>
              <w:t xml:space="preserve">Scored </w:t>
            </w:r>
            <w:r w:rsidR="00ED0851">
              <w:rPr>
                <w:rFonts w:cs="Arial"/>
                <w:szCs w:val="14"/>
              </w:rPr>
              <w:t xml:space="preserve">palm </w:t>
            </w:r>
            <w:r w:rsidRPr="00842BB7">
              <w:rPr>
                <w:rFonts w:cs="Arial"/>
                <w:szCs w:val="14"/>
              </w:rPr>
              <w:t>age</w:t>
            </w:r>
            <w:r w:rsidR="00ED0851">
              <w:rPr>
                <w:rFonts w:cs="Arial"/>
                <w:szCs w:val="14"/>
              </w:rPr>
              <w:t xml:space="preserve"> **</w:t>
            </w:r>
          </w:p>
        </w:tc>
        <w:tc>
          <w:tcPr>
            <w:tcW w:w="0" w:type="auto"/>
          </w:tcPr>
          <w:p w14:paraId="677AB24A" w14:textId="5A2538B4" w:rsidR="00C97CA0" w:rsidRPr="00842BB7" w:rsidRDefault="00C97CA0" w:rsidP="00D93F00">
            <w:pPr>
              <w:rPr>
                <w:rFonts w:cs="Arial"/>
                <w:szCs w:val="14"/>
              </w:rPr>
            </w:pPr>
            <w:r w:rsidRPr="00842BB7">
              <w:rPr>
                <w:rFonts w:cs="Arial"/>
                <w:szCs w:val="14"/>
              </w:rPr>
              <w:t>Scored realism</w:t>
            </w:r>
            <w:r w:rsidR="00ED0851">
              <w:rPr>
                <w:rFonts w:cs="Arial"/>
                <w:szCs w:val="14"/>
              </w:rPr>
              <w:t xml:space="preserve"> ***</w:t>
            </w:r>
          </w:p>
        </w:tc>
        <w:tc>
          <w:tcPr>
            <w:tcW w:w="0" w:type="auto"/>
          </w:tcPr>
          <w:p w14:paraId="6916A98E" w14:textId="77777777" w:rsidR="00C97CA0" w:rsidRPr="00842BB7" w:rsidRDefault="00C97CA0" w:rsidP="00D93F00">
            <w:pPr>
              <w:rPr>
                <w:rFonts w:cs="Arial"/>
                <w:szCs w:val="14"/>
              </w:rPr>
            </w:pPr>
            <w:r w:rsidRPr="00842BB7">
              <w:rPr>
                <w:rFonts w:cs="Arial"/>
                <w:szCs w:val="14"/>
              </w:rPr>
              <w:t>Related descriptors (IPGRI 2005</w:t>
            </w:r>
            <w:r w:rsidRPr="00842BB7">
              <w:rPr>
                <w:rFonts w:cs="Arial"/>
                <w:i/>
                <w:szCs w:val="14"/>
              </w:rPr>
              <w:t>)</w:t>
            </w:r>
          </w:p>
        </w:tc>
        <w:tc>
          <w:tcPr>
            <w:tcW w:w="0" w:type="auto"/>
          </w:tcPr>
          <w:p w14:paraId="2573A346" w14:textId="77777777" w:rsidR="00C97CA0" w:rsidRPr="00842BB7" w:rsidRDefault="00C97CA0" w:rsidP="00D93F00">
            <w:pPr>
              <w:rPr>
                <w:rFonts w:cs="Arial"/>
                <w:szCs w:val="14"/>
              </w:rPr>
            </w:pPr>
            <w:r w:rsidRPr="00842BB7">
              <w:rPr>
                <w:rFonts w:cs="Arial"/>
                <w:szCs w:val="14"/>
              </w:rPr>
              <w:t>States (IPGRI 2005</w:t>
            </w:r>
            <w:r w:rsidRPr="00842BB7">
              <w:rPr>
                <w:rFonts w:cs="Arial"/>
                <w:i/>
                <w:szCs w:val="14"/>
              </w:rPr>
              <w:t>)</w:t>
            </w:r>
          </w:p>
        </w:tc>
      </w:tr>
      <w:tr w:rsidR="00017BE2" w:rsidRPr="00FC28A5" w14:paraId="07B8DF38" w14:textId="77777777" w:rsidTr="00C97CA0">
        <w:tc>
          <w:tcPr>
            <w:tcW w:w="0" w:type="auto"/>
          </w:tcPr>
          <w:p w14:paraId="4BFFD15C" w14:textId="1AD76B53" w:rsidR="00C97CA0" w:rsidRPr="00281C7F" w:rsidRDefault="007D1E33" w:rsidP="00281C7F">
            <w:pPr>
              <w:pStyle w:val="Prrafodelista"/>
              <w:numPr>
                <w:ilvl w:val="0"/>
                <w:numId w:val="20"/>
              </w:numPr>
              <w:rPr>
                <w:rFonts w:cs="Arial"/>
                <w:szCs w:val="14"/>
              </w:rPr>
            </w:pPr>
            <w:r w:rsidRPr="00281C7F">
              <w:rPr>
                <w:b/>
                <w:szCs w:val="14"/>
              </w:rPr>
              <w:t>Crown shape</w:t>
            </w:r>
            <w:r w:rsidR="00753C35">
              <w:rPr>
                <w:b/>
                <w:szCs w:val="14"/>
              </w:rPr>
              <w:t xml:space="preserve"> (L)</w:t>
            </w:r>
          </w:p>
        </w:tc>
        <w:tc>
          <w:tcPr>
            <w:tcW w:w="0" w:type="auto"/>
          </w:tcPr>
          <w:p w14:paraId="300FA1CC" w14:textId="6C343D34" w:rsidR="00C97CA0" w:rsidRPr="00ED0851" w:rsidRDefault="00C6484E" w:rsidP="00C6484E">
            <w:pPr>
              <w:rPr>
                <w:rFonts w:cs="Arial"/>
                <w:szCs w:val="14"/>
              </w:rPr>
            </w:pPr>
            <w:r w:rsidRPr="00ED0851">
              <w:rPr>
                <w:rFonts w:cs="Times New Roman"/>
                <w:szCs w:val="14"/>
              </w:rPr>
              <w:t>Bilobed, Conical, Cylindrical, Cylindrical</w:t>
            </w:r>
            <w:r w:rsidR="000B1949">
              <w:rPr>
                <w:rFonts w:cs="Times New Roman"/>
                <w:szCs w:val="14"/>
              </w:rPr>
              <w:t>–</w:t>
            </w:r>
            <w:r w:rsidRPr="00ED0851">
              <w:rPr>
                <w:rFonts w:cs="Times New Roman"/>
                <w:szCs w:val="14"/>
              </w:rPr>
              <w:t>Conical, Globose, Hemispheric, None, Obconical, Ovoid, Rhomboidal</w:t>
            </w:r>
          </w:p>
        </w:tc>
        <w:tc>
          <w:tcPr>
            <w:tcW w:w="0" w:type="auto"/>
          </w:tcPr>
          <w:p w14:paraId="62BECDBF" w14:textId="0D2C9A5C" w:rsidR="00C97CA0" w:rsidRPr="00FC28A5" w:rsidRDefault="00D3025D" w:rsidP="00D3025D">
            <w:pPr>
              <w:rPr>
                <w:rFonts w:cs="Arial"/>
                <w:szCs w:val="14"/>
              </w:rPr>
            </w:pPr>
            <w:r>
              <w:rPr>
                <w:rFonts w:cs="Arial"/>
                <w:szCs w:val="14"/>
              </w:rPr>
              <w:t>4</w:t>
            </w:r>
            <w:r w:rsidR="00C6484E">
              <w:rPr>
                <w:rFonts w:cs="Arial"/>
                <w:szCs w:val="14"/>
              </w:rPr>
              <w:t xml:space="preserve">, </w:t>
            </w:r>
            <w:r>
              <w:rPr>
                <w:rFonts w:cs="Arial"/>
                <w:szCs w:val="14"/>
              </w:rPr>
              <w:t>4</w:t>
            </w:r>
            <w:r w:rsidR="00C6484E">
              <w:rPr>
                <w:rFonts w:cs="Arial"/>
                <w:szCs w:val="14"/>
              </w:rPr>
              <w:t xml:space="preserve">, </w:t>
            </w:r>
            <w:r>
              <w:rPr>
                <w:rFonts w:cs="Arial"/>
                <w:szCs w:val="14"/>
              </w:rPr>
              <w:t>4</w:t>
            </w:r>
            <w:r w:rsidR="00C6484E">
              <w:rPr>
                <w:rFonts w:cs="Arial"/>
                <w:szCs w:val="14"/>
              </w:rPr>
              <w:t xml:space="preserve">, </w:t>
            </w:r>
            <w:r>
              <w:rPr>
                <w:rFonts w:cs="Arial"/>
                <w:szCs w:val="14"/>
              </w:rPr>
              <w:t>4</w:t>
            </w:r>
            <w:r w:rsidR="00C6484E">
              <w:rPr>
                <w:rFonts w:cs="Arial"/>
                <w:szCs w:val="14"/>
              </w:rPr>
              <w:t xml:space="preserve">, </w:t>
            </w:r>
            <w:r>
              <w:rPr>
                <w:rFonts w:cs="Arial"/>
                <w:szCs w:val="14"/>
              </w:rPr>
              <w:t>4</w:t>
            </w:r>
            <w:r w:rsidR="00C6484E">
              <w:rPr>
                <w:rFonts w:cs="Arial"/>
                <w:szCs w:val="14"/>
              </w:rPr>
              <w:t xml:space="preserve">, </w:t>
            </w:r>
            <w:r>
              <w:rPr>
                <w:rFonts w:cs="Arial"/>
                <w:szCs w:val="14"/>
              </w:rPr>
              <w:t>2</w:t>
            </w:r>
            <w:r w:rsidR="00C6484E">
              <w:rPr>
                <w:rFonts w:cs="Arial"/>
                <w:szCs w:val="14"/>
              </w:rPr>
              <w:t xml:space="preserve">, </w:t>
            </w:r>
            <w:r>
              <w:rPr>
                <w:rFonts w:cs="Arial"/>
                <w:szCs w:val="14"/>
              </w:rPr>
              <w:t>2</w:t>
            </w:r>
            <w:r w:rsidR="00C6484E">
              <w:rPr>
                <w:rFonts w:cs="Arial"/>
                <w:szCs w:val="14"/>
              </w:rPr>
              <w:t xml:space="preserve">, </w:t>
            </w:r>
            <w:r>
              <w:rPr>
                <w:rFonts w:cs="Arial"/>
                <w:szCs w:val="14"/>
              </w:rPr>
              <w:t>2</w:t>
            </w:r>
            <w:r w:rsidR="00C6484E">
              <w:rPr>
                <w:rFonts w:cs="Arial"/>
                <w:szCs w:val="14"/>
              </w:rPr>
              <w:t xml:space="preserve">, </w:t>
            </w:r>
            <w:r>
              <w:rPr>
                <w:rFonts w:cs="Arial"/>
                <w:szCs w:val="14"/>
              </w:rPr>
              <w:t>2</w:t>
            </w:r>
            <w:r w:rsidR="00C6484E">
              <w:rPr>
                <w:rFonts w:cs="Arial"/>
                <w:szCs w:val="14"/>
              </w:rPr>
              <w:t xml:space="preserve">, </w:t>
            </w:r>
            <w:r>
              <w:rPr>
                <w:rFonts w:cs="Arial"/>
                <w:szCs w:val="14"/>
              </w:rPr>
              <w:t>2</w:t>
            </w:r>
          </w:p>
        </w:tc>
        <w:tc>
          <w:tcPr>
            <w:tcW w:w="0" w:type="auto"/>
          </w:tcPr>
          <w:p w14:paraId="4CE812E5" w14:textId="77777777" w:rsidR="00C97CA0" w:rsidRPr="00FC28A5" w:rsidRDefault="00C97CA0" w:rsidP="00215775">
            <w:pPr>
              <w:rPr>
                <w:rFonts w:cs="Arial"/>
                <w:szCs w:val="14"/>
              </w:rPr>
            </w:pPr>
          </w:p>
        </w:tc>
        <w:tc>
          <w:tcPr>
            <w:tcW w:w="0" w:type="auto"/>
          </w:tcPr>
          <w:p w14:paraId="7E29B45A" w14:textId="77777777" w:rsidR="00C97CA0" w:rsidRPr="00FC28A5" w:rsidRDefault="00C97CA0" w:rsidP="00215775">
            <w:pPr>
              <w:rPr>
                <w:rFonts w:cs="Arial"/>
                <w:szCs w:val="14"/>
              </w:rPr>
            </w:pPr>
            <w:r w:rsidRPr="00FC28A5">
              <w:rPr>
                <w:rFonts w:cs="Arial"/>
                <w:szCs w:val="14"/>
              </w:rPr>
              <w:t xml:space="preserve">Growth habit (6.1.3) </w:t>
            </w:r>
          </w:p>
        </w:tc>
        <w:tc>
          <w:tcPr>
            <w:tcW w:w="0" w:type="auto"/>
          </w:tcPr>
          <w:p w14:paraId="20F8E6BF" w14:textId="77777777" w:rsidR="00C97CA0" w:rsidRPr="00FC28A5" w:rsidRDefault="00C97CA0" w:rsidP="00215775">
            <w:pPr>
              <w:rPr>
                <w:rFonts w:cs="Arial"/>
                <w:szCs w:val="14"/>
              </w:rPr>
            </w:pPr>
            <w:r w:rsidRPr="00FC28A5">
              <w:rPr>
                <w:rFonts w:cs="Arial"/>
                <w:szCs w:val="14"/>
              </w:rPr>
              <w:t>Erect, Globose, Falling</w:t>
            </w:r>
          </w:p>
        </w:tc>
      </w:tr>
      <w:tr w:rsidR="00017BE2" w:rsidRPr="00FC28A5" w14:paraId="703EA221" w14:textId="77777777" w:rsidTr="00C97CA0">
        <w:tc>
          <w:tcPr>
            <w:tcW w:w="0" w:type="auto"/>
          </w:tcPr>
          <w:p w14:paraId="5A5812CD" w14:textId="0201E411" w:rsidR="00C97CA0" w:rsidRPr="00281C7F" w:rsidRDefault="00632371" w:rsidP="00281C7F">
            <w:pPr>
              <w:pStyle w:val="Prrafodelista"/>
              <w:numPr>
                <w:ilvl w:val="0"/>
                <w:numId w:val="20"/>
              </w:numPr>
              <w:rPr>
                <w:rFonts w:cs="Arial"/>
                <w:b/>
                <w:szCs w:val="14"/>
              </w:rPr>
            </w:pPr>
            <w:r>
              <w:rPr>
                <w:rFonts w:cs="Arial"/>
                <w:b/>
                <w:szCs w:val="14"/>
              </w:rPr>
              <w:t>Length stem / length crown</w:t>
            </w:r>
            <w:r w:rsidR="00753C35">
              <w:rPr>
                <w:rFonts w:cs="Arial"/>
                <w:b/>
                <w:szCs w:val="14"/>
              </w:rPr>
              <w:t xml:space="preserve"> (A)</w:t>
            </w:r>
          </w:p>
        </w:tc>
        <w:tc>
          <w:tcPr>
            <w:tcW w:w="0" w:type="auto"/>
          </w:tcPr>
          <w:p w14:paraId="7FD629CC" w14:textId="7F0183D3" w:rsidR="00C97CA0" w:rsidRPr="00ED0851" w:rsidRDefault="00C6484E" w:rsidP="00215775">
            <w:pPr>
              <w:rPr>
                <w:rFonts w:cs="Arial"/>
                <w:szCs w:val="14"/>
              </w:rPr>
            </w:pPr>
            <w:r w:rsidRPr="00ED0851">
              <w:rPr>
                <w:rFonts w:cs="Times New Roman"/>
                <w:szCs w:val="14"/>
              </w:rPr>
              <w:t>0</w:t>
            </w:r>
            <w:r w:rsidR="006301F1">
              <w:rPr>
                <w:rFonts w:cs="Times New Roman"/>
                <w:szCs w:val="14"/>
              </w:rPr>
              <w:t>–</w:t>
            </w:r>
            <w:r w:rsidRPr="00ED0851">
              <w:rPr>
                <w:rFonts w:cs="Times New Roman"/>
                <w:szCs w:val="14"/>
              </w:rPr>
              <w:t>0.5, 0.5</w:t>
            </w:r>
            <w:r w:rsidR="006301F1">
              <w:rPr>
                <w:rFonts w:cs="Times New Roman"/>
                <w:szCs w:val="14"/>
              </w:rPr>
              <w:t>–</w:t>
            </w:r>
            <w:r w:rsidRPr="00ED0851">
              <w:rPr>
                <w:rFonts w:cs="Times New Roman"/>
                <w:szCs w:val="14"/>
              </w:rPr>
              <w:t>1, 1</w:t>
            </w:r>
            <w:r w:rsidR="006301F1">
              <w:rPr>
                <w:rFonts w:cs="Times New Roman"/>
                <w:szCs w:val="14"/>
              </w:rPr>
              <w:t>–</w:t>
            </w:r>
            <w:r w:rsidRPr="00ED0851">
              <w:rPr>
                <w:rFonts w:cs="Times New Roman"/>
                <w:szCs w:val="14"/>
              </w:rPr>
              <w:t>1.5, 1.5</w:t>
            </w:r>
            <w:r w:rsidR="006301F1">
              <w:rPr>
                <w:rFonts w:cs="Times New Roman"/>
                <w:szCs w:val="14"/>
              </w:rPr>
              <w:t>–</w:t>
            </w:r>
            <w:r w:rsidRPr="00ED0851">
              <w:rPr>
                <w:rFonts w:cs="Times New Roman"/>
                <w:szCs w:val="14"/>
              </w:rPr>
              <w:t>2, 2</w:t>
            </w:r>
            <w:r w:rsidR="006301F1">
              <w:rPr>
                <w:rFonts w:cs="Times New Roman"/>
                <w:szCs w:val="14"/>
              </w:rPr>
              <w:t>–</w:t>
            </w:r>
            <w:r w:rsidRPr="00ED0851">
              <w:rPr>
                <w:rFonts w:cs="Times New Roman"/>
                <w:szCs w:val="14"/>
              </w:rPr>
              <w:t>2.5, 2.5</w:t>
            </w:r>
            <w:r w:rsidR="006301F1">
              <w:rPr>
                <w:rFonts w:cs="Times New Roman"/>
                <w:szCs w:val="14"/>
              </w:rPr>
              <w:t>–</w:t>
            </w:r>
            <w:r w:rsidRPr="00ED0851">
              <w:rPr>
                <w:rFonts w:cs="Times New Roman"/>
                <w:szCs w:val="14"/>
              </w:rPr>
              <w:t>3, 3</w:t>
            </w:r>
            <w:r w:rsidR="006301F1">
              <w:rPr>
                <w:rFonts w:cs="Times New Roman"/>
                <w:szCs w:val="14"/>
              </w:rPr>
              <w:t>–</w:t>
            </w:r>
            <w:r w:rsidRPr="00ED0851">
              <w:rPr>
                <w:rFonts w:cs="Times New Roman"/>
                <w:szCs w:val="14"/>
              </w:rPr>
              <w:t>3.5, 3.5</w:t>
            </w:r>
            <w:r w:rsidR="006301F1">
              <w:rPr>
                <w:rFonts w:cs="Times New Roman"/>
                <w:szCs w:val="14"/>
              </w:rPr>
              <w:t>–</w:t>
            </w:r>
            <w:r w:rsidRPr="00ED0851">
              <w:rPr>
                <w:rFonts w:cs="Times New Roman"/>
                <w:szCs w:val="14"/>
              </w:rPr>
              <w:t>4, 4</w:t>
            </w:r>
            <w:r w:rsidR="006301F1">
              <w:rPr>
                <w:rFonts w:cs="Times New Roman"/>
                <w:szCs w:val="14"/>
              </w:rPr>
              <w:t>–</w:t>
            </w:r>
            <w:r w:rsidRPr="00ED0851">
              <w:rPr>
                <w:rFonts w:cs="Times New Roman"/>
                <w:szCs w:val="14"/>
              </w:rPr>
              <w:t>4.5</w:t>
            </w:r>
            <w:r w:rsidR="00E92A1A">
              <w:rPr>
                <w:rFonts w:cs="Times New Roman"/>
                <w:szCs w:val="14"/>
              </w:rPr>
              <w:t>(6)</w:t>
            </w:r>
          </w:p>
        </w:tc>
        <w:tc>
          <w:tcPr>
            <w:tcW w:w="0" w:type="auto"/>
          </w:tcPr>
          <w:p w14:paraId="560E6374" w14:textId="474DB8CE" w:rsidR="00C97CA0" w:rsidRPr="00FC28A5" w:rsidRDefault="00D2439B" w:rsidP="00D3025D">
            <w:pPr>
              <w:rPr>
                <w:rFonts w:cs="Arial"/>
                <w:szCs w:val="14"/>
              </w:rPr>
            </w:pPr>
            <w:r>
              <w:rPr>
                <w:rFonts w:cs="Arial"/>
                <w:szCs w:val="14"/>
              </w:rPr>
              <w:t>0</w:t>
            </w:r>
            <w:r w:rsidR="00D3025D">
              <w:rPr>
                <w:rFonts w:cs="Arial"/>
                <w:szCs w:val="14"/>
              </w:rPr>
              <w:t>.2</w:t>
            </w:r>
            <w:r>
              <w:rPr>
                <w:rFonts w:cs="Arial"/>
                <w:szCs w:val="14"/>
              </w:rPr>
              <w:t xml:space="preserve">, </w:t>
            </w:r>
            <w:r w:rsidR="00D3025D">
              <w:rPr>
                <w:rFonts w:cs="Arial"/>
                <w:szCs w:val="14"/>
              </w:rPr>
              <w:t>0.8</w:t>
            </w:r>
            <w:r>
              <w:rPr>
                <w:rFonts w:cs="Arial"/>
                <w:szCs w:val="14"/>
              </w:rPr>
              <w:t xml:space="preserve">, </w:t>
            </w:r>
            <w:r w:rsidR="00D3025D">
              <w:rPr>
                <w:rFonts w:cs="Arial"/>
                <w:szCs w:val="14"/>
              </w:rPr>
              <w:t>1.3</w:t>
            </w:r>
            <w:r>
              <w:rPr>
                <w:rFonts w:cs="Arial"/>
                <w:szCs w:val="14"/>
              </w:rPr>
              <w:t xml:space="preserve">, </w:t>
            </w:r>
            <w:r w:rsidR="00D3025D">
              <w:rPr>
                <w:rFonts w:cs="Arial"/>
                <w:szCs w:val="14"/>
              </w:rPr>
              <w:t>1.8</w:t>
            </w:r>
            <w:r>
              <w:rPr>
                <w:rFonts w:cs="Arial"/>
                <w:szCs w:val="14"/>
              </w:rPr>
              <w:t xml:space="preserve">, </w:t>
            </w:r>
            <w:r w:rsidR="00D3025D">
              <w:rPr>
                <w:rFonts w:cs="Arial"/>
                <w:szCs w:val="14"/>
              </w:rPr>
              <w:t>2.3</w:t>
            </w:r>
            <w:r>
              <w:rPr>
                <w:rFonts w:cs="Arial"/>
                <w:szCs w:val="14"/>
              </w:rPr>
              <w:t xml:space="preserve">, </w:t>
            </w:r>
            <w:r w:rsidR="00D3025D">
              <w:rPr>
                <w:rFonts w:cs="Arial"/>
                <w:szCs w:val="14"/>
              </w:rPr>
              <w:t>2.8</w:t>
            </w:r>
            <w:r>
              <w:rPr>
                <w:rFonts w:cs="Arial"/>
                <w:szCs w:val="14"/>
              </w:rPr>
              <w:t xml:space="preserve">, </w:t>
            </w:r>
            <w:r w:rsidR="00D3025D">
              <w:rPr>
                <w:rFonts w:cs="Arial"/>
                <w:szCs w:val="14"/>
              </w:rPr>
              <w:t>3.2</w:t>
            </w:r>
            <w:r>
              <w:rPr>
                <w:rFonts w:cs="Arial"/>
                <w:szCs w:val="14"/>
              </w:rPr>
              <w:t xml:space="preserve">, </w:t>
            </w:r>
            <w:r w:rsidR="00D3025D">
              <w:rPr>
                <w:rFonts w:cs="Arial"/>
                <w:szCs w:val="14"/>
              </w:rPr>
              <w:t>3.8</w:t>
            </w:r>
            <w:r>
              <w:rPr>
                <w:rFonts w:cs="Arial"/>
                <w:szCs w:val="14"/>
              </w:rPr>
              <w:t xml:space="preserve">, </w:t>
            </w:r>
            <w:r w:rsidR="00D3025D">
              <w:rPr>
                <w:rFonts w:cs="Arial"/>
                <w:szCs w:val="14"/>
              </w:rPr>
              <w:t>5</w:t>
            </w:r>
          </w:p>
        </w:tc>
        <w:tc>
          <w:tcPr>
            <w:tcW w:w="0" w:type="auto"/>
          </w:tcPr>
          <w:p w14:paraId="010A4C29" w14:textId="77777777" w:rsidR="00C97CA0" w:rsidRPr="00FC28A5" w:rsidRDefault="00C97CA0" w:rsidP="00215775">
            <w:pPr>
              <w:rPr>
                <w:rFonts w:cs="Arial"/>
                <w:szCs w:val="14"/>
              </w:rPr>
            </w:pPr>
          </w:p>
        </w:tc>
        <w:tc>
          <w:tcPr>
            <w:tcW w:w="0" w:type="auto"/>
          </w:tcPr>
          <w:p w14:paraId="03186D68" w14:textId="77777777" w:rsidR="00C97CA0" w:rsidRPr="00FC28A5" w:rsidRDefault="00C97CA0" w:rsidP="00215775">
            <w:pPr>
              <w:rPr>
                <w:rFonts w:cs="Arial"/>
                <w:szCs w:val="14"/>
              </w:rPr>
            </w:pPr>
            <w:r w:rsidRPr="00FC28A5">
              <w:rPr>
                <w:rFonts w:cs="Arial"/>
                <w:szCs w:val="14"/>
              </w:rPr>
              <w:t>None</w:t>
            </w:r>
          </w:p>
        </w:tc>
        <w:tc>
          <w:tcPr>
            <w:tcW w:w="0" w:type="auto"/>
          </w:tcPr>
          <w:p w14:paraId="5B29DE36" w14:textId="0DA832AE" w:rsidR="00C97CA0" w:rsidRPr="00FC28A5" w:rsidRDefault="000B1949" w:rsidP="00215775">
            <w:pPr>
              <w:rPr>
                <w:rFonts w:cs="Arial"/>
                <w:szCs w:val="14"/>
              </w:rPr>
            </w:pPr>
            <w:r>
              <w:rPr>
                <w:rFonts w:cs="Arial"/>
                <w:szCs w:val="14"/>
              </w:rPr>
              <w:t>–</w:t>
            </w:r>
          </w:p>
        </w:tc>
      </w:tr>
      <w:tr w:rsidR="00017BE2" w:rsidRPr="00FC28A5" w14:paraId="03316735" w14:textId="77777777" w:rsidTr="00C97CA0">
        <w:tc>
          <w:tcPr>
            <w:tcW w:w="0" w:type="auto"/>
          </w:tcPr>
          <w:p w14:paraId="2DDEBBC8" w14:textId="1D97215E" w:rsidR="00C97CA0" w:rsidRPr="00281C7F" w:rsidRDefault="00C97CA0" w:rsidP="00281C7F">
            <w:pPr>
              <w:pStyle w:val="Prrafodelista"/>
              <w:numPr>
                <w:ilvl w:val="0"/>
                <w:numId w:val="20"/>
              </w:numPr>
              <w:rPr>
                <w:rFonts w:cs="Arial"/>
                <w:b/>
                <w:szCs w:val="14"/>
              </w:rPr>
            </w:pPr>
            <w:r w:rsidRPr="00281C7F">
              <w:rPr>
                <w:rFonts w:cs="Arial"/>
                <w:b/>
                <w:szCs w:val="14"/>
              </w:rPr>
              <w:t>Stem shape</w:t>
            </w:r>
            <w:r w:rsidR="00753C35">
              <w:rPr>
                <w:rFonts w:cs="Arial"/>
                <w:b/>
                <w:szCs w:val="14"/>
              </w:rPr>
              <w:t xml:space="preserve"> (L)</w:t>
            </w:r>
          </w:p>
        </w:tc>
        <w:tc>
          <w:tcPr>
            <w:tcW w:w="0" w:type="auto"/>
          </w:tcPr>
          <w:p w14:paraId="54D6C1CB" w14:textId="6F07712F" w:rsidR="00C97CA0" w:rsidRPr="00ED0851" w:rsidRDefault="00C97CA0" w:rsidP="00215775">
            <w:pPr>
              <w:rPr>
                <w:rFonts w:cs="Arial"/>
                <w:szCs w:val="14"/>
              </w:rPr>
            </w:pPr>
            <w:r w:rsidRPr="00ED0851">
              <w:rPr>
                <w:rFonts w:cs="Arial"/>
                <w:szCs w:val="14"/>
              </w:rPr>
              <w:t>Cylindrical, Cylindrical</w:t>
            </w:r>
            <w:r w:rsidR="000B1949">
              <w:rPr>
                <w:rFonts w:cs="Arial"/>
                <w:szCs w:val="14"/>
              </w:rPr>
              <w:t>–</w:t>
            </w:r>
            <w:r w:rsidRPr="00ED0851">
              <w:rPr>
                <w:rFonts w:cs="Arial"/>
                <w:szCs w:val="14"/>
              </w:rPr>
              <w:t>Conical, Conical</w:t>
            </w:r>
          </w:p>
        </w:tc>
        <w:tc>
          <w:tcPr>
            <w:tcW w:w="0" w:type="auto"/>
          </w:tcPr>
          <w:p w14:paraId="4DD5764A" w14:textId="3C058811" w:rsidR="00C97CA0" w:rsidRPr="00FC28A5" w:rsidRDefault="00D3025D" w:rsidP="00D3025D">
            <w:pPr>
              <w:rPr>
                <w:rFonts w:cs="Arial"/>
                <w:szCs w:val="14"/>
              </w:rPr>
            </w:pPr>
            <w:r>
              <w:rPr>
                <w:rFonts w:cs="Arial"/>
                <w:szCs w:val="14"/>
              </w:rPr>
              <w:t>4</w:t>
            </w:r>
            <w:r w:rsidR="00D2439B">
              <w:rPr>
                <w:rFonts w:cs="Arial"/>
                <w:szCs w:val="14"/>
              </w:rPr>
              <w:t xml:space="preserve">, </w:t>
            </w:r>
            <w:r>
              <w:rPr>
                <w:rFonts w:cs="Arial"/>
                <w:szCs w:val="14"/>
              </w:rPr>
              <w:t>2</w:t>
            </w:r>
            <w:r w:rsidR="00D2439B">
              <w:rPr>
                <w:rFonts w:cs="Arial"/>
                <w:szCs w:val="14"/>
              </w:rPr>
              <w:t>, 0</w:t>
            </w:r>
            <w:r>
              <w:rPr>
                <w:rFonts w:cs="Arial"/>
                <w:szCs w:val="14"/>
              </w:rPr>
              <w:t>.2</w:t>
            </w:r>
          </w:p>
        </w:tc>
        <w:tc>
          <w:tcPr>
            <w:tcW w:w="0" w:type="auto"/>
          </w:tcPr>
          <w:p w14:paraId="1127E428" w14:textId="77777777" w:rsidR="00C97CA0" w:rsidRPr="00FC28A5" w:rsidRDefault="00C97CA0" w:rsidP="00215775">
            <w:pPr>
              <w:rPr>
                <w:rFonts w:cs="Arial"/>
                <w:szCs w:val="14"/>
              </w:rPr>
            </w:pPr>
          </w:p>
        </w:tc>
        <w:tc>
          <w:tcPr>
            <w:tcW w:w="0" w:type="auto"/>
          </w:tcPr>
          <w:p w14:paraId="42687BE4" w14:textId="77777777" w:rsidR="00C97CA0" w:rsidRPr="00FC28A5" w:rsidRDefault="00C97CA0" w:rsidP="00215775">
            <w:pPr>
              <w:rPr>
                <w:rFonts w:cs="Arial"/>
                <w:szCs w:val="14"/>
              </w:rPr>
            </w:pPr>
            <w:r w:rsidRPr="00FC28A5">
              <w:rPr>
                <w:rFonts w:cs="Arial"/>
                <w:szCs w:val="14"/>
              </w:rPr>
              <w:t>Form of stem (6.1.5)</w:t>
            </w:r>
          </w:p>
        </w:tc>
        <w:tc>
          <w:tcPr>
            <w:tcW w:w="0" w:type="auto"/>
          </w:tcPr>
          <w:p w14:paraId="3D65BDDC" w14:textId="77777777" w:rsidR="00C97CA0" w:rsidRPr="00FC28A5" w:rsidRDefault="00C97CA0" w:rsidP="00215775">
            <w:pPr>
              <w:rPr>
                <w:rFonts w:cs="Arial"/>
                <w:szCs w:val="14"/>
              </w:rPr>
            </w:pPr>
            <w:r w:rsidRPr="00FC28A5">
              <w:rPr>
                <w:rFonts w:cs="Arial"/>
                <w:szCs w:val="14"/>
              </w:rPr>
              <w:t>Cylindrical, Conical, Other</w:t>
            </w:r>
          </w:p>
        </w:tc>
      </w:tr>
      <w:tr w:rsidR="00017BE2" w:rsidRPr="00FC28A5" w14:paraId="6A4865C0" w14:textId="77777777" w:rsidTr="00C97CA0">
        <w:tc>
          <w:tcPr>
            <w:tcW w:w="0" w:type="auto"/>
          </w:tcPr>
          <w:p w14:paraId="19511E45" w14:textId="393AD60D" w:rsidR="00C97CA0" w:rsidRPr="00281C7F" w:rsidRDefault="00C97CA0" w:rsidP="00281C7F">
            <w:pPr>
              <w:pStyle w:val="Prrafodelista"/>
              <w:numPr>
                <w:ilvl w:val="0"/>
                <w:numId w:val="20"/>
              </w:numPr>
              <w:rPr>
                <w:rFonts w:cs="Arial"/>
                <w:b/>
                <w:szCs w:val="14"/>
              </w:rPr>
            </w:pPr>
            <w:r w:rsidRPr="00281C7F">
              <w:rPr>
                <w:rFonts w:cs="Arial"/>
                <w:b/>
                <w:szCs w:val="14"/>
              </w:rPr>
              <w:t>Stem surface</w:t>
            </w:r>
            <w:r w:rsidR="00032DAA">
              <w:rPr>
                <w:rFonts w:cs="Arial"/>
                <w:b/>
                <w:szCs w:val="14"/>
              </w:rPr>
              <w:t xml:space="preserve"> (L)</w:t>
            </w:r>
          </w:p>
        </w:tc>
        <w:tc>
          <w:tcPr>
            <w:tcW w:w="0" w:type="auto"/>
          </w:tcPr>
          <w:p w14:paraId="5802F184" w14:textId="22953C84" w:rsidR="00C97CA0" w:rsidRPr="00ED0851" w:rsidRDefault="00032DAA" w:rsidP="00215775">
            <w:pPr>
              <w:rPr>
                <w:rFonts w:cs="Arial"/>
                <w:szCs w:val="14"/>
              </w:rPr>
            </w:pPr>
            <w:r>
              <w:rPr>
                <w:rFonts w:cs="Arial"/>
                <w:szCs w:val="14"/>
              </w:rPr>
              <w:t xml:space="preserve">A superposed, </w:t>
            </w:r>
            <w:r w:rsidR="00C97CA0" w:rsidRPr="00ED0851">
              <w:rPr>
                <w:rFonts w:cs="Arial"/>
                <w:szCs w:val="14"/>
              </w:rPr>
              <w:t>Muricate, Fishbone, Verrucose, Muricate</w:t>
            </w:r>
            <w:r w:rsidR="000B1949">
              <w:rPr>
                <w:rFonts w:cs="Arial"/>
                <w:szCs w:val="14"/>
              </w:rPr>
              <w:t>–</w:t>
            </w:r>
            <w:r w:rsidR="00C97CA0" w:rsidRPr="00ED0851">
              <w:rPr>
                <w:rFonts w:cs="Arial"/>
                <w:szCs w:val="14"/>
              </w:rPr>
              <w:t>Verrucose, Smooth, Disks superposed, “X” superposed, Irregular</w:t>
            </w:r>
          </w:p>
        </w:tc>
        <w:tc>
          <w:tcPr>
            <w:tcW w:w="0" w:type="auto"/>
          </w:tcPr>
          <w:p w14:paraId="03F84B7E" w14:textId="77777777" w:rsidR="00C97CA0" w:rsidRPr="00FC28A5" w:rsidRDefault="00C97CA0" w:rsidP="00215775">
            <w:pPr>
              <w:rPr>
                <w:rFonts w:cs="Arial"/>
                <w:szCs w:val="14"/>
              </w:rPr>
            </w:pPr>
          </w:p>
        </w:tc>
        <w:tc>
          <w:tcPr>
            <w:tcW w:w="0" w:type="auto"/>
          </w:tcPr>
          <w:p w14:paraId="6774E1E2" w14:textId="69286267" w:rsidR="00C97CA0" w:rsidRPr="00FC28A5" w:rsidRDefault="00017BE2" w:rsidP="00C97CA0">
            <w:pPr>
              <w:rPr>
                <w:rFonts w:cs="Arial"/>
                <w:szCs w:val="14"/>
              </w:rPr>
            </w:pPr>
            <w:r>
              <w:rPr>
                <w:rFonts w:cs="Arial"/>
                <w:szCs w:val="14"/>
              </w:rPr>
              <w:t xml:space="preserve">0, </w:t>
            </w:r>
            <w:r w:rsidR="00C97CA0">
              <w:rPr>
                <w:rFonts w:cs="Arial"/>
                <w:szCs w:val="14"/>
              </w:rPr>
              <w:t>7</w:t>
            </w:r>
            <w:r w:rsidR="00C97CA0" w:rsidRPr="00FC28A5">
              <w:rPr>
                <w:rFonts w:cs="Arial"/>
                <w:szCs w:val="14"/>
              </w:rPr>
              <w:t xml:space="preserve">, </w:t>
            </w:r>
            <w:r w:rsidR="00C97CA0">
              <w:rPr>
                <w:rFonts w:cs="Arial"/>
                <w:szCs w:val="14"/>
              </w:rPr>
              <w:t>7</w:t>
            </w:r>
            <w:r w:rsidR="00C97CA0" w:rsidRPr="00FC28A5">
              <w:rPr>
                <w:rFonts w:cs="Arial"/>
                <w:szCs w:val="14"/>
              </w:rPr>
              <w:t xml:space="preserve">, </w:t>
            </w:r>
            <w:r w:rsidR="00C97CA0">
              <w:rPr>
                <w:rFonts w:cs="Arial"/>
                <w:szCs w:val="14"/>
              </w:rPr>
              <w:t>7</w:t>
            </w:r>
            <w:r w:rsidR="00C97CA0" w:rsidRPr="00FC28A5">
              <w:rPr>
                <w:rFonts w:cs="Arial"/>
                <w:szCs w:val="14"/>
              </w:rPr>
              <w:t xml:space="preserve">, </w:t>
            </w:r>
            <w:r w:rsidR="00C97CA0">
              <w:rPr>
                <w:rFonts w:cs="Arial"/>
                <w:szCs w:val="14"/>
              </w:rPr>
              <w:t>7</w:t>
            </w:r>
            <w:r w:rsidR="00C97CA0" w:rsidRPr="00FC28A5">
              <w:rPr>
                <w:rFonts w:cs="Arial"/>
                <w:szCs w:val="14"/>
              </w:rPr>
              <w:t xml:space="preserve">, </w:t>
            </w:r>
            <w:r w:rsidR="00C97CA0">
              <w:rPr>
                <w:rFonts w:cs="Arial"/>
                <w:szCs w:val="14"/>
              </w:rPr>
              <w:t>5</w:t>
            </w:r>
            <w:r w:rsidR="00C97CA0" w:rsidRPr="00FC28A5">
              <w:rPr>
                <w:rFonts w:cs="Arial"/>
                <w:szCs w:val="14"/>
              </w:rPr>
              <w:t xml:space="preserve">, </w:t>
            </w:r>
            <w:r w:rsidR="00C97CA0">
              <w:rPr>
                <w:rFonts w:cs="Arial"/>
                <w:szCs w:val="14"/>
              </w:rPr>
              <w:t>0</w:t>
            </w:r>
            <w:r w:rsidR="00C97CA0" w:rsidRPr="00FC28A5">
              <w:rPr>
                <w:rFonts w:cs="Arial"/>
                <w:szCs w:val="14"/>
              </w:rPr>
              <w:t xml:space="preserve">, </w:t>
            </w:r>
            <w:r w:rsidR="00C97CA0">
              <w:rPr>
                <w:rFonts w:cs="Arial"/>
                <w:szCs w:val="14"/>
              </w:rPr>
              <w:t>0</w:t>
            </w:r>
            <w:r w:rsidR="00C97CA0" w:rsidRPr="00FC28A5">
              <w:rPr>
                <w:rFonts w:cs="Arial"/>
                <w:szCs w:val="14"/>
              </w:rPr>
              <w:t xml:space="preserve">, </w:t>
            </w:r>
            <w:r w:rsidR="00C97CA0">
              <w:rPr>
                <w:rFonts w:cs="Arial"/>
                <w:szCs w:val="14"/>
              </w:rPr>
              <w:t>7</w:t>
            </w:r>
          </w:p>
        </w:tc>
        <w:tc>
          <w:tcPr>
            <w:tcW w:w="0" w:type="auto"/>
          </w:tcPr>
          <w:p w14:paraId="0A0A9563" w14:textId="77777777" w:rsidR="00C97CA0" w:rsidRPr="00FC28A5" w:rsidRDefault="00C97CA0" w:rsidP="00215775">
            <w:pPr>
              <w:rPr>
                <w:rFonts w:cs="Arial"/>
                <w:szCs w:val="14"/>
              </w:rPr>
            </w:pPr>
            <w:r w:rsidRPr="00FC28A5">
              <w:rPr>
                <w:rFonts w:cs="Arial"/>
                <w:szCs w:val="14"/>
              </w:rPr>
              <w:t>None</w:t>
            </w:r>
          </w:p>
        </w:tc>
        <w:tc>
          <w:tcPr>
            <w:tcW w:w="0" w:type="auto"/>
          </w:tcPr>
          <w:p w14:paraId="5311BB39" w14:textId="18933910" w:rsidR="00C97CA0" w:rsidRPr="00FC28A5" w:rsidRDefault="000B1949" w:rsidP="00215775">
            <w:pPr>
              <w:rPr>
                <w:rFonts w:cs="Arial"/>
                <w:szCs w:val="14"/>
              </w:rPr>
            </w:pPr>
            <w:r>
              <w:rPr>
                <w:rFonts w:cs="Arial"/>
                <w:szCs w:val="14"/>
              </w:rPr>
              <w:t>–</w:t>
            </w:r>
          </w:p>
        </w:tc>
      </w:tr>
      <w:tr w:rsidR="00017BE2" w:rsidRPr="00FC28A5" w14:paraId="1DD789FE" w14:textId="77777777" w:rsidTr="007D7C14">
        <w:tc>
          <w:tcPr>
            <w:tcW w:w="0" w:type="auto"/>
          </w:tcPr>
          <w:p w14:paraId="6AB62B12" w14:textId="21BF0BF7" w:rsidR="00EF13CB" w:rsidRPr="00281C7F" w:rsidRDefault="00EF13CB" w:rsidP="00281C7F">
            <w:pPr>
              <w:pStyle w:val="Prrafodelista"/>
              <w:numPr>
                <w:ilvl w:val="0"/>
                <w:numId w:val="20"/>
              </w:numPr>
              <w:rPr>
                <w:rFonts w:cs="Arial"/>
                <w:b/>
                <w:szCs w:val="14"/>
              </w:rPr>
            </w:pPr>
            <w:r w:rsidRPr="00281C7F">
              <w:rPr>
                <w:rFonts w:cs="Arial"/>
                <w:b/>
                <w:szCs w:val="14"/>
              </w:rPr>
              <w:t>Remains of the base of leaves that are on the same level on the stem</w:t>
            </w:r>
            <w:r w:rsidR="00032DAA">
              <w:rPr>
                <w:rFonts w:cs="Arial"/>
                <w:b/>
                <w:szCs w:val="14"/>
              </w:rPr>
              <w:t xml:space="preserve"> (N)</w:t>
            </w:r>
          </w:p>
        </w:tc>
        <w:tc>
          <w:tcPr>
            <w:tcW w:w="0" w:type="auto"/>
          </w:tcPr>
          <w:p w14:paraId="699F4F44" w14:textId="01F7BFA0" w:rsidR="00EF13CB" w:rsidRPr="00ED0851" w:rsidRDefault="00EF13CB" w:rsidP="007D7C14">
            <w:pPr>
              <w:rPr>
                <w:rFonts w:cs="Arial"/>
                <w:szCs w:val="14"/>
              </w:rPr>
            </w:pPr>
            <w:r w:rsidRPr="00ED0851">
              <w:rPr>
                <w:rFonts w:cs="Arial"/>
                <w:szCs w:val="14"/>
              </w:rPr>
              <w:t>0, 1</w:t>
            </w:r>
            <w:r w:rsidR="006301F1">
              <w:rPr>
                <w:rFonts w:cs="Arial"/>
                <w:szCs w:val="14"/>
              </w:rPr>
              <w:t>–</w:t>
            </w:r>
            <w:r w:rsidRPr="00ED0851">
              <w:rPr>
                <w:rFonts w:cs="Arial"/>
                <w:szCs w:val="14"/>
              </w:rPr>
              <w:t>2, 3</w:t>
            </w:r>
            <w:r w:rsidR="006301F1">
              <w:rPr>
                <w:rFonts w:cs="Arial"/>
                <w:szCs w:val="14"/>
              </w:rPr>
              <w:t>–</w:t>
            </w:r>
            <w:r w:rsidRPr="00ED0851">
              <w:rPr>
                <w:rFonts w:cs="Arial"/>
                <w:szCs w:val="14"/>
              </w:rPr>
              <w:t>4, 5</w:t>
            </w:r>
            <w:r w:rsidR="006301F1">
              <w:rPr>
                <w:rFonts w:cs="Arial"/>
                <w:szCs w:val="14"/>
              </w:rPr>
              <w:t>–</w:t>
            </w:r>
            <w:r w:rsidRPr="00ED0851">
              <w:rPr>
                <w:rFonts w:cs="Arial"/>
                <w:szCs w:val="14"/>
              </w:rPr>
              <w:t>10</w:t>
            </w:r>
          </w:p>
        </w:tc>
        <w:tc>
          <w:tcPr>
            <w:tcW w:w="0" w:type="auto"/>
          </w:tcPr>
          <w:p w14:paraId="1FB0DBF7" w14:textId="77777777" w:rsidR="00EF13CB" w:rsidRPr="00FC28A5" w:rsidRDefault="00EF13CB" w:rsidP="007D7C14">
            <w:pPr>
              <w:rPr>
                <w:rFonts w:cs="Arial"/>
                <w:szCs w:val="14"/>
              </w:rPr>
            </w:pPr>
          </w:p>
        </w:tc>
        <w:tc>
          <w:tcPr>
            <w:tcW w:w="0" w:type="auto"/>
          </w:tcPr>
          <w:p w14:paraId="5EF35AA9" w14:textId="77777777" w:rsidR="00EF13CB" w:rsidRPr="00FC28A5" w:rsidRDefault="00EF13CB" w:rsidP="007D7C14">
            <w:pPr>
              <w:rPr>
                <w:rFonts w:cs="Arial"/>
                <w:szCs w:val="14"/>
              </w:rPr>
            </w:pPr>
          </w:p>
        </w:tc>
        <w:tc>
          <w:tcPr>
            <w:tcW w:w="0" w:type="auto"/>
          </w:tcPr>
          <w:p w14:paraId="38E9ED9F" w14:textId="77777777" w:rsidR="00EF13CB" w:rsidRPr="00FC28A5" w:rsidRDefault="00EF13CB" w:rsidP="007D7C14">
            <w:pPr>
              <w:rPr>
                <w:rFonts w:cs="Arial"/>
                <w:szCs w:val="14"/>
              </w:rPr>
            </w:pPr>
            <w:r w:rsidRPr="00FC28A5">
              <w:rPr>
                <w:rFonts w:cs="Arial"/>
                <w:szCs w:val="14"/>
              </w:rPr>
              <w:t>None</w:t>
            </w:r>
          </w:p>
        </w:tc>
        <w:tc>
          <w:tcPr>
            <w:tcW w:w="0" w:type="auto"/>
          </w:tcPr>
          <w:p w14:paraId="014DB9A4" w14:textId="332D1C15" w:rsidR="00EF13CB" w:rsidRPr="00FC28A5" w:rsidRDefault="000B1949" w:rsidP="007D7C14">
            <w:pPr>
              <w:rPr>
                <w:rFonts w:cs="Arial"/>
                <w:szCs w:val="14"/>
              </w:rPr>
            </w:pPr>
            <w:r>
              <w:rPr>
                <w:rFonts w:cs="Arial"/>
                <w:szCs w:val="14"/>
              </w:rPr>
              <w:t>–</w:t>
            </w:r>
          </w:p>
        </w:tc>
      </w:tr>
      <w:tr w:rsidR="00017BE2" w:rsidRPr="00FC28A5" w14:paraId="7983C163" w14:textId="77777777" w:rsidTr="007D7C14">
        <w:tc>
          <w:tcPr>
            <w:tcW w:w="0" w:type="auto"/>
          </w:tcPr>
          <w:p w14:paraId="4060BEEA" w14:textId="318A4D2A" w:rsidR="00EF13CB" w:rsidRPr="00281C7F" w:rsidRDefault="00EF13CB" w:rsidP="00281C7F">
            <w:pPr>
              <w:pStyle w:val="Prrafodelista"/>
              <w:numPr>
                <w:ilvl w:val="0"/>
                <w:numId w:val="20"/>
              </w:numPr>
              <w:rPr>
                <w:rFonts w:cs="Arial"/>
                <w:b/>
                <w:szCs w:val="14"/>
              </w:rPr>
            </w:pPr>
            <w:r w:rsidRPr="00281C7F">
              <w:rPr>
                <w:rFonts w:cs="Arial"/>
                <w:b/>
                <w:szCs w:val="14"/>
              </w:rPr>
              <w:t>Basal processes</w:t>
            </w:r>
            <w:r w:rsidR="00032DAA">
              <w:rPr>
                <w:rFonts w:cs="Arial"/>
                <w:b/>
                <w:szCs w:val="14"/>
              </w:rPr>
              <w:t xml:space="preserve"> (L)</w:t>
            </w:r>
          </w:p>
        </w:tc>
        <w:tc>
          <w:tcPr>
            <w:tcW w:w="0" w:type="auto"/>
          </w:tcPr>
          <w:p w14:paraId="5A88EEF9" w14:textId="4B3DD9D2" w:rsidR="00EF13CB" w:rsidRPr="00ED0851" w:rsidRDefault="00017BE2" w:rsidP="007D7C14">
            <w:pPr>
              <w:rPr>
                <w:rFonts w:cs="Arial"/>
                <w:szCs w:val="14"/>
              </w:rPr>
            </w:pPr>
            <w:r>
              <w:rPr>
                <w:rFonts w:cs="Arial"/>
                <w:szCs w:val="14"/>
              </w:rPr>
              <w:t xml:space="preserve">Disk, </w:t>
            </w:r>
            <w:r w:rsidR="00EF13CB" w:rsidRPr="00ED0851">
              <w:rPr>
                <w:rFonts w:cs="Arial"/>
                <w:szCs w:val="14"/>
              </w:rPr>
              <w:t>Rectangular, Triangular, None</w:t>
            </w:r>
          </w:p>
        </w:tc>
        <w:tc>
          <w:tcPr>
            <w:tcW w:w="0" w:type="auto"/>
          </w:tcPr>
          <w:p w14:paraId="5244A9BC" w14:textId="77777777" w:rsidR="00EF13CB" w:rsidRPr="00FC28A5" w:rsidRDefault="00EF13CB" w:rsidP="007D7C14">
            <w:pPr>
              <w:rPr>
                <w:rFonts w:cs="Arial"/>
                <w:szCs w:val="14"/>
              </w:rPr>
            </w:pPr>
          </w:p>
        </w:tc>
        <w:tc>
          <w:tcPr>
            <w:tcW w:w="0" w:type="auto"/>
          </w:tcPr>
          <w:p w14:paraId="2F3084FD" w14:textId="77777777" w:rsidR="00EF13CB" w:rsidRPr="00FC28A5" w:rsidRDefault="00EF13CB" w:rsidP="007D7C14">
            <w:pPr>
              <w:rPr>
                <w:rFonts w:cs="Arial"/>
                <w:szCs w:val="14"/>
              </w:rPr>
            </w:pPr>
          </w:p>
        </w:tc>
        <w:tc>
          <w:tcPr>
            <w:tcW w:w="0" w:type="auto"/>
          </w:tcPr>
          <w:p w14:paraId="736AA2C4" w14:textId="77777777" w:rsidR="00EF13CB" w:rsidRPr="00FC28A5" w:rsidRDefault="00EF13CB" w:rsidP="007D7C14">
            <w:pPr>
              <w:rPr>
                <w:rFonts w:cs="Arial"/>
                <w:szCs w:val="14"/>
              </w:rPr>
            </w:pPr>
            <w:r w:rsidRPr="00FC28A5">
              <w:rPr>
                <w:rFonts w:cs="Arial"/>
                <w:szCs w:val="14"/>
              </w:rPr>
              <w:t>Presence of aerial roots (6.1.8)?</w:t>
            </w:r>
          </w:p>
        </w:tc>
        <w:tc>
          <w:tcPr>
            <w:tcW w:w="0" w:type="auto"/>
          </w:tcPr>
          <w:p w14:paraId="5CF336A2" w14:textId="77777777" w:rsidR="00EF13CB" w:rsidRPr="00FC28A5" w:rsidRDefault="00EF13CB" w:rsidP="007D7C14">
            <w:pPr>
              <w:rPr>
                <w:rFonts w:cs="Arial"/>
                <w:szCs w:val="14"/>
              </w:rPr>
            </w:pPr>
            <w:r w:rsidRPr="00FC28A5">
              <w:rPr>
                <w:rFonts w:cs="Arial"/>
                <w:szCs w:val="14"/>
              </w:rPr>
              <w:t>No, Yes</w:t>
            </w:r>
          </w:p>
        </w:tc>
      </w:tr>
      <w:tr w:rsidR="00017BE2" w:rsidRPr="00FC28A5" w14:paraId="4A1847F8" w14:textId="77777777" w:rsidTr="007D7C14">
        <w:tc>
          <w:tcPr>
            <w:tcW w:w="0" w:type="auto"/>
            <w:tcBorders>
              <w:bottom w:val="nil"/>
            </w:tcBorders>
          </w:tcPr>
          <w:p w14:paraId="4E9ED951" w14:textId="52C6D947" w:rsidR="00EF13CB" w:rsidRPr="00281C7F" w:rsidRDefault="00281C7F" w:rsidP="00281C7F">
            <w:pPr>
              <w:pStyle w:val="Prrafodelista"/>
              <w:numPr>
                <w:ilvl w:val="0"/>
                <w:numId w:val="20"/>
              </w:numPr>
              <w:rPr>
                <w:rFonts w:cs="Arial"/>
                <w:b/>
                <w:szCs w:val="14"/>
              </w:rPr>
            </w:pPr>
            <w:r w:rsidRPr="00281C7F">
              <w:rPr>
                <w:rFonts w:cs="Arial"/>
                <w:b/>
                <w:szCs w:val="14"/>
              </w:rPr>
              <w:t>Stem apex (below crown)</w:t>
            </w:r>
            <w:r w:rsidR="00032DAA">
              <w:rPr>
                <w:rFonts w:cs="Arial"/>
                <w:b/>
                <w:szCs w:val="14"/>
              </w:rPr>
              <w:t xml:space="preserve"> (L)</w:t>
            </w:r>
          </w:p>
        </w:tc>
        <w:tc>
          <w:tcPr>
            <w:tcW w:w="0" w:type="auto"/>
            <w:tcBorders>
              <w:bottom w:val="nil"/>
            </w:tcBorders>
          </w:tcPr>
          <w:p w14:paraId="3F03D710" w14:textId="77777777" w:rsidR="00EF13CB" w:rsidRPr="00ED0851" w:rsidRDefault="00EF13CB" w:rsidP="007D7C14">
            <w:pPr>
              <w:rPr>
                <w:rFonts w:cs="Arial"/>
                <w:szCs w:val="14"/>
              </w:rPr>
            </w:pPr>
            <w:r w:rsidRPr="00ED0851">
              <w:rPr>
                <w:rFonts w:cs="Arial"/>
                <w:szCs w:val="14"/>
              </w:rPr>
              <w:t>Thickened, Not thickened</w:t>
            </w:r>
          </w:p>
        </w:tc>
        <w:tc>
          <w:tcPr>
            <w:tcW w:w="0" w:type="auto"/>
            <w:tcBorders>
              <w:bottom w:val="nil"/>
            </w:tcBorders>
          </w:tcPr>
          <w:p w14:paraId="115E441A" w14:textId="77777777" w:rsidR="00EF13CB" w:rsidRPr="00FC28A5" w:rsidRDefault="00EF13CB" w:rsidP="007D7C14">
            <w:pPr>
              <w:rPr>
                <w:rFonts w:cs="Arial"/>
                <w:szCs w:val="14"/>
              </w:rPr>
            </w:pPr>
          </w:p>
        </w:tc>
        <w:tc>
          <w:tcPr>
            <w:tcW w:w="0" w:type="auto"/>
            <w:tcBorders>
              <w:bottom w:val="nil"/>
            </w:tcBorders>
          </w:tcPr>
          <w:p w14:paraId="68675144" w14:textId="77777777" w:rsidR="00EF13CB" w:rsidRPr="00FC28A5" w:rsidRDefault="00EF13CB" w:rsidP="007D7C14">
            <w:pPr>
              <w:rPr>
                <w:rFonts w:cs="Arial"/>
                <w:szCs w:val="14"/>
              </w:rPr>
            </w:pPr>
          </w:p>
        </w:tc>
        <w:tc>
          <w:tcPr>
            <w:tcW w:w="0" w:type="auto"/>
            <w:tcBorders>
              <w:bottom w:val="nil"/>
            </w:tcBorders>
          </w:tcPr>
          <w:p w14:paraId="5EA583E7" w14:textId="77777777" w:rsidR="00EF13CB" w:rsidRPr="00FC28A5" w:rsidRDefault="00EF13CB" w:rsidP="007D7C14">
            <w:pPr>
              <w:rPr>
                <w:rFonts w:cs="Arial"/>
                <w:szCs w:val="14"/>
              </w:rPr>
            </w:pPr>
            <w:r w:rsidRPr="00FC28A5">
              <w:rPr>
                <w:rFonts w:cs="Arial"/>
                <w:szCs w:val="14"/>
              </w:rPr>
              <w:t>Upper part of the stem furnished with long brown fibres  (6.1.9)</w:t>
            </w:r>
          </w:p>
        </w:tc>
        <w:tc>
          <w:tcPr>
            <w:tcW w:w="0" w:type="auto"/>
            <w:tcBorders>
              <w:bottom w:val="nil"/>
            </w:tcBorders>
          </w:tcPr>
          <w:p w14:paraId="0EC22BD5" w14:textId="77777777" w:rsidR="00EF13CB" w:rsidRPr="00FC28A5" w:rsidRDefault="00EF13CB" w:rsidP="007D7C14">
            <w:pPr>
              <w:rPr>
                <w:rFonts w:cs="Arial"/>
                <w:szCs w:val="14"/>
              </w:rPr>
            </w:pPr>
            <w:r w:rsidRPr="00FC28A5">
              <w:rPr>
                <w:rFonts w:cs="Arial"/>
                <w:szCs w:val="14"/>
              </w:rPr>
              <w:t>No, Yes</w:t>
            </w:r>
          </w:p>
        </w:tc>
      </w:tr>
      <w:tr w:rsidR="00017BE2" w:rsidRPr="00FC28A5" w14:paraId="557FF825" w14:textId="77777777" w:rsidTr="007D7C14">
        <w:tc>
          <w:tcPr>
            <w:tcW w:w="0" w:type="auto"/>
          </w:tcPr>
          <w:p w14:paraId="7865246E" w14:textId="29DB07CC" w:rsidR="007D1E33" w:rsidRPr="00281C7F" w:rsidRDefault="007D1E33" w:rsidP="00281C7F">
            <w:pPr>
              <w:pStyle w:val="Prrafodelista"/>
              <w:numPr>
                <w:ilvl w:val="0"/>
                <w:numId w:val="20"/>
              </w:numPr>
              <w:rPr>
                <w:rFonts w:cs="Arial"/>
                <w:b/>
                <w:szCs w:val="14"/>
              </w:rPr>
            </w:pPr>
            <w:r w:rsidRPr="00281C7F">
              <w:rPr>
                <w:rFonts w:cs="Arial"/>
                <w:b/>
                <w:szCs w:val="14"/>
              </w:rPr>
              <w:t>Total number of leaves</w:t>
            </w:r>
            <w:r w:rsidR="00032DAA">
              <w:rPr>
                <w:rFonts w:cs="Arial"/>
                <w:b/>
                <w:szCs w:val="14"/>
              </w:rPr>
              <w:t xml:space="preserve"> (N)</w:t>
            </w:r>
          </w:p>
        </w:tc>
        <w:tc>
          <w:tcPr>
            <w:tcW w:w="0" w:type="auto"/>
          </w:tcPr>
          <w:p w14:paraId="5B3395DB" w14:textId="095047B2" w:rsidR="007D1E33" w:rsidRPr="00ED0851" w:rsidRDefault="00017BE2" w:rsidP="007D7C14">
            <w:pPr>
              <w:rPr>
                <w:rFonts w:cs="Arial"/>
                <w:szCs w:val="14"/>
              </w:rPr>
            </w:pPr>
            <w:r w:rsidRPr="00017BE2">
              <w:rPr>
                <w:rFonts w:cs="Arial"/>
                <w:szCs w:val="14"/>
              </w:rPr>
              <w:t>1–3, 3–6, 6–9, 9–13, 13–18, 18–24, 24–35</w:t>
            </w:r>
          </w:p>
        </w:tc>
        <w:tc>
          <w:tcPr>
            <w:tcW w:w="0" w:type="auto"/>
          </w:tcPr>
          <w:p w14:paraId="6508E32D" w14:textId="77777777" w:rsidR="007D1E33" w:rsidRPr="00FC28A5" w:rsidRDefault="007D1E33" w:rsidP="007D7C14">
            <w:pPr>
              <w:rPr>
                <w:rFonts w:cs="Arial"/>
                <w:szCs w:val="14"/>
              </w:rPr>
            </w:pPr>
          </w:p>
        </w:tc>
        <w:tc>
          <w:tcPr>
            <w:tcW w:w="0" w:type="auto"/>
          </w:tcPr>
          <w:p w14:paraId="21000F6A" w14:textId="480FEFAB" w:rsidR="007D1E33" w:rsidRPr="00FC28A5" w:rsidRDefault="00017BE2" w:rsidP="007D7C14">
            <w:pPr>
              <w:rPr>
                <w:rFonts w:cs="Arial"/>
                <w:szCs w:val="14"/>
              </w:rPr>
            </w:pPr>
            <w:r>
              <w:rPr>
                <w:rFonts w:cs="Arial"/>
                <w:szCs w:val="14"/>
              </w:rPr>
              <w:t xml:space="preserve">0, </w:t>
            </w:r>
            <w:r w:rsidR="007D1E33">
              <w:rPr>
                <w:rFonts w:cs="Arial"/>
                <w:szCs w:val="14"/>
              </w:rPr>
              <w:t>0</w:t>
            </w:r>
            <w:r w:rsidR="007D1E33" w:rsidRPr="00FC28A5">
              <w:rPr>
                <w:rFonts w:cs="Arial"/>
                <w:szCs w:val="14"/>
              </w:rPr>
              <w:t xml:space="preserve">, </w:t>
            </w:r>
            <w:r w:rsidR="007D1E33">
              <w:rPr>
                <w:rFonts w:cs="Arial"/>
                <w:szCs w:val="14"/>
              </w:rPr>
              <w:t>3</w:t>
            </w:r>
            <w:r w:rsidR="007D1E33" w:rsidRPr="00FC28A5">
              <w:rPr>
                <w:rFonts w:cs="Arial"/>
                <w:szCs w:val="14"/>
              </w:rPr>
              <w:t xml:space="preserve">, </w:t>
            </w:r>
            <w:r w:rsidR="007D1E33">
              <w:rPr>
                <w:rFonts w:cs="Arial"/>
                <w:szCs w:val="14"/>
              </w:rPr>
              <w:t>5</w:t>
            </w:r>
            <w:r w:rsidR="007D1E33" w:rsidRPr="00FC28A5">
              <w:rPr>
                <w:rFonts w:cs="Arial"/>
                <w:szCs w:val="14"/>
              </w:rPr>
              <w:t xml:space="preserve">, </w:t>
            </w:r>
            <w:r w:rsidR="007D1E33">
              <w:rPr>
                <w:rFonts w:cs="Arial"/>
                <w:szCs w:val="14"/>
              </w:rPr>
              <w:t>5</w:t>
            </w:r>
            <w:r>
              <w:rPr>
                <w:rFonts w:cs="Arial"/>
                <w:szCs w:val="14"/>
              </w:rPr>
              <w:t>, 5, 5</w:t>
            </w:r>
          </w:p>
        </w:tc>
        <w:tc>
          <w:tcPr>
            <w:tcW w:w="0" w:type="auto"/>
          </w:tcPr>
          <w:p w14:paraId="1A5C15B9" w14:textId="77777777" w:rsidR="007D1E33" w:rsidRPr="00FC28A5" w:rsidRDefault="007D1E33" w:rsidP="007D7C14">
            <w:pPr>
              <w:rPr>
                <w:rFonts w:cs="Arial"/>
                <w:szCs w:val="14"/>
              </w:rPr>
            </w:pPr>
            <w:r w:rsidRPr="00FC28A5">
              <w:rPr>
                <w:rFonts w:cs="Arial"/>
                <w:szCs w:val="14"/>
              </w:rPr>
              <w:t>Aspect of the crown (6.1.4)</w:t>
            </w:r>
          </w:p>
        </w:tc>
        <w:tc>
          <w:tcPr>
            <w:tcW w:w="0" w:type="auto"/>
          </w:tcPr>
          <w:p w14:paraId="59BA273B" w14:textId="77777777" w:rsidR="007D1E33" w:rsidRPr="00FC28A5" w:rsidRDefault="007D1E33" w:rsidP="007D7C14">
            <w:pPr>
              <w:rPr>
                <w:rFonts w:cs="Arial"/>
                <w:szCs w:val="14"/>
              </w:rPr>
            </w:pPr>
            <w:r w:rsidRPr="00FC28A5">
              <w:rPr>
                <w:rFonts w:cs="Arial"/>
                <w:szCs w:val="14"/>
              </w:rPr>
              <w:t>Loose, Medium, Dense</w:t>
            </w:r>
          </w:p>
        </w:tc>
      </w:tr>
      <w:tr w:rsidR="00017BE2" w:rsidRPr="00FC28A5" w14:paraId="4F1A6DB4" w14:textId="77777777" w:rsidTr="007D7C14">
        <w:tc>
          <w:tcPr>
            <w:tcW w:w="0" w:type="auto"/>
          </w:tcPr>
          <w:p w14:paraId="0AE25904" w14:textId="104E608F" w:rsidR="00460F59" w:rsidRPr="00281C7F" w:rsidRDefault="00460F59" w:rsidP="00281C7F">
            <w:pPr>
              <w:pStyle w:val="Prrafodelista"/>
              <w:numPr>
                <w:ilvl w:val="0"/>
                <w:numId w:val="20"/>
              </w:numPr>
              <w:rPr>
                <w:rFonts w:cs="Arial"/>
                <w:b/>
                <w:szCs w:val="14"/>
              </w:rPr>
            </w:pPr>
            <w:r w:rsidRPr="00281C7F">
              <w:rPr>
                <w:rFonts w:cs="Arial"/>
                <w:b/>
                <w:szCs w:val="14"/>
              </w:rPr>
              <w:t>Number of curved leaves</w:t>
            </w:r>
            <w:r w:rsidR="00032DAA">
              <w:rPr>
                <w:rFonts w:cs="Arial"/>
                <w:b/>
                <w:szCs w:val="14"/>
              </w:rPr>
              <w:t xml:space="preserve"> (N)</w:t>
            </w:r>
          </w:p>
        </w:tc>
        <w:tc>
          <w:tcPr>
            <w:tcW w:w="0" w:type="auto"/>
          </w:tcPr>
          <w:p w14:paraId="287D9724" w14:textId="3EB1E0DF" w:rsidR="00460F59" w:rsidRPr="00ED0851" w:rsidRDefault="00E525C4" w:rsidP="007D7C14">
            <w:pPr>
              <w:rPr>
                <w:rFonts w:cs="Arial"/>
                <w:szCs w:val="14"/>
              </w:rPr>
            </w:pPr>
            <w:r w:rsidRPr="00017BE2">
              <w:rPr>
                <w:rFonts w:cs="Arial"/>
                <w:szCs w:val="14"/>
              </w:rPr>
              <w:t>1–3, 3–6, 6–9, 9–13, 13–18, 18–24, 24–35</w:t>
            </w:r>
          </w:p>
        </w:tc>
        <w:tc>
          <w:tcPr>
            <w:tcW w:w="0" w:type="auto"/>
          </w:tcPr>
          <w:p w14:paraId="751C0BC1" w14:textId="77777777" w:rsidR="00460F59" w:rsidRPr="00FC28A5" w:rsidRDefault="00460F59" w:rsidP="007D7C14">
            <w:pPr>
              <w:rPr>
                <w:rFonts w:cs="Arial"/>
                <w:szCs w:val="14"/>
              </w:rPr>
            </w:pPr>
          </w:p>
        </w:tc>
        <w:tc>
          <w:tcPr>
            <w:tcW w:w="0" w:type="auto"/>
          </w:tcPr>
          <w:p w14:paraId="4FFBD67C" w14:textId="77777777" w:rsidR="00460F59" w:rsidRPr="00FC28A5" w:rsidRDefault="00460F59" w:rsidP="007D7C14">
            <w:pPr>
              <w:rPr>
                <w:rFonts w:cs="Arial"/>
                <w:szCs w:val="14"/>
              </w:rPr>
            </w:pPr>
          </w:p>
        </w:tc>
        <w:tc>
          <w:tcPr>
            <w:tcW w:w="0" w:type="auto"/>
          </w:tcPr>
          <w:p w14:paraId="0B603821" w14:textId="77777777" w:rsidR="00460F59" w:rsidRPr="00FC28A5" w:rsidRDefault="00460F59" w:rsidP="007D7C14">
            <w:pPr>
              <w:rPr>
                <w:rFonts w:cs="Arial"/>
                <w:szCs w:val="14"/>
              </w:rPr>
            </w:pPr>
            <w:r w:rsidRPr="00FC28A5">
              <w:rPr>
                <w:rFonts w:cs="Arial"/>
                <w:szCs w:val="14"/>
              </w:rPr>
              <w:t>Level of leaf curvature (6.2.1)</w:t>
            </w:r>
          </w:p>
        </w:tc>
        <w:tc>
          <w:tcPr>
            <w:tcW w:w="0" w:type="auto"/>
          </w:tcPr>
          <w:p w14:paraId="0555FEBE" w14:textId="70ED1CDE" w:rsidR="00460F59" w:rsidRPr="00FC28A5" w:rsidRDefault="00AB791D" w:rsidP="00AB791D">
            <w:pPr>
              <w:rPr>
                <w:rFonts w:cs="Arial"/>
                <w:szCs w:val="14"/>
              </w:rPr>
            </w:pPr>
            <w:r>
              <w:rPr>
                <w:rFonts w:cs="Arial"/>
                <w:szCs w:val="14"/>
              </w:rPr>
              <w:t>In the m</w:t>
            </w:r>
            <w:r w:rsidR="00460F59" w:rsidRPr="00FC28A5">
              <w:rPr>
                <w:rFonts w:cs="Arial"/>
                <w:szCs w:val="14"/>
              </w:rPr>
              <w:t xml:space="preserve">iddle, </w:t>
            </w:r>
            <w:r>
              <w:rPr>
                <w:rFonts w:cs="Arial"/>
                <w:szCs w:val="14"/>
              </w:rPr>
              <w:t>at</w:t>
            </w:r>
            <w:r w:rsidR="00460F59" w:rsidRPr="00FC28A5">
              <w:rPr>
                <w:rFonts w:cs="Arial"/>
                <w:szCs w:val="14"/>
              </w:rPr>
              <w:t xml:space="preserve"> 1/3</w:t>
            </w:r>
            <w:r>
              <w:rPr>
                <w:rFonts w:cs="Arial"/>
                <w:szCs w:val="14"/>
              </w:rPr>
              <w:t xml:space="preserve"> of the palm</w:t>
            </w:r>
            <w:r w:rsidR="00460F59" w:rsidRPr="00FC28A5">
              <w:rPr>
                <w:rFonts w:cs="Arial"/>
                <w:szCs w:val="14"/>
              </w:rPr>
              <w:t>, to 2/3</w:t>
            </w:r>
          </w:p>
        </w:tc>
      </w:tr>
      <w:tr w:rsidR="00017BE2" w:rsidRPr="00FC28A5" w14:paraId="2788A79A" w14:textId="77777777" w:rsidTr="007D7C14">
        <w:tc>
          <w:tcPr>
            <w:tcW w:w="0" w:type="auto"/>
          </w:tcPr>
          <w:p w14:paraId="158A09B6" w14:textId="2AA17D3D" w:rsidR="007D1E33" w:rsidRPr="00281C7F" w:rsidRDefault="007D1E33" w:rsidP="00281C7F">
            <w:pPr>
              <w:pStyle w:val="Prrafodelista"/>
              <w:numPr>
                <w:ilvl w:val="0"/>
                <w:numId w:val="20"/>
              </w:numPr>
              <w:rPr>
                <w:rFonts w:cs="Arial"/>
                <w:b/>
                <w:szCs w:val="14"/>
              </w:rPr>
            </w:pPr>
            <w:r w:rsidRPr="00281C7F">
              <w:rPr>
                <w:rFonts w:cs="Arial"/>
                <w:b/>
                <w:szCs w:val="14"/>
              </w:rPr>
              <w:t>Leaf outline</w:t>
            </w:r>
            <w:r w:rsidR="00032DAA">
              <w:rPr>
                <w:rFonts w:cs="Arial"/>
                <w:b/>
                <w:szCs w:val="14"/>
              </w:rPr>
              <w:t xml:space="preserve"> (L)</w:t>
            </w:r>
          </w:p>
        </w:tc>
        <w:tc>
          <w:tcPr>
            <w:tcW w:w="0" w:type="auto"/>
          </w:tcPr>
          <w:p w14:paraId="6BA33F91" w14:textId="77777777" w:rsidR="007D1E33" w:rsidRPr="00ED0851" w:rsidRDefault="007D1E33" w:rsidP="007D7C14">
            <w:pPr>
              <w:rPr>
                <w:rFonts w:cs="Arial"/>
                <w:szCs w:val="14"/>
              </w:rPr>
            </w:pPr>
            <w:r w:rsidRPr="00ED0851">
              <w:rPr>
                <w:rFonts w:cs="Arial"/>
                <w:szCs w:val="14"/>
              </w:rPr>
              <w:t>Linear, Oblong, Lanceolate, None, Obovate, Spathulate</w:t>
            </w:r>
          </w:p>
        </w:tc>
        <w:tc>
          <w:tcPr>
            <w:tcW w:w="0" w:type="auto"/>
          </w:tcPr>
          <w:p w14:paraId="70CA7D35" w14:textId="77777777" w:rsidR="007D1E33" w:rsidRDefault="007D1E33" w:rsidP="007D7C14">
            <w:pPr>
              <w:rPr>
                <w:rFonts w:cs="Arial"/>
                <w:szCs w:val="14"/>
              </w:rPr>
            </w:pPr>
          </w:p>
        </w:tc>
        <w:tc>
          <w:tcPr>
            <w:tcW w:w="0" w:type="auto"/>
          </w:tcPr>
          <w:p w14:paraId="23324AE0" w14:textId="77777777" w:rsidR="007D1E33" w:rsidRPr="00FC28A5" w:rsidRDefault="007D1E33" w:rsidP="007D7C14">
            <w:pPr>
              <w:rPr>
                <w:rFonts w:cs="Arial"/>
                <w:szCs w:val="14"/>
              </w:rPr>
            </w:pPr>
            <w:r>
              <w:rPr>
                <w:rFonts w:cs="Arial"/>
                <w:szCs w:val="14"/>
              </w:rPr>
              <w:t>1</w:t>
            </w:r>
            <w:r w:rsidRPr="006C20C5">
              <w:rPr>
                <w:rFonts w:cs="Arial"/>
                <w:szCs w:val="14"/>
              </w:rPr>
              <w:t xml:space="preserve">, </w:t>
            </w:r>
            <w:r>
              <w:rPr>
                <w:rFonts w:cs="Arial"/>
                <w:szCs w:val="14"/>
              </w:rPr>
              <w:t>1</w:t>
            </w:r>
            <w:r w:rsidRPr="006C20C5">
              <w:rPr>
                <w:rFonts w:cs="Arial"/>
                <w:szCs w:val="14"/>
              </w:rPr>
              <w:t xml:space="preserve">, </w:t>
            </w:r>
            <w:r>
              <w:rPr>
                <w:rFonts w:cs="Arial"/>
                <w:szCs w:val="14"/>
              </w:rPr>
              <w:t>10</w:t>
            </w:r>
            <w:r w:rsidRPr="006C20C5">
              <w:rPr>
                <w:rFonts w:cs="Arial"/>
                <w:szCs w:val="14"/>
              </w:rPr>
              <w:t xml:space="preserve">, </w:t>
            </w:r>
            <w:r>
              <w:rPr>
                <w:rFonts w:cs="Arial"/>
                <w:szCs w:val="14"/>
              </w:rPr>
              <w:t>0</w:t>
            </w:r>
            <w:r w:rsidRPr="006C20C5">
              <w:rPr>
                <w:rFonts w:cs="Arial"/>
                <w:szCs w:val="14"/>
              </w:rPr>
              <w:t xml:space="preserve">, </w:t>
            </w:r>
            <w:r>
              <w:rPr>
                <w:rFonts w:cs="Arial"/>
                <w:szCs w:val="14"/>
              </w:rPr>
              <w:t>3</w:t>
            </w:r>
            <w:r w:rsidRPr="006C20C5">
              <w:rPr>
                <w:rFonts w:cs="Arial"/>
                <w:szCs w:val="14"/>
              </w:rPr>
              <w:t xml:space="preserve">, </w:t>
            </w:r>
            <w:r>
              <w:rPr>
                <w:rFonts w:cs="Arial"/>
                <w:szCs w:val="14"/>
              </w:rPr>
              <w:t>3</w:t>
            </w:r>
          </w:p>
        </w:tc>
        <w:tc>
          <w:tcPr>
            <w:tcW w:w="0" w:type="auto"/>
            <w:shd w:val="clear" w:color="auto" w:fill="auto"/>
          </w:tcPr>
          <w:p w14:paraId="5B6F2726" w14:textId="77777777" w:rsidR="007D1E33" w:rsidRPr="00FC28A5" w:rsidRDefault="007D1E33" w:rsidP="007D7C14">
            <w:pPr>
              <w:rPr>
                <w:rFonts w:cs="Arial"/>
                <w:szCs w:val="14"/>
              </w:rPr>
            </w:pPr>
            <w:r>
              <w:rPr>
                <w:rFonts w:cs="Arial"/>
                <w:szCs w:val="14"/>
              </w:rPr>
              <w:t>None</w:t>
            </w:r>
          </w:p>
        </w:tc>
        <w:tc>
          <w:tcPr>
            <w:tcW w:w="0" w:type="auto"/>
            <w:shd w:val="clear" w:color="auto" w:fill="auto"/>
          </w:tcPr>
          <w:p w14:paraId="523DCA59" w14:textId="2D83C76D" w:rsidR="007D1E33" w:rsidRPr="00FC28A5" w:rsidRDefault="000B1949" w:rsidP="007D7C14">
            <w:pPr>
              <w:rPr>
                <w:rFonts w:cs="Arial"/>
                <w:szCs w:val="14"/>
              </w:rPr>
            </w:pPr>
            <w:r>
              <w:rPr>
                <w:rFonts w:cs="Arial"/>
                <w:szCs w:val="14"/>
              </w:rPr>
              <w:t>–</w:t>
            </w:r>
          </w:p>
        </w:tc>
      </w:tr>
      <w:tr w:rsidR="00017BE2" w:rsidRPr="00FC28A5" w14:paraId="71C27211" w14:textId="77777777" w:rsidTr="007D7C14">
        <w:tc>
          <w:tcPr>
            <w:tcW w:w="0" w:type="auto"/>
          </w:tcPr>
          <w:p w14:paraId="4AB7770A" w14:textId="11BA1417" w:rsidR="00460F59" w:rsidRPr="00281C7F" w:rsidRDefault="00460F59" w:rsidP="00281C7F">
            <w:pPr>
              <w:pStyle w:val="Prrafodelista"/>
              <w:numPr>
                <w:ilvl w:val="0"/>
                <w:numId w:val="20"/>
              </w:numPr>
              <w:rPr>
                <w:rFonts w:cs="Arial"/>
                <w:b/>
                <w:szCs w:val="14"/>
              </w:rPr>
            </w:pPr>
            <w:r w:rsidRPr="00281C7F">
              <w:rPr>
                <w:rFonts w:cs="Arial"/>
                <w:b/>
                <w:szCs w:val="14"/>
              </w:rPr>
              <w:t>Leaf division (although date</w:t>
            </w:r>
            <w:r w:rsidR="000B1949">
              <w:rPr>
                <w:rFonts w:cs="Arial"/>
                <w:b/>
                <w:szCs w:val="14"/>
              </w:rPr>
              <w:t>–</w:t>
            </w:r>
            <w:r w:rsidRPr="00281C7F">
              <w:rPr>
                <w:rFonts w:cs="Arial"/>
                <w:b/>
                <w:szCs w:val="14"/>
              </w:rPr>
              <w:t>palm leaves are always fully pinnate, division is represented in various degrees in coins)</w:t>
            </w:r>
            <w:r w:rsidR="00032DAA">
              <w:rPr>
                <w:rFonts w:cs="Arial"/>
                <w:b/>
                <w:szCs w:val="14"/>
              </w:rPr>
              <w:t xml:space="preserve"> (L)</w:t>
            </w:r>
          </w:p>
        </w:tc>
        <w:tc>
          <w:tcPr>
            <w:tcW w:w="0" w:type="auto"/>
          </w:tcPr>
          <w:p w14:paraId="7B5E89D4" w14:textId="77777777" w:rsidR="00460F59" w:rsidRPr="00ED0851" w:rsidRDefault="00460F59" w:rsidP="007D7C14">
            <w:pPr>
              <w:rPr>
                <w:rFonts w:cs="Arial"/>
                <w:szCs w:val="14"/>
              </w:rPr>
            </w:pPr>
            <w:r w:rsidRPr="00ED0851">
              <w:rPr>
                <w:rFonts w:cs="Arial"/>
                <w:szCs w:val="14"/>
              </w:rPr>
              <w:t>Deeply pinnate, Pinnatisect, Pinnatifid, Dentate, Entire, Entire to pinnatifid</w:t>
            </w:r>
          </w:p>
        </w:tc>
        <w:tc>
          <w:tcPr>
            <w:tcW w:w="0" w:type="auto"/>
          </w:tcPr>
          <w:p w14:paraId="74DA89FE" w14:textId="77777777" w:rsidR="00460F59" w:rsidRPr="00FC28A5" w:rsidRDefault="00460F59" w:rsidP="007D7C14">
            <w:pPr>
              <w:rPr>
                <w:rFonts w:cs="Arial"/>
                <w:szCs w:val="14"/>
              </w:rPr>
            </w:pPr>
          </w:p>
        </w:tc>
        <w:tc>
          <w:tcPr>
            <w:tcW w:w="0" w:type="auto"/>
          </w:tcPr>
          <w:p w14:paraId="7EECB866" w14:textId="77777777" w:rsidR="00460F59" w:rsidRPr="00FC28A5" w:rsidRDefault="00460F59" w:rsidP="007D7C14">
            <w:pPr>
              <w:rPr>
                <w:rFonts w:cs="Arial"/>
                <w:szCs w:val="14"/>
              </w:rPr>
            </w:pPr>
            <w:r>
              <w:rPr>
                <w:rFonts w:cs="Arial"/>
                <w:szCs w:val="14"/>
              </w:rPr>
              <w:t>10</w:t>
            </w:r>
            <w:r w:rsidRPr="00FC28A5">
              <w:rPr>
                <w:rFonts w:cs="Arial"/>
                <w:szCs w:val="14"/>
              </w:rPr>
              <w:t xml:space="preserve">, </w:t>
            </w:r>
            <w:r>
              <w:rPr>
                <w:rFonts w:cs="Arial"/>
                <w:szCs w:val="14"/>
              </w:rPr>
              <w:t>3</w:t>
            </w:r>
            <w:r w:rsidRPr="00FC28A5">
              <w:rPr>
                <w:rFonts w:cs="Arial"/>
                <w:szCs w:val="14"/>
              </w:rPr>
              <w:t xml:space="preserve">, </w:t>
            </w:r>
            <w:r>
              <w:rPr>
                <w:rFonts w:cs="Arial"/>
                <w:szCs w:val="14"/>
              </w:rPr>
              <w:t>3, 3</w:t>
            </w:r>
            <w:r w:rsidRPr="00FC28A5">
              <w:rPr>
                <w:rFonts w:cs="Arial"/>
                <w:szCs w:val="14"/>
              </w:rPr>
              <w:t xml:space="preserve">, </w:t>
            </w:r>
            <w:r>
              <w:rPr>
                <w:rFonts w:cs="Arial"/>
                <w:szCs w:val="14"/>
              </w:rPr>
              <w:t>0</w:t>
            </w:r>
            <w:r w:rsidRPr="00FC28A5">
              <w:rPr>
                <w:rFonts w:cs="Arial"/>
                <w:szCs w:val="14"/>
              </w:rPr>
              <w:t xml:space="preserve">, </w:t>
            </w:r>
            <w:r>
              <w:rPr>
                <w:rFonts w:cs="Arial"/>
                <w:szCs w:val="14"/>
              </w:rPr>
              <w:t>0</w:t>
            </w:r>
          </w:p>
        </w:tc>
        <w:tc>
          <w:tcPr>
            <w:tcW w:w="0" w:type="auto"/>
          </w:tcPr>
          <w:p w14:paraId="5A6B2D3F" w14:textId="77777777" w:rsidR="00460F59" w:rsidRPr="00FC28A5" w:rsidRDefault="00460F59" w:rsidP="007D7C14">
            <w:pPr>
              <w:rPr>
                <w:rFonts w:cs="Arial"/>
                <w:szCs w:val="14"/>
              </w:rPr>
            </w:pPr>
            <w:r w:rsidRPr="00FC28A5">
              <w:rPr>
                <w:rFonts w:cs="Arial"/>
                <w:szCs w:val="14"/>
              </w:rPr>
              <w:t>None</w:t>
            </w:r>
          </w:p>
        </w:tc>
        <w:tc>
          <w:tcPr>
            <w:tcW w:w="0" w:type="auto"/>
          </w:tcPr>
          <w:p w14:paraId="5CB39E08" w14:textId="149C70C0" w:rsidR="00460F59" w:rsidRPr="00FC28A5" w:rsidRDefault="000B1949" w:rsidP="007D7C14">
            <w:pPr>
              <w:rPr>
                <w:rFonts w:cs="Arial"/>
                <w:szCs w:val="14"/>
              </w:rPr>
            </w:pPr>
            <w:r>
              <w:rPr>
                <w:rFonts w:cs="Arial"/>
                <w:szCs w:val="14"/>
              </w:rPr>
              <w:t>–</w:t>
            </w:r>
          </w:p>
        </w:tc>
      </w:tr>
      <w:tr w:rsidR="00017BE2" w:rsidRPr="00FC28A5" w14:paraId="34EC6EAA" w14:textId="77777777" w:rsidTr="007D7C14">
        <w:tc>
          <w:tcPr>
            <w:tcW w:w="0" w:type="auto"/>
          </w:tcPr>
          <w:p w14:paraId="48DD0A10" w14:textId="3088F343" w:rsidR="00460F59" w:rsidRPr="00281C7F" w:rsidRDefault="00460F59" w:rsidP="00281C7F">
            <w:pPr>
              <w:pStyle w:val="Prrafodelista"/>
              <w:numPr>
                <w:ilvl w:val="0"/>
                <w:numId w:val="20"/>
              </w:numPr>
              <w:rPr>
                <w:rFonts w:cs="Arial"/>
                <w:b/>
                <w:szCs w:val="14"/>
              </w:rPr>
            </w:pPr>
            <w:r w:rsidRPr="00281C7F">
              <w:rPr>
                <w:rFonts w:cs="Arial"/>
                <w:b/>
                <w:szCs w:val="14"/>
              </w:rPr>
              <w:t>Leaf apex</w:t>
            </w:r>
            <w:r w:rsidR="00753C35">
              <w:rPr>
                <w:rFonts w:cs="Arial"/>
                <w:b/>
                <w:szCs w:val="14"/>
              </w:rPr>
              <w:t xml:space="preserve"> (L)</w:t>
            </w:r>
          </w:p>
        </w:tc>
        <w:tc>
          <w:tcPr>
            <w:tcW w:w="0" w:type="auto"/>
          </w:tcPr>
          <w:p w14:paraId="62D7F1AF" w14:textId="77777777" w:rsidR="00460F59" w:rsidRPr="00ED0851" w:rsidRDefault="00460F59" w:rsidP="007D7C14">
            <w:pPr>
              <w:rPr>
                <w:rFonts w:cs="Arial"/>
                <w:szCs w:val="14"/>
              </w:rPr>
            </w:pPr>
            <w:r w:rsidRPr="00ED0851">
              <w:rPr>
                <w:rFonts w:cs="Arial"/>
                <w:szCs w:val="14"/>
              </w:rPr>
              <w:t>Acute, Obtuse</w:t>
            </w:r>
          </w:p>
        </w:tc>
        <w:tc>
          <w:tcPr>
            <w:tcW w:w="0" w:type="auto"/>
          </w:tcPr>
          <w:p w14:paraId="115FB9AB" w14:textId="77777777" w:rsidR="00460F59" w:rsidRPr="00FC28A5" w:rsidRDefault="00460F59" w:rsidP="007D7C14">
            <w:pPr>
              <w:rPr>
                <w:rFonts w:cs="Arial"/>
                <w:szCs w:val="14"/>
              </w:rPr>
            </w:pPr>
          </w:p>
        </w:tc>
        <w:tc>
          <w:tcPr>
            <w:tcW w:w="0" w:type="auto"/>
          </w:tcPr>
          <w:p w14:paraId="20628899" w14:textId="77777777" w:rsidR="00460F59" w:rsidRPr="00FC28A5" w:rsidRDefault="00460F59" w:rsidP="007D7C14">
            <w:pPr>
              <w:rPr>
                <w:rFonts w:cs="Arial"/>
                <w:szCs w:val="14"/>
              </w:rPr>
            </w:pPr>
            <w:r>
              <w:rPr>
                <w:rFonts w:cs="Arial"/>
                <w:szCs w:val="14"/>
              </w:rPr>
              <w:t>3, 0</w:t>
            </w:r>
          </w:p>
        </w:tc>
        <w:tc>
          <w:tcPr>
            <w:tcW w:w="0" w:type="auto"/>
          </w:tcPr>
          <w:p w14:paraId="7F1F2740" w14:textId="77777777" w:rsidR="00460F59" w:rsidRPr="00FC28A5" w:rsidRDefault="00460F59" w:rsidP="007D7C14">
            <w:pPr>
              <w:rPr>
                <w:rFonts w:cs="Arial"/>
                <w:szCs w:val="14"/>
              </w:rPr>
            </w:pPr>
            <w:r w:rsidRPr="00FC28A5">
              <w:rPr>
                <w:rFonts w:cs="Arial"/>
                <w:szCs w:val="14"/>
              </w:rPr>
              <w:t>Apical divergence of leaflets (6.2.25)</w:t>
            </w:r>
          </w:p>
        </w:tc>
        <w:tc>
          <w:tcPr>
            <w:tcW w:w="0" w:type="auto"/>
          </w:tcPr>
          <w:p w14:paraId="6931C200" w14:textId="77777777" w:rsidR="00460F59" w:rsidRPr="00FC28A5" w:rsidRDefault="00460F59" w:rsidP="007D7C14">
            <w:pPr>
              <w:rPr>
                <w:rFonts w:cs="Arial"/>
                <w:szCs w:val="14"/>
              </w:rPr>
            </w:pPr>
            <w:r w:rsidRPr="00FC28A5">
              <w:rPr>
                <w:rFonts w:cs="Arial"/>
                <w:szCs w:val="14"/>
              </w:rPr>
              <w:t>Low, Mean, Strong</w:t>
            </w:r>
          </w:p>
        </w:tc>
      </w:tr>
      <w:tr w:rsidR="00017BE2" w:rsidRPr="00FC28A5" w14:paraId="471B1A73" w14:textId="77777777" w:rsidTr="00C97CA0">
        <w:tc>
          <w:tcPr>
            <w:tcW w:w="0" w:type="auto"/>
          </w:tcPr>
          <w:p w14:paraId="7674741A" w14:textId="3EE69FB0" w:rsidR="00C97CA0" w:rsidRPr="00281C7F" w:rsidRDefault="00C97CA0" w:rsidP="00281C7F">
            <w:pPr>
              <w:pStyle w:val="Prrafodelista"/>
              <w:numPr>
                <w:ilvl w:val="0"/>
                <w:numId w:val="20"/>
              </w:numPr>
              <w:rPr>
                <w:rFonts w:cs="Arial"/>
                <w:b/>
                <w:szCs w:val="14"/>
              </w:rPr>
            </w:pPr>
            <w:r w:rsidRPr="00281C7F">
              <w:rPr>
                <w:rFonts w:cs="Arial"/>
                <w:b/>
                <w:szCs w:val="14"/>
              </w:rPr>
              <w:t>Angle between the basal leaves with the plane transverse to the stem. Left side</w:t>
            </w:r>
            <w:r w:rsidR="00753C35">
              <w:rPr>
                <w:rFonts w:cs="Arial"/>
                <w:b/>
                <w:szCs w:val="14"/>
              </w:rPr>
              <w:t xml:space="preserve"> (N)</w:t>
            </w:r>
          </w:p>
        </w:tc>
        <w:tc>
          <w:tcPr>
            <w:tcW w:w="0" w:type="auto"/>
          </w:tcPr>
          <w:p w14:paraId="6C970539" w14:textId="5F153C45" w:rsidR="00C97CA0" w:rsidRPr="00ED0851" w:rsidRDefault="00067964" w:rsidP="00067964">
            <w:pPr>
              <w:rPr>
                <w:rFonts w:cs="Arial"/>
                <w:szCs w:val="14"/>
              </w:rPr>
            </w:pPr>
            <w:r w:rsidRPr="00067964">
              <w:rPr>
                <w:rFonts w:cs="Arial"/>
                <w:szCs w:val="14"/>
              </w:rPr>
              <w:t xml:space="preserve">–90º to –60º, –60º to –30º, –30º to 0º, </w:t>
            </w:r>
            <w:r>
              <w:rPr>
                <w:rFonts w:cs="Arial"/>
                <w:szCs w:val="14"/>
              </w:rPr>
              <w:t>0</w:t>
            </w:r>
            <w:r w:rsidRPr="00067964">
              <w:rPr>
                <w:rFonts w:cs="Arial"/>
                <w:szCs w:val="14"/>
              </w:rPr>
              <w:t xml:space="preserve">º to </w:t>
            </w:r>
            <w:r>
              <w:rPr>
                <w:rFonts w:cs="Arial"/>
                <w:szCs w:val="14"/>
              </w:rPr>
              <w:t>30</w:t>
            </w:r>
            <w:r w:rsidRPr="00067964">
              <w:rPr>
                <w:rFonts w:cs="Arial"/>
                <w:szCs w:val="14"/>
              </w:rPr>
              <w:t xml:space="preserve">º, </w:t>
            </w:r>
            <w:r>
              <w:rPr>
                <w:rFonts w:cs="Arial"/>
                <w:szCs w:val="14"/>
              </w:rPr>
              <w:t>30</w:t>
            </w:r>
            <w:r w:rsidRPr="00067964">
              <w:rPr>
                <w:rFonts w:cs="Arial"/>
                <w:szCs w:val="14"/>
              </w:rPr>
              <w:t>º to 60º, 60º to 90º</w:t>
            </w:r>
          </w:p>
        </w:tc>
        <w:tc>
          <w:tcPr>
            <w:tcW w:w="0" w:type="auto"/>
          </w:tcPr>
          <w:p w14:paraId="78B05E9B" w14:textId="77777777" w:rsidR="00C97CA0" w:rsidRPr="00FC28A5" w:rsidRDefault="00C97CA0" w:rsidP="00215775">
            <w:pPr>
              <w:rPr>
                <w:rFonts w:cs="Arial"/>
                <w:szCs w:val="14"/>
              </w:rPr>
            </w:pPr>
          </w:p>
        </w:tc>
        <w:tc>
          <w:tcPr>
            <w:tcW w:w="0" w:type="auto"/>
          </w:tcPr>
          <w:p w14:paraId="212A46BD" w14:textId="77777777" w:rsidR="00C97CA0" w:rsidRPr="00FC28A5" w:rsidRDefault="00C97CA0" w:rsidP="00215775">
            <w:pPr>
              <w:rPr>
                <w:rFonts w:cs="Arial"/>
                <w:szCs w:val="14"/>
              </w:rPr>
            </w:pPr>
          </w:p>
        </w:tc>
        <w:tc>
          <w:tcPr>
            <w:tcW w:w="0" w:type="auto"/>
          </w:tcPr>
          <w:p w14:paraId="6DE87FD2" w14:textId="77777777" w:rsidR="00C97CA0" w:rsidRPr="00FC28A5" w:rsidRDefault="00C97CA0" w:rsidP="00215775">
            <w:pPr>
              <w:rPr>
                <w:rFonts w:cs="Arial"/>
                <w:szCs w:val="14"/>
              </w:rPr>
            </w:pPr>
            <w:r w:rsidRPr="00FC28A5">
              <w:rPr>
                <w:rFonts w:cs="Arial"/>
                <w:szCs w:val="14"/>
              </w:rPr>
              <w:t xml:space="preserve">Growth habit (6.1.3) </w:t>
            </w:r>
          </w:p>
        </w:tc>
        <w:tc>
          <w:tcPr>
            <w:tcW w:w="0" w:type="auto"/>
          </w:tcPr>
          <w:p w14:paraId="0B7CA037" w14:textId="77777777" w:rsidR="00C97CA0" w:rsidRPr="00FC28A5" w:rsidRDefault="00C97CA0" w:rsidP="00215775">
            <w:pPr>
              <w:rPr>
                <w:rFonts w:cs="Arial"/>
                <w:szCs w:val="14"/>
              </w:rPr>
            </w:pPr>
            <w:r w:rsidRPr="00FC28A5">
              <w:rPr>
                <w:rFonts w:cs="Arial"/>
                <w:szCs w:val="14"/>
              </w:rPr>
              <w:t>Erect, Globose, Falling</w:t>
            </w:r>
          </w:p>
        </w:tc>
      </w:tr>
      <w:tr w:rsidR="00017BE2" w:rsidRPr="00FC28A5" w14:paraId="37059D26" w14:textId="77777777" w:rsidTr="00C97CA0">
        <w:tc>
          <w:tcPr>
            <w:tcW w:w="0" w:type="auto"/>
          </w:tcPr>
          <w:p w14:paraId="75D277A7" w14:textId="14FCBCE0" w:rsidR="00C97CA0" w:rsidRPr="00281C7F" w:rsidRDefault="00C97CA0" w:rsidP="00281C7F">
            <w:pPr>
              <w:pStyle w:val="Prrafodelista"/>
              <w:numPr>
                <w:ilvl w:val="0"/>
                <w:numId w:val="20"/>
              </w:numPr>
              <w:rPr>
                <w:rFonts w:cs="Arial"/>
                <w:b/>
                <w:szCs w:val="14"/>
              </w:rPr>
            </w:pPr>
            <w:r w:rsidRPr="00281C7F">
              <w:rPr>
                <w:rFonts w:cs="Arial"/>
                <w:b/>
                <w:szCs w:val="14"/>
              </w:rPr>
              <w:t>Angle between the basal leaves with the plane transverse to the stem. Right side</w:t>
            </w:r>
            <w:r w:rsidR="00753C35">
              <w:rPr>
                <w:rFonts w:cs="Arial"/>
                <w:b/>
                <w:szCs w:val="14"/>
              </w:rPr>
              <w:t xml:space="preserve"> (N)</w:t>
            </w:r>
          </w:p>
        </w:tc>
        <w:tc>
          <w:tcPr>
            <w:tcW w:w="0" w:type="auto"/>
          </w:tcPr>
          <w:p w14:paraId="2645459E" w14:textId="69EB49DE" w:rsidR="00C97CA0" w:rsidRPr="00ED0851" w:rsidRDefault="00067964" w:rsidP="00215775">
            <w:pPr>
              <w:rPr>
                <w:rFonts w:cs="Arial"/>
                <w:szCs w:val="14"/>
              </w:rPr>
            </w:pPr>
            <w:r w:rsidRPr="00067964">
              <w:rPr>
                <w:rFonts w:cs="Arial"/>
                <w:szCs w:val="14"/>
              </w:rPr>
              <w:t xml:space="preserve">–90º to –60º, –60º to –30º, –30º to 0º, </w:t>
            </w:r>
            <w:r>
              <w:rPr>
                <w:rFonts w:cs="Arial"/>
                <w:szCs w:val="14"/>
              </w:rPr>
              <w:t>0</w:t>
            </w:r>
            <w:r w:rsidRPr="00067964">
              <w:rPr>
                <w:rFonts w:cs="Arial"/>
                <w:szCs w:val="14"/>
              </w:rPr>
              <w:t xml:space="preserve">º to </w:t>
            </w:r>
            <w:r>
              <w:rPr>
                <w:rFonts w:cs="Arial"/>
                <w:szCs w:val="14"/>
              </w:rPr>
              <w:t>30</w:t>
            </w:r>
            <w:r w:rsidRPr="00067964">
              <w:rPr>
                <w:rFonts w:cs="Arial"/>
                <w:szCs w:val="14"/>
              </w:rPr>
              <w:t xml:space="preserve">º, </w:t>
            </w:r>
            <w:r>
              <w:rPr>
                <w:rFonts w:cs="Arial"/>
                <w:szCs w:val="14"/>
              </w:rPr>
              <w:t>30</w:t>
            </w:r>
            <w:r w:rsidRPr="00067964">
              <w:rPr>
                <w:rFonts w:cs="Arial"/>
                <w:szCs w:val="14"/>
              </w:rPr>
              <w:t>º to 60º, 60º to 90º</w:t>
            </w:r>
          </w:p>
        </w:tc>
        <w:tc>
          <w:tcPr>
            <w:tcW w:w="0" w:type="auto"/>
          </w:tcPr>
          <w:p w14:paraId="4A8C934B" w14:textId="77777777" w:rsidR="00C97CA0" w:rsidRPr="00FC28A5" w:rsidRDefault="00C97CA0" w:rsidP="00215775">
            <w:pPr>
              <w:rPr>
                <w:rFonts w:cs="Arial"/>
                <w:szCs w:val="14"/>
              </w:rPr>
            </w:pPr>
          </w:p>
        </w:tc>
        <w:tc>
          <w:tcPr>
            <w:tcW w:w="0" w:type="auto"/>
          </w:tcPr>
          <w:p w14:paraId="0DFB765F" w14:textId="77777777" w:rsidR="00C97CA0" w:rsidRPr="00FC28A5" w:rsidRDefault="00C97CA0" w:rsidP="00215775">
            <w:pPr>
              <w:rPr>
                <w:rFonts w:cs="Arial"/>
                <w:szCs w:val="14"/>
              </w:rPr>
            </w:pPr>
          </w:p>
        </w:tc>
        <w:tc>
          <w:tcPr>
            <w:tcW w:w="0" w:type="auto"/>
          </w:tcPr>
          <w:p w14:paraId="02F8D0FD" w14:textId="77777777" w:rsidR="00C97CA0" w:rsidRPr="00FC28A5" w:rsidRDefault="00C97CA0" w:rsidP="00215775">
            <w:pPr>
              <w:rPr>
                <w:rFonts w:cs="Arial"/>
                <w:szCs w:val="14"/>
              </w:rPr>
            </w:pPr>
            <w:r w:rsidRPr="00FC28A5">
              <w:rPr>
                <w:rFonts w:cs="Arial"/>
                <w:szCs w:val="14"/>
              </w:rPr>
              <w:t xml:space="preserve">Growth habit (6.1.3) </w:t>
            </w:r>
          </w:p>
        </w:tc>
        <w:tc>
          <w:tcPr>
            <w:tcW w:w="0" w:type="auto"/>
          </w:tcPr>
          <w:p w14:paraId="1E762F69" w14:textId="77777777" w:rsidR="00C97CA0" w:rsidRPr="00FC28A5" w:rsidRDefault="00C97CA0" w:rsidP="00215775">
            <w:pPr>
              <w:rPr>
                <w:rFonts w:cs="Arial"/>
                <w:szCs w:val="14"/>
              </w:rPr>
            </w:pPr>
            <w:r w:rsidRPr="00FC28A5">
              <w:rPr>
                <w:rFonts w:cs="Arial"/>
                <w:szCs w:val="14"/>
              </w:rPr>
              <w:t>Erect, Globose, Falling</w:t>
            </w:r>
          </w:p>
        </w:tc>
      </w:tr>
      <w:tr w:rsidR="00017BE2" w:rsidRPr="00FC28A5" w14:paraId="088FDCF2" w14:textId="77777777" w:rsidTr="00C97CA0">
        <w:tc>
          <w:tcPr>
            <w:tcW w:w="0" w:type="auto"/>
          </w:tcPr>
          <w:p w14:paraId="5DD04512" w14:textId="73BC2C4F" w:rsidR="00FA4FF2" w:rsidRPr="00281C7F" w:rsidRDefault="00FA4FF2" w:rsidP="00281C7F">
            <w:pPr>
              <w:pStyle w:val="Prrafodelista"/>
              <w:numPr>
                <w:ilvl w:val="0"/>
                <w:numId w:val="20"/>
              </w:numPr>
              <w:rPr>
                <w:rFonts w:cs="Arial"/>
                <w:b/>
                <w:szCs w:val="14"/>
              </w:rPr>
            </w:pPr>
            <w:r w:rsidRPr="00281C7F">
              <w:rPr>
                <w:rFonts w:cs="Arial"/>
                <w:b/>
                <w:szCs w:val="14"/>
              </w:rPr>
              <w:t>Maximum number of leaflets per leaf</w:t>
            </w:r>
            <w:r w:rsidR="00753C35">
              <w:rPr>
                <w:rFonts w:cs="Arial"/>
                <w:b/>
                <w:szCs w:val="14"/>
              </w:rPr>
              <w:t xml:space="preserve"> (N)</w:t>
            </w:r>
          </w:p>
        </w:tc>
        <w:tc>
          <w:tcPr>
            <w:tcW w:w="0" w:type="auto"/>
          </w:tcPr>
          <w:p w14:paraId="19F6BAE7" w14:textId="0A44ECB7" w:rsidR="00FA4FF2" w:rsidRPr="00ED0851" w:rsidRDefault="00FA4FF2" w:rsidP="00FA4FF2">
            <w:pPr>
              <w:rPr>
                <w:rFonts w:cs="Arial"/>
                <w:szCs w:val="14"/>
              </w:rPr>
            </w:pPr>
            <w:r w:rsidRPr="00ED0851">
              <w:rPr>
                <w:rFonts w:cs="Arial"/>
                <w:szCs w:val="14"/>
              </w:rPr>
              <w:t>0</w:t>
            </w:r>
            <w:r w:rsidR="006301F1">
              <w:rPr>
                <w:rFonts w:cs="Arial"/>
                <w:szCs w:val="14"/>
              </w:rPr>
              <w:t>–</w:t>
            </w:r>
            <w:r w:rsidRPr="00ED0851">
              <w:rPr>
                <w:rFonts w:cs="Arial"/>
                <w:szCs w:val="14"/>
              </w:rPr>
              <w:t>3, 4</w:t>
            </w:r>
            <w:r w:rsidR="006301F1">
              <w:rPr>
                <w:rFonts w:cs="Arial"/>
                <w:szCs w:val="14"/>
              </w:rPr>
              <w:t>–</w:t>
            </w:r>
            <w:r w:rsidRPr="00ED0851">
              <w:rPr>
                <w:rFonts w:cs="Arial"/>
                <w:szCs w:val="14"/>
              </w:rPr>
              <w:t>6, 8</w:t>
            </w:r>
            <w:r w:rsidR="006301F1">
              <w:rPr>
                <w:rFonts w:cs="Arial"/>
                <w:szCs w:val="14"/>
              </w:rPr>
              <w:t>–</w:t>
            </w:r>
            <w:r w:rsidRPr="00ED0851">
              <w:rPr>
                <w:rFonts w:cs="Arial"/>
                <w:szCs w:val="14"/>
              </w:rPr>
              <w:t>9, 10</w:t>
            </w:r>
            <w:r w:rsidR="006301F1">
              <w:rPr>
                <w:rFonts w:cs="Arial"/>
                <w:szCs w:val="14"/>
              </w:rPr>
              <w:t>–</w:t>
            </w:r>
            <w:r w:rsidRPr="00ED0851">
              <w:rPr>
                <w:rFonts w:cs="Arial"/>
                <w:szCs w:val="14"/>
              </w:rPr>
              <w:t>13, 14</w:t>
            </w:r>
            <w:r w:rsidR="006301F1">
              <w:rPr>
                <w:rFonts w:cs="Arial"/>
                <w:szCs w:val="14"/>
              </w:rPr>
              <w:t>–</w:t>
            </w:r>
            <w:r w:rsidRPr="00ED0851">
              <w:rPr>
                <w:rFonts w:cs="Arial"/>
                <w:szCs w:val="14"/>
              </w:rPr>
              <w:t>18, 19</w:t>
            </w:r>
            <w:r w:rsidR="006301F1">
              <w:rPr>
                <w:rFonts w:cs="Arial"/>
                <w:szCs w:val="14"/>
              </w:rPr>
              <w:t>–</w:t>
            </w:r>
            <w:r w:rsidRPr="00ED0851">
              <w:rPr>
                <w:rFonts w:cs="Arial"/>
                <w:szCs w:val="14"/>
              </w:rPr>
              <w:t>24, 25</w:t>
            </w:r>
            <w:r w:rsidR="006301F1">
              <w:rPr>
                <w:rFonts w:cs="Arial"/>
                <w:szCs w:val="14"/>
              </w:rPr>
              <w:t>–</w:t>
            </w:r>
            <w:r w:rsidRPr="00ED0851">
              <w:rPr>
                <w:rFonts w:cs="Arial"/>
                <w:szCs w:val="14"/>
              </w:rPr>
              <w:t>40</w:t>
            </w:r>
          </w:p>
        </w:tc>
        <w:tc>
          <w:tcPr>
            <w:tcW w:w="0" w:type="auto"/>
          </w:tcPr>
          <w:p w14:paraId="296CF0F5" w14:textId="77777777" w:rsidR="00FA4FF2" w:rsidRPr="00FC28A5" w:rsidRDefault="00FA4FF2" w:rsidP="00215775">
            <w:pPr>
              <w:rPr>
                <w:rFonts w:cs="Arial"/>
                <w:szCs w:val="14"/>
              </w:rPr>
            </w:pPr>
          </w:p>
        </w:tc>
        <w:tc>
          <w:tcPr>
            <w:tcW w:w="0" w:type="auto"/>
          </w:tcPr>
          <w:p w14:paraId="5364B3F4" w14:textId="77777777" w:rsidR="00FA4FF2" w:rsidRPr="00FC28A5" w:rsidRDefault="00FA4FF2" w:rsidP="00215775">
            <w:pPr>
              <w:rPr>
                <w:rFonts w:cs="Arial"/>
                <w:szCs w:val="14"/>
              </w:rPr>
            </w:pPr>
            <w:r>
              <w:rPr>
                <w:rFonts w:cs="Arial"/>
                <w:szCs w:val="14"/>
              </w:rPr>
              <w:t>0, 3, 3, 3, 5, 5, 7</w:t>
            </w:r>
          </w:p>
        </w:tc>
        <w:tc>
          <w:tcPr>
            <w:tcW w:w="0" w:type="auto"/>
          </w:tcPr>
          <w:p w14:paraId="59588662" w14:textId="77777777" w:rsidR="00FA4FF2" w:rsidRPr="00FC28A5" w:rsidRDefault="00FA4FF2" w:rsidP="00215775">
            <w:pPr>
              <w:rPr>
                <w:rFonts w:cs="Arial"/>
                <w:szCs w:val="14"/>
              </w:rPr>
            </w:pPr>
            <w:r w:rsidRPr="00FC28A5">
              <w:rPr>
                <w:rFonts w:cs="Arial"/>
                <w:szCs w:val="14"/>
              </w:rPr>
              <w:t>Average number of leaflets per palm</w:t>
            </w:r>
          </w:p>
        </w:tc>
        <w:tc>
          <w:tcPr>
            <w:tcW w:w="0" w:type="auto"/>
          </w:tcPr>
          <w:p w14:paraId="34284946" w14:textId="77777777" w:rsidR="00FA4FF2" w:rsidRPr="00FC28A5" w:rsidRDefault="00FA4FF2" w:rsidP="00215775">
            <w:pPr>
              <w:rPr>
                <w:rFonts w:cs="Arial"/>
                <w:szCs w:val="14"/>
              </w:rPr>
            </w:pPr>
            <w:r w:rsidRPr="00FC28A5">
              <w:rPr>
                <w:rFonts w:cs="Arial"/>
                <w:szCs w:val="14"/>
              </w:rPr>
              <w:t>Counts</w:t>
            </w:r>
          </w:p>
        </w:tc>
      </w:tr>
      <w:tr w:rsidR="00017BE2" w:rsidRPr="00FC28A5" w14:paraId="7A9A8597" w14:textId="77777777" w:rsidTr="007D7C14">
        <w:tc>
          <w:tcPr>
            <w:tcW w:w="0" w:type="auto"/>
          </w:tcPr>
          <w:p w14:paraId="7B17028B" w14:textId="0806461B" w:rsidR="007D1E33" w:rsidRPr="00281C7F" w:rsidRDefault="007D1E33" w:rsidP="00281C7F">
            <w:pPr>
              <w:pStyle w:val="Prrafodelista"/>
              <w:numPr>
                <w:ilvl w:val="0"/>
                <w:numId w:val="20"/>
              </w:numPr>
              <w:rPr>
                <w:rFonts w:cs="Arial"/>
                <w:b/>
                <w:szCs w:val="14"/>
              </w:rPr>
            </w:pPr>
            <w:r w:rsidRPr="00281C7F">
              <w:rPr>
                <w:rFonts w:cs="Arial"/>
                <w:b/>
                <w:szCs w:val="14"/>
              </w:rPr>
              <w:t>Leaflet outline</w:t>
            </w:r>
            <w:r w:rsidR="00753C35">
              <w:rPr>
                <w:rFonts w:cs="Arial"/>
                <w:b/>
                <w:szCs w:val="14"/>
              </w:rPr>
              <w:t xml:space="preserve"> (L)</w:t>
            </w:r>
          </w:p>
        </w:tc>
        <w:tc>
          <w:tcPr>
            <w:tcW w:w="0" w:type="auto"/>
          </w:tcPr>
          <w:p w14:paraId="3CC978AC" w14:textId="77777777" w:rsidR="007D1E33" w:rsidRPr="00ED0851" w:rsidRDefault="007D1E33" w:rsidP="007D7C14">
            <w:pPr>
              <w:rPr>
                <w:rFonts w:cs="Arial"/>
                <w:szCs w:val="14"/>
              </w:rPr>
            </w:pPr>
            <w:r w:rsidRPr="00ED0851">
              <w:t>Linear, Oblong, Lanceolate, None, Triangular, Rounded</w:t>
            </w:r>
          </w:p>
        </w:tc>
        <w:tc>
          <w:tcPr>
            <w:tcW w:w="0" w:type="auto"/>
          </w:tcPr>
          <w:p w14:paraId="182720CC" w14:textId="77777777" w:rsidR="007D1E33" w:rsidRDefault="007D1E33" w:rsidP="007D7C14">
            <w:pPr>
              <w:rPr>
                <w:rFonts w:cs="Arial"/>
                <w:szCs w:val="14"/>
              </w:rPr>
            </w:pPr>
          </w:p>
        </w:tc>
        <w:tc>
          <w:tcPr>
            <w:tcW w:w="0" w:type="auto"/>
          </w:tcPr>
          <w:p w14:paraId="3022026F" w14:textId="77777777" w:rsidR="007D1E33" w:rsidRPr="00FC28A5" w:rsidRDefault="007D1E33" w:rsidP="007D7C14">
            <w:pPr>
              <w:rPr>
                <w:rFonts w:cs="Arial"/>
                <w:szCs w:val="14"/>
              </w:rPr>
            </w:pPr>
            <w:r>
              <w:t>0, 5, 10, 0, 3, 0</w:t>
            </w:r>
          </w:p>
        </w:tc>
        <w:tc>
          <w:tcPr>
            <w:tcW w:w="0" w:type="auto"/>
            <w:shd w:val="clear" w:color="auto" w:fill="auto"/>
          </w:tcPr>
          <w:p w14:paraId="23C42B60" w14:textId="77777777" w:rsidR="007D1E33" w:rsidRPr="00FC28A5" w:rsidRDefault="007D1E33" w:rsidP="007D7C14">
            <w:pPr>
              <w:rPr>
                <w:rFonts w:cs="Arial"/>
                <w:szCs w:val="14"/>
              </w:rPr>
            </w:pPr>
            <w:r>
              <w:rPr>
                <w:rFonts w:cs="Arial"/>
                <w:szCs w:val="14"/>
              </w:rPr>
              <w:t>None</w:t>
            </w:r>
          </w:p>
        </w:tc>
        <w:tc>
          <w:tcPr>
            <w:tcW w:w="0" w:type="auto"/>
            <w:shd w:val="clear" w:color="auto" w:fill="auto"/>
          </w:tcPr>
          <w:p w14:paraId="37C0CD8E" w14:textId="0D44B317" w:rsidR="007D1E33" w:rsidRPr="00FC28A5" w:rsidRDefault="000B1949" w:rsidP="007D7C14">
            <w:pPr>
              <w:rPr>
                <w:rFonts w:cs="Arial"/>
                <w:szCs w:val="14"/>
              </w:rPr>
            </w:pPr>
            <w:r>
              <w:rPr>
                <w:rFonts w:cs="Arial"/>
                <w:szCs w:val="14"/>
              </w:rPr>
              <w:t>–</w:t>
            </w:r>
          </w:p>
        </w:tc>
      </w:tr>
      <w:tr w:rsidR="00017BE2" w:rsidRPr="00FC28A5" w14:paraId="2EBB1D66" w14:textId="77777777" w:rsidTr="00C97CA0">
        <w:tc>
          <w:tcPr>
            <w:tcW w:w="0" w:type="auto"/>
          </w:tcPr>
          <w:p w14:paraId="7C9F97FF" w14:textId="2CC7CCBD" w:rsidR="00FA4FF2" w:rsidRPr="00281C7F" w:rsidRDefault="00FA4FF2" w:rsidP="00281C7F">
            <w:pPr>
              <w:pStyle w:val="Prrafodelista"/>
              <w:numPr>
                <w:ilvl w:val="0"/>
                <w:numId w:val="20"/>
              </w:numPr>
              <w:rPr>
                <w:rFonts w:cs="Arial"/>
                <w:b/>
                <w:szCs w:val="14"/>
              </w:rPr>
            </w:pPr>
            <w:r w:rsidRPr="00281C7F">
              <w:rPr>
                <w:rFonts w:cs="Arial"/>
                <w:b/>
                <w:szCs w:val="14"/>
              </w:rPr>
              <w:t>Number of bunches</w:t>
            </w:r>
            <w:r w:rsidR="00753C35">
              <w:rPr>
                <w:rFonts w:cs="Arial"/>
                <w:b/>
                <w:szCs w:val="14"/>
              </w:rPr>
              <w:t xml:space="preserve"> (N)</w:t>
            </w:r>
          </w:p>
        </w:tc>
        <w:tc>
          <w:tcPr>
            <w:tcW w:w="0" w:type="auto"/>
          </w:tcPr>
          <w:p w14:paraId="11970AA6" w14:textId="21941CD4" w:rsidR="00FA4FF2" w:rsidRPr="00ED0851" w:rsidRDefault="00AD2A94" w:rsidP="00215775">
            <w:pPr>
              <w:rPr>
                <w:rFonts w:cs="Arial"/>
                <w:szCs w:val="14"/>
              </w:rPr>
            </w:pPr>
            <w:r w:rsidRPr="00AD2A94">
              <w:rPr>
                <w:rFonts w:cs="Arial"/>
                <w:szCs w:val="14"/>
              </w:rPr>
              <w:t>0, 1, 2, 3</w:t>
            </w:r>
          </w:p>
        </w:tc>
        <w:tc>
          <w:tcPr>
            <w:tcW w:w="0" w:type="auto"/>
          </w:tcPr>
          <w:p w14:paraId="6A804344" w14:textId="77777777" w:rsidR="00FA4FF2" w:rsidRPr="00FC28A5" w:rsidRDefault="00FA4FF2" w:rsidP="00215775">
            <w:pPr>
              <w:rPr>
                <w:rFonts w:cs="Arial"/>
                <w:szCs w:val="14"/>
              </w:rPr>
            </w:pPr>
          </w:p>
        </w:tc>
        <w:tc>
          <w:tcPr>
            <w:tcW w:w="0" w:type="auto"/>
          </w:tcPr>
          <w:p w14:paraId="55A1740C" w14:textId="77777777" w:rsidR="00FA4FF2" w:rsidRPr="00FC28A5" w:rsidRDefault="00FA4FF2" w:rsidP="00215775">
            <w:pPr>
              <w:rPr>
                <w:rFonts w:cs="Arial"/>
                <w:szCs w:val="14"/>
              </w:rPr>
            </w:pPr>
          </w:p>
        </w:tc>
        <w:tc>
          <w:tcPr>
            <w:tcW w:w="0" w:type="auto"/>
          </w:tcPr>
          <w:p w14:paraId="2DEDE33A" w14:textId="77777777" w:rsidR="00FA4FF2" w:rsidRPr="00FC28A5" w:rsidRDefault="00FA4FF2" w:rsidP="00215775">
            <w:pPr>
              <w:rPr>
                <w:rFonts w:cs="Arial"/>
                <w:szCs w:val="14"/>
              </w:rPr>
            </w:pPr>
            <w:r w:rsidRPr="00FC28A5">
              <w:rPr>
                <w:rFonts w:cs="Arial"/>
                <w:szCs w:val="14"/>
              </w:rPr>
              <w:t>None</w:t>
            </w:r>
          </w:p>
        </w:tc>
        <w:tc>
          <w:tcPr>
            <w:tcW w:w="0" w:type="auto"/>
          </w:tcPr>
          <w:p w14:paraId="1A32ED02" w14:textId="0709E8C2" w:rsidR="00FA4FF2" w:rsidRPr="00FC28A5" w:rsidRDefault="000B1949" w:rsidP="00215775">
            <w:pPr>
              <w:rPr>
                <w:rFonts w:cs="Arial"/>
                <w:szCs w:val="14"/>
              </w:rPr>
            </w:pPr>
            <w:r>
              <w:rPr>
                <w:rFonts w:cs="Arial"/>
                <w:szCs w:val="14"/>
              </w:rPr>
              <w:t>–</w:t>
            </w:r>
          </w:p>
        </w:tc>
      </w:tr>
      <w:tr w:rsidR="00017BE2" w:rsidRPr="00FC28A5" w14:paraId="52969447" w14:textId="77777777" w:rsidTr="007D7C14">
        <w:tc>
          <w:tcPr>
            <w:tcW w:w="0" w:type="auto"/>
            <w:tcBorders>
              <w:top w:val="nil"/>
              <w:bottom w:val="nil"/>
            </w:tcBorders>
          </w:tcPr>
          <w:p w14:paraId="13F30886" w14:textId="7D5E7BFE" w:rsidR="00EF13CB" w:rsidRPr="00281C7F" w:rsidRDefault="00EF13CB" w:rsidP="00281C7F">
            <w:pPr>
              <w:pStyle w:val="Prrafodelista"/>
              <w:numPr>
                <w:ilvl w:val="0"/>
                <w:numId w:val="20"/>
              </w:numPr>
              <w:rPr>
                <w:rFonts w:cs="Arial"/>
                <w:b/>
                <w:szCs w:val="14"/>
              </w:rPr>
            </w:pPr>
            <w:r w:rsidRPr="00281C7F">
              <w:rPr>
                <w:rFonts w:cs="Arial"/>
                <w:b/>
                <w:szCs w:val="14"/>
              </w:rPr>
              <w:t>Peduncle infrutescence</w:t>
            </w:r>
            <w:r w:rsidR="00753C35">
              <w:rPr>
                <w:rFonts w:cs="Arial"/>
                <w:b/>
                <w:szCs w:val="14"/>
              </w:rPr>
              <w:t xml:space="preserve"> (L)</w:t>
            </w:r>
          </w:p>
        </w:tc>
        <w:tc>
          <w:tcPr>
            <w:tcW w:w="0" w:type="auto"/>
            <w:tcBorders>
              <w:top w:val="nil"/>
              <w:bottom w:val="nil"/>
            </w:tcBorders>
          </w:tcPr>
          <w:p w14:paraId="6D9AB420" w14:textId="77777777" w:rsidR="00EF13CB" w:rsidRPr="00ED0851" w:rsidRDefault="00EF13CB" w:rsidP="007D7C14">
            <w:pPr>
              <w:rPr>
                <w:rFonts w:cs="Arial"/>
                <w:szCs w:val="14"/>
              </w:rPr>
            </w:pPr>
            <w:r w:rsidRPr="00ED0851">
              <w:rPr>
                <w:rFonts w:cs="Arial"/>
                <w:szCs w:val="14"/>
              </w:rPr>
              <w:t xml:space="preserve">Straight, Recurved, None </w:t>
            </w:r>
          </w:p>
        </w:tc>
        <w:tc>
          <w:tcPr>
            <w:tcW w:w="0" w:type="auto"/>
            <w:tcBorders>
              <w:top w:val="nil"/>
              <w:bottom w:val="nil"/>
            </w:tcBorders>
          </w:tcPr>
          <w:p w14:paraId="62FD1959" w14:textId="77777777" w:rsidR="00EF13CB" w:rsidRPr="00FC28A5" w:rsidRDefault="00EF13CB" w:rsidP="007D7C14">
            <w:pPr>
              <w:rPr>
                <w:rFonts w:cs="Arial"/>
                <w:szCs w:val="14"/>
              </w:rPr>
            </w:pPr>
          </w:p>
        </w:tc>
        <w:tc>
          <w:tcPr>
            <w:tcW w:w="0" w:type="auto"/>
            <w:tcBorders>
              <w:top w:val="nil"/>
              <w:bottom w:val="nil"/>
            </w:tcBorders>
          </w:tcPr>
          <w:p w14:paraId="22C25090" w14:textId="77777777" w:rsidR="00EF13CB" w:rsidRPr="00FC28A5" w:rsidRDefault="00EF13CB" w:rsidP="007D7C14">
            <w:pPr>
              <w:rPr>
                <w:rFonts w:cs="Arial"/>
                <w:szCs w:val="14"/>
              </w:rPr>
            </w:pPr>
            <w:r>
              <w:rPr>
                <w:rFonts w:cs="Arial"/>
                <w:szCs w:val="14"/>
              </w:rPr>
              <w:t>10, 10, 0</w:t>
            </w:r>
          </w:p>
        </w:tc>
        <w:tc>
          <w:tcPr>
            <w:tcW w:w="0" w:type="auto"/>
            <w:tcBorders>
              <w:top w:val="nil"/>
              <w:bottom w:val="nil"/>
            </w:tcBorders>
          </w:tcPr>
          <w:p w14:paraId="13996700" w14:textId="77777777" w:rsidR="00EF13CB" w:rsidRPr="00FC28A5" w:rsidRDefault="00EF13CB" w:rsidP="007D7C14">
            <w:pPr>
              <w:rPr>
                <w:rFonts w:cs="Arial"/>
                <w:szCs w:val="14"/>
              </w:rPr>
            </w:pPr>
            <w:r w:rsidRPr="00FC28A5">
              <w:rPr>
                <w:rFonts w:cs="Arial"/>
                <w:szCs w:val="14"/>
              </w:rPr>
              <w:t>Position of the infructescence (6.4.1)</w:t>
            </w:r>
          </w:p>
        </w:tc>
        <w:tc>
          <w:tcPr>
            <w:tcW w:w="0" w:type="auto"/>
            <w:tcBorders>
              <w:top w:val="nil"/>
              <w:bottom w:val="nil"/>
            </w:tcBorders>
          </w:tcPr>
          <w:p w14:paraId="7F1137CC" w14:textId="77777777" w:rsidR="00EF13CB" w:rsidRPr="00FC28A5" w:rsidRDefault="00EF13CB" w:rsidP="007D7C14">
            <w:pPr>
              <w:rPr>
                <w:rFonts w:cs="Arial"/>
                <w:szCs w:val="14"/>
              </w:rPr>
            </w:pPr>
            <w:r w:rsidRPr="00FC28A5">
              <w:rPr>
                <w:rFonts w:cs="Arial"/>
                <w:szCs w:val="14"/>
              </w:rPr>
              <w:t>Erect, Oblique, Nodding</w:t>
            </w:r>
          </w:p>
        </w:tc>
      </w:tr>
      <w:tr w:rsidR="00017BE2" w:rsidRPr="00FC28A5" w14:paraId="41A892C9" w14:textId="77777777" w:rsidTr="004E13EA">
        <w:tc>
          <w:tcPr>
            <w:tcW w:w="0" w:type="auto"/>
            <w:tcBorders>
              <w:bottom w:val="nil"/>
            </w:tcBorders>
          </w:tcPr>
          <w:p w14:paraId="27E9C53B" w14:textId="571FE344" w:rsidR="00EF13CB" w:rsidRPr="00281C7F" w:rsidRDefault="00EF13CB" w:rsidP="00281C7F">
            <w:pPr>
              <w:pStyle w:val="Prrafodelista"/>
              <w:numPr>
                <w:ilvl w:val="0"/>
                <w:numId w:val="20"/>
              </w:numPr>
              <w:rPr>
                <w:rFonts w:cs="Arial"/>
                <w:b/>
                <w:szCs w:val="14"/>
              </w:rPr>
            </w:pPr>
            <w:r w:rsidRPr="00281C7F">
              <w:rPr>
                <w:rFonts w:cs="Arial"/>
                <w:b/>
                <w:szCs w:val="14"/>
              </w:rPr>
              <w:t>Maximum number of fruits per bunch</w:t>
            </w:r>
            <w:r w:rsidR="00753C35">
              <w:rPr>
                <w:rFonts w:cs="Arial"/>
                <w:b/>
                <w:szCs w:val="14"/>
              </w:rPr>
              <w:t xml:space="preserve"> (N)</w:t>
            </w:r>
          </w:p>
        </w:tc>
        <w:tc>
          <w:tcPr>
            <w:tcW w:w="0" w:type="auto"/>
            <w:tcBorders>
              <w:bottom w:val="nil"/>
            </w:tcBorders>
          </w:tcPr>
          <w:p w14:paraId="4E402BDE" w14:textId="0EB775CD" w:rsidR="00EF13CB" w:rsidRPr="00ED0851" w:rsidRDefault="00EF13CB" w:rsidP="007D7C14">
            <w:pPr>
              <w:rPr>
                <w:rFonts w:cs="Arial"/>
                <w:szCs w:val="14"/>
              </w:rPr>
            </w:pPr>
            <w:r w:rsidRPr="00ED0851">
              <w:t>0</w:t>
            </w:r>
            <w:r w:rsidR="006301F1">
              <w:t>–</w:t>
            </w:r>
            <w:r w:rsidRPr="00ED0851">
              <w:t>1, 2</w:t>
            </w:r>
            <w:r w:rsidR="006301F1">
              <w:t>–</w:t>
            </w:r>
            <w:r w:rsidRPr="00ED0851">
              <w:t>4, 5</w:t>
            </w:r>
            <w:r w:rsidR="006301F1">
              <w:t>–</w:t>
            </w:r>
            <w:r w:rsidRPr="00ED0851">
              <w:t>7, 8</w:t>
            </w:r>
            <w:r w:rsidR="006301F1">
              <w:t>–</w:t>
            </w:r>
            <w:r w:rsidRPr="00ED0851">
              <w:t>10, 11</w:t>
            </w:r>
            <w:r w:rsidR="006301F1">
              <w:t>–</w:t>
            </w:r>
            <w:r w:rsidRPr="00ED0851">
              <w:t>15, 16</w:t>
            </w:r>
            <w:r w:rsidR="006301F1">
              <w:t>–</w:t>
            </w:r>
            <w:r w:rsidRPr="00ED0851">
              <w:t>50</w:t>
            </w:r>
          </w:p>
        </w:tc>
        <w:tc>
          <w:tcPr>
            <w:tcW w:w="0" w:type="auto"/>
            <w:tcBorders>
              <w:bottom w:val="nil"/>
            </w:tcBorders>
          </w:tcPr>
          <w:p w14:paraId="0EDFCFC6" w14:textId="77777777" w:rsidR="00EF13CB" w:rsidRDefault="00EF13CB" w:rsidP="007D7C14">
            <w:pPr>
              <w:rPr>
                <w:rFonts w:cs="Arial"/>
                <w:szCs w:val="14"/>
              </w:rPr>
            </w:pPr>
          </w:p>
        </w:tc>
        <w:tc>
          <w:tcPr>
            <w:tcW w:w="0" w:type="auto"/>
            <w:tcBorders>
              <w:bottom w:val="nil"/>
            </w:tcBorders>
          </w:tcPr>
          <w:p w14:paraId="3B329687" w14:textId="77777777" w:rsidR="00EF13CB" w:rsidRDefault="00EF13CB" w:rsidP="007D7C14">
            <w:pPr>
              <w:rPr>
                <w:rFonts w:cs="Arial"/>
                <w:szCs w:val="14"/>
              </w:rPr>
            </w:pPr>
            <w:r>
              <w:rPr>
                <w:rFonts w:cs="Arial"/>
                <w:szCs w:val="14"/>
              </w:rPr>
              <w:t>0, 0, 3, 5, 5, 10</w:t>
            </w:r>
          </w:p>
        </w:tc>
        <w:tc>
          <w:tcPr>
            <w:tcW w:w="0" w:type="auto"/>
            <w:tcBorders>
              <w:bottom w:val="nil"/>
            </w:tcBorders>
            <w:shd w:val="clear" w:color="auto" w:fill="auto"/>
          </w:tcPr>
          <w:p w14:paraId="1EC58A58" w14:textId="77777777" w:rsidR="00EF13CB" w:rsidRPr="00FC28A5" w:rsidRDefault="00EF13CB" w:rsidP="007D7C14">
            <w:pPr>
              <w:rPr>
                <w:rFonts w:cs="Arial"/>
                <w:szCs w:val="14"/>
              </w:rPr>
            </w:pPr>
            <w:r>
              <w:rPr>
                <w:rFonts w:cs="Arial"/>
                <w:szCs w:val="14"/>
              </w:rPr>
              <w:t>None</w:t>
            </w:r>
          </w:p>
        </w:tc>
        <w:tc>
          <w:tcPr>
            <w:tcW w:w="0" w:type="auto"/>
            <w:tcBorders>
              <w:bottom w:val="nil"/>
            </w:tcBorders>
            <w:shd w:val="clear" w:color="auto" w:fill="auto"/>
          </w:tcPr>
          <w:p w14:paraId="1B590885" w14:textId="1E45FD50" w:rsidR="00EF13CB" w:rsidRPr="00FC28A5" w:rsidRDefault="000B1949" w:rsidP="007D7C14">
            <w:pPr>
              <w:rPr>
                <w:rFonts w:cs="Arial"/>
                <w:szCs w:val="14"/>
              </w:rPr>
            </w:pPr>
            <w:r>
              <w:rPr>
                <w:rFonts w:cs="Arial"/>
                <w:szCs w:val="14"/>
              </w:rPr>
              <w:t>–</w:t>
            </w:r>
          </w:p>
        </w:tc>
      </w:tr>
      <w:tr w:rsidR="00017BE2" w:rsidRPr="00FC28A5" w14:paraId="457E1E5E" w14:textId="77777777" w:rsidTr="004E13EA">
        <w:tc>
          <w:tcPr>
            <w:tcW w:w="0" w:type="auto"/>
            <w:tcBorders>
              <w:top w:val="nil"/>
              <w:bottom w:val="single" w:sz="4" w:space="0" w:color="auto"/>
            </w:tcBorders>
          </w:tcPr>
          <w:p w14:paraId="5B63AA52" w14:textId="5BE40EFD" w:rsidR="00FA4FF2" w:rsidRPr="00281C7F" w:rsidRDefault="00FA4FF2" w:rsidP="00281C7F">
            <w:pPr>
              <w:pStyle w:val="Prrafodelista"/>
              <w:numPr>
                <w:ilvl w:val="0"/>
                <w:numId w:val="20"/>
              </w:numPr>
              <w:rPr>
                <w:rFonts w:cs="Arial"/>
                <w:b/>
                <w:szCs w:val="14"/>
              </w:rPr>
            </w:pPr>
            <w:r w:rsidRPr="00281C7F">
              <w:rPr>
                <w:rFonts w:cs="Arial"/>
                <w:b/>
                <w:szCs w:val="14"/>
              </w:rPr>
              <w:t>Fruit shape</w:t>
            </w:r>
            <w:r w:rsidR="00753C35">
              <w:rPr>
                <w:rFonts w:cs="Arial"/>
                <w:b/>
                <w:szCs w:val="14"/>
              </w:rPr>
              <w:t xml:space="preserve"> (L)</w:t>
            </w:r>
          </w:p>
        </w:tc>
        <w:tc>
          <w:tcPr>
            <w:tcW w:w="0" w:type="auto"/>
            <w:tcBorders>
              <w:top w:val="nil"/>
              <w:bottom w:val="single" w:sz="4" w:space="0" w:color="auto"/>
            </w:tcBorders>
          </w:tcPr>
          <w:p w14:paraId="1989E495" w14:textId="5157D068" w:rsidR="00FA4FF2" w:rsidRPr="00ED0851" w:rsidRDefault="00FA4FF2" w:rsidP="00215775">
            <w:pPr>
              <w:rPr>
                <w:rFonts w:cs="Arial"/>
                <w:szCs w:val="14"/>
              </w:rPr>
            </w:pPr>
            <w:r w:rsidRPr="00ED0851">
              <w:rPr>
                <w:rFonts w:cs="Arial"/>
                <w:szCs w:val="14"/>
              </w:rPr>
              <w:t>Spherical, Ovoid, Sub</w:t>
            </w:r>
            <w:r w:rsidR="000B1949">
              <w:rPr>
                <w:rFonts w:cs="Arial"/>
                <w:szCs w:val="14"/>
              </w:rPr>
              <w:t>–</w:t>
            </w:r>
            <w:r w:rsidRPr="00ED0851">
              <w:rPr>
                <w:rFonts w:cs="Arial"/>
                <w:szCs w:val="14"/>
              </w:rPr>
              <w:t>Cylindrical, Represented in bulk (without differentiating the form)</w:t>
            </w:r>
            <w:r w:rsidR="00C766A7" w:rsidRPr="00ED0851">
              <w:rPr>
                <w:rFonts w:cs="Arial"/>
                <w:szCs w:val="14"/>
              </w:rPr>
              <w:t>, None</w:t>
            </w:r>
          </w:p>
        </w:tc>
        <w:tc>
          <w:tcPr>
            <w:tcW w:w="0" w:type="auto"/>
            <w:tcBorders>
              <w:top w:val="nil"/>
              <w:bottom w:val="single" w:sz="4" w:space="0" w:color="auto"/>
            </w:tcBorders>
          </w:tcPr>
          <w:p w14:paraId="5A12E4F8" w14:textId="77777777" w:rsidR="00FA4FF2" w:rsidRPr="00FC28A5" w:rsidRDefault="00FA4FF2" w:rsidP="00215775">
            <w:pPr>
              <w:rPr>
                <w:rFonts w:cs="Arial"/>
                <w:szCs w:val="14"/>
              </w:rPr>
            </w:pPr>
          </w:p>
        </w:tc>
        <w:tc>
          <w:tcPr>
            <w:tcW w:w="0" w:type="auto"/>
            <w:tcBorders>
              <w:top w:val="nil"/>
              <w:bottom w:val="single" w:sz="4" w:space="0" w:color="auto"/>
            </w:tcBorders>
          </w:tcPr>
          <w:p w14:paraId="21E6EAD1" w14:textId="77777777" w:rsidR="00FA4FF2" w:rsidRPr="00FC28A5" w:rsidRDefault="00C766A7" w:rsidP="00C766A7">
            <w:pPr>
              <w:rPr>
                <w:rFonts w:cs="Arial"/>
                <w:szCs w:val="14"/>
              </w:rPr>
            </w:pPr>
            <w:r>
              <w:rPr>
                <w:rFonts w:cs="Arial"/>
                <w:szCs w:val="14"/>
              </w:rPr>
              <w:t>5</w:t>
            </w:r>
            <w:r w:rsidRPr="00FC28A5">
              <w:rPr>
                <w:rFonts w:cs="Arial"/>
                <w:szCs w:val="14"/>
              </w:rPr>
              <w:t xml:space="preserve">, </w:t>
            </w:r>
            <w:r>
              <w:rPr>
                <w:rFonts w:cs="Arial"/>
                <w:szCs w:val="14"/>
              </w:rPr>
              <w:t>7</w:t>
            </w:r>
            <w:r w:rsidRPr="00FC28A5">
              <w:rPr>
                <w:rFonts w:cs="Arial"/>
                <w:szCs w:val="14"/>
              </w:rPr>
              <w:t xml:space="preserve">, </w:t>
            </w:r>
            <w:r>
              <w:rPr>
                <w:rFonts w:cs="Arial"/>
                <w:szCs w:val="14"/>
              </w:rPr>
              <w:t>7</w:t>
            </w:r>
            <w:r w:rsidRPr="00FC28A5">
              <w:rPr>
                <w:rFonts w:cs="Arial"/>
                <w:szCs w:val="14"/>
              </w:rPr>
              <w:t xml:space="preserve">, </w:t>
            </w:r>
            <w:r>
              <w:rPr>
                <w:rFonts w:cs="Arial"/>
                <w:szCs w:val="14"/>
              </w:rPr>
              <w:t>0, 3</w:t>
            </w:r>
          </w:p>
        </w:tc>
        <w:tc>
          <w:tcPr>
            <w:tcW w:w="0" w:type="auto"/>
            <w:tcBorders>
              <w:top w:val="nil"/>
              <w:bottom w:val="single" w:sz="4" w:space="0" w:color="auto"/>
            </w:tcBorders>
          </w:tcPr>
          <w:p w14:paraId="32CB1CE8" w14:textId="77777777" w:rsidR="00FA4FF2" w:rsidRPr="00FC28A5" w:rsidRDefault="00FA4FF2" w:rsidP="00215775">
            <w:pPr>
              <w:rPr>
                <w:rFonts w:cs="Arial"/>
                <w:szCs w:val="14"/>
              </w:rPr>
            </w:pPr>
            <w:r w:rsidRPr="00FC28A5">
              <w:rPr>
                <w:rFonts w:cs="Arial"/>
                <w:szCs w:val="14"/>
              </w:rPr>
              <w:t>Fruit shape at the "Bser" stage (6.5.1)</w:t>
            </w:r>
          </w:p>
        </w:tc>
        <w:tc>
          <w:tcPr>
            <w:tcW w:w="0" w:type="auto"/>
            <w:tcBorders>
              <w:top w:val="nil"/>
              <w:bottom w:val="single" w:sz="4" w:space="0" w:color="auto"/>
            </w:tcBorders>
          </w:tcPr>
          <w:p w14:paraId="3520C6F9" w14:textId="7DA35494" w:rsidR="00FA4FF2" w:rsidRPr="00FC28A5" w:rsidRDefault="00FA4FF2" w:rsidP="00215775">
            <w:pPr>
              <w:rPr>
                <w:rFonts w:cs="Arial"/>
                <w:szCs w:val="14"/>
              </w:rPr>
            </w:pPr>
            <w:r w:rsidRPr="00FC28A5">
              <w:rPr>
                <w:rFonts w:cs="Arial"/>
                <w:szCs w:val="14"/>
              </w:rPr>
              <w:t>Spherical, Sub</w:t>
            </w:r>
            <w:r w:rsidR="000B1949">
              <w:rPr>
                <w:rFonts w:cs="Arial"/>
                <w:szCs w:val="14"/>
              </w:rPr>
              <w:t>–</w:t>
            </w:r>
            <w:r w:rsidRPr="00FC28A5">
              <w:rPr>
                <w:rFonts w:cs="Arial"/>
                <w:szCs w:val="14"/>
              </w:rPr>
              <w:t>Spherical, Ovoid, Cylindrical, Sub</w:t>
            </w:r>
            <w:r w:rsidR="000B1949">
              <w:rPr>
                <w:rFonts w:cs="Arial"/>
                <w:szCs w:val="14"/>
              </w:rPr>
              <w:t>–</w:t>
            </w:r>
            <w:r w:rsidRPr="00FC28A5">
              <w:rPr>
                <w:rFonts w:cs="Arial"/>
                <w:szCs w:val="14"/>
              </w:rPr>
              <w:t>Cylindrical, Piriform, Curved</w:t>
            </w:r>
          </w:p>
        </w:tc>
      </w:tr>
    </w:tbl>
    <w:p w14:paraId="2F57BDAF" w14:textId="4B82E1EC" w:rsidR="007D1E33" w:rsidRDefault="003719ED" w:rsidP="004C571C">
      <w:pPr>
        <w:rPr>
          <w:rFonts w:cs="Times New Roman"/>
          <w:sz w:val="14"/>
          <w:szCs w:val="14"/>
        </w:rPr>
      </w:pPr>
      <w:r w:rsidRPr="00B33DE2">
        <w:rPr>
          <w:rFonts w:cs="Times New Roman"/>
          <w:sz w:val="14"/>
          <w:szCs w:val="14"/>
        </w:rPr>
        <w:t>Morphological Characters analysed on Palm</w:t>
      </w:r>
      <w:r w:rsidR="000B1949">
        <w:rPr>
          <w:rFonts w:cs="Times New Roman"/>
          <w:sz w:val="14"/>
          <w:szCs w:val="14"/>
        </w:rPr>
        <w:t>–</w:t>
      </w:r>
      <w:r w:rsidRPr="00B33DE2">
        <w:rPr>
          <w:rFonts w:cs="Times New Roman"/>
          <w:sz w:val="14"/>
          <w:szCs w:val="14"/>
        </w:rPr>
        <w:t xml:space="preserve">tree images in coins, totalizing </w:t>
      </w:r>
      <w:r w:rsidR="00C97CA0">
        <w:rPr>
          <w:rFonts w:cs="Times New Roman"/>
          <w:sz w:val="14"/>
          <w:szCs w:val="14"/>
        </w:rPr>
        <w:t>20</w:t>
      </w:r>
      <w:r w:rsidRPr="00B33DE2">
        <w:rPr>
          <w:rFonts w:cs="Times New Roman"/>
          <w:sz w:val="14"/>
          <w:szCs w:val="14"/>
        </w:rPr>
        <w:t xml:space="preserve"> variables </w:t>
      </w:r>
      <w:r w:rsidRPr="00AD2A94">
        <w:rPr>
          <w:rFonts w:cs="Times New Roman"/>
          <w:sz w:val="14"/>
          <w:szCs w:val="14"/>
        </w:rPr>
        <w:t xml:space="preserve">and </w:t>
      </w:r>
      <w:r w:rsidR="00AD2A94" w:rsidRPr="00AD2A94">
        <w:rPr>
          <w:rFonts w:cs="Times New Roman"/>
          <w:sz w:val="14"/>
          <w:szCs w:val="14"/>
        </w:rPr>
        <w:t>112</w:t>
      </w:r>
      <w:r w:rsidRPr="00AD2A94">
        <w:rPr>
          <w:rFonts w:cs="Times New Roman"/>
          <w:sz w:val="14"/>
          <w:szCs w:val="14"/>
        </w:rPr>
        <w:t xml:space="preserve"> states,</w:t>
      </w:r>
      <w:r w:rsidRPr="00B33DE2">
        <w:rPr>
          <w:rFonts w:cs="Times New Roman"/>
          <w:sz w:val="14"/>
          <w:szCs w:val="14"/>
        </w:rPr>
        <w:t xml:space="preserve"> compared with standardized descriptors for describing palm</w:t>
      </w:r>
      <w:r w:rsidR="000B1949">
        <w:rPr>
          <w:rFonts w:cs="Times New Roman"/>
          <w:sz w:val="14"/>
          <w:szCs w:val="14"/>
        </w:rPr>
        <w:t>–</w:t>
      </w:r>
      <w:r w:rsidRPr="00B33DE2">
        <w:rPr>
          <w:rFonts w:cs="Times New Roman"/>
          <w:sz w:val="14"/>
          <w:szCs w:val="14"/>
        </w:rPr>
        <w:t xml:space="preserve">tree </w:t>
      </w:r>
      <w:r w:rsidRPr="00ED0851">
        <w:rPr>
          <w:rFonts w:cs="Times New Roman"/>
          <w:sz w:val="14"/>
          <w:szCs w:val="14"/>
        </w:rPr>
        <w:t>according to IPGRI</w:t>
      </w:r>
      <w:r w:rsidR="0095003B" w:rsidRPr="00ED0851">
        <w:rPr>
          <w:rFonts w:cs="Times New Roman"/>
          <w:sz w:val="14"/>
          <w:szCs w:val="14"/>
        </w:rPr>
        <w:t xml:space="preserve"> (2005)</w:t>
      </w:r>
      <w:r w:rsidRPr="00ED0851">
        <w:rPr>
          <w:rFonts w:cs="Times New Roman"/>
          <w:sz w:val="14"/>
          <w:szCs w:val="14"/>
        </w:rPr>
        <w:t xml:space="preserve">. </w:t>
      </w:r>
      <w:r w:rsidR="00753C35">
        <w:rPr>
          <w:rFonts w:cs="Times New Roman"/>
          <w:sz w:val="14"/>
          <w:szCs w:val="14"/>
        </w:rPr>
        <w:t xml:space="preserve">Codes: (A) llometric, (L) Qualitative, (N) Quantitative. </w:t>
      </w:r>
      <w:r w:rsidR="00ED0851">
        <w:rPr>
          <w:rFonts w:cs="Times New Roman"/>
          <w:color w:val="000000"/>
          <w:sz w:val="14"/>
          <w:szCs w:val="24"/>
          <w:lang w:val="en-US"/>
        </w:rPr>
        <w:t xml:space="preserve">Note: (*) For each character, states </w:t>
      </w:r>
      <w:r w:rsidR="00753C35">
        <w:rPr>
          <w:rFonts w:cs="Times New Roman"/>
          <w:color w:val="000000"/>
          <w:sz w:val="14"/>
          <w:szCs w:val="24"/>
          <w:lang w:val="en-US"/>
        </w:rPr>
        <w:t xml:space="preserve">in this table only </w:t>
      </w:r>
      <w:r w:rsidR="00ED0851">
        <w:rPr>
          <w:rFonts w:cs="Times New Roman"/>
          <w:color w:val="000000"/>
          <w:sz w:val="14"/>
          <w:szCs w:val="24"/>
          <w:lang w:val="en-US"/>
        </w:rPr>
        <w:t>with frequencies above 10% are represented</w:t>
      </w:r>
      <w:r w:rsidR="00ED0851" w:rsidRPr="00ED0851">
        <w:rPr>
          <w:rFonts w:cs="Times New Roman"/>
          <w:color w:val="000000"/>
          <w:sz w:val="14"/>
          <w:szCs w:val="24"/>
          <w:lang w:val="en-US"/>
        </w:rPr>
        <w:t xml:space="preserve"> </w:t>
      </w:r>
      <w:r w:rsidR="00ED0851">
        <w:rPr>
          <w:rFonts w:cs="Times New Roman"/>
          <w:color w:val="000000"/>
          <w:sz w:val="14"/>
          <w:szCs w:val="24"/>
          <w:lang w:val="en-US"/>
        </w:rPr>
        <w:t xml:space="preserve">in Table </w:t>
      </w:r>
      <w:r w:rsidR="00C22047">
        <w:rPr>
          <w:rFonts w:cs="Times New Roman"/>
          <w:color w:val="000000"/>
          <w:sz w:val="14"/>
          <w:szCs w:val="24"/>
          <w:lang w:val="en-US"/>
        </w:rPr>
        <w:t>6</w:t>
      </w:r>
      <w:r w:rsidR="00ED0851">
        <w:rPr>
          <w:rFonts w:cs="Times New Roman"/>
          <w:color w:val="000000"/>
          <w:sz w:val="14"/>
          <w:szCs w:val="24"/>
          <w:lang w:val="en-US"/>
        </w:rPr>
        <w:t>.</w:t>
      </w:r>
      <w:r w:rsidR="00ED0851" w:rsidRPr="00ED0851">
        <w:rPr>
          <w:rFonts w:cs="Times New Roman"/>
          <w:sz w:val="14"/>
          <w:szCs w:val="14"/>
        </w:rPr>
        <w:t xml:space="preserve"> </w:t>
      </w:r>
      <w:r w:rsidR="00ED0851">
        <w:rPr>
          <w:rFonts w:cs="Times New Roman"/>
          <w:sz w:val="14"/>
          <w:szCs w:val="14"/>
        </w:rPr>
        <w:t xml:space="preserve">(**) </w:t>
      </w:r>
      <w:r w:rsidR="00765CFD">
        <w:rPr>
          <w:rFonts w:cs="Times New Roman"/>
          <w:sz w:val="14"/>
          <w:szCs w:val="14"/>
        </w:rPr>
        <w:t>Values assigned to each state in a scale from zero to 10 in reason of their frequency in aged living palms. (***) Values assigned to each state in a scale from zero to 10.</w:t>
      </w:r>
      <w:r w:rsidR="00ED0851" w:rsidRPr="00ED0851">
        <w:rPr>
          <w:rFonts w:cs="Times New Roman"/>
          <w:sz w:val="14"/>
          <w:szCs w:val="14"/>
        </w:rPr>
        <w:t xml:space="preserve"> </w:t>
      </w:r>
      <w:r w:rsidR="00281C7F" w:rsidRPr="00ED0851">
        <w:rPr>
          <w:rFonts w:cs="Times New Roman"/>
          <w:sz w:val="14"/>
          <w:szCs w:val="14"/>
        </w:rPr>
        <w:t>(*</w:t>
      </w:r>
      <w:r w:rsidR="00ED0851">
        <w:rPr>
          <w:rFonts w:cs="Times New Roman"/>
          <w:sz w:val="14"/>
          <w:szCs w:val="14"/>
        </w:rPr>
        <w:t>***</w:t>
      </w:r>
      <w:r w:rsidR="00281C7F" w:rsidRPr="00ED0851">
        <w:rPr>
          <w:rFonts w:cs="Times New Roman"/>
          <w:sz w:val="14"/>
          <w:szCs w:val="14"/>
        </w:rPr>
        <w:t xml:space="preserve">) </w:t>
      </w:r>
      <w:r w:rsidRPr="00ED0851">
        <w:rPr>
          <w:rFonts w:cs="Times New Roman"/>
          <w:sz w:val="14"/>
          <w:szCs w:val="14"/>
        </w:rPr>
        <w:t>Other not morphological character analysed</w:t>
      </w:r>
      <w:r w:rsidR="004B4CB7" w:rsidRPr="00ED0851">
        <w:rPr>
          <w:rFonts w:cs="Times New Roman"/>
          <w:sz w:val="14"/>
          <w:szCs w:val="14"/>
        </w:rPr>
        <w:t xml:space="preserve"> is </w:t>
      </w:r>
      <w:r w:rsidR="00EF13CB" w:rsidRPr="00ED0851">
        <w:rPr>
          <w:rFonts w:cs="Times New Roman"/>
          <w:sz w:val="14"/>
          <w:szCs w:val="14"/>
        </w:rPr>
        <w:t xml:space="preserve">the </w:t>
      </w:r>
      <w:r w:rsidR="00ED0851" w:rsidRPr="00ED0851">
        <w:rPr>
          <w:rFonts w:cs="Times New Roman"/>
          <w:sz w:val="14"/>
          <w:szCs w:val="14"/>
        </w:rPr>
        <w:t>associated</w:t>
      </w:r>
      <w:r w:rsidR="004B4CB7" w:rsidRPr="00ED0851">
        <w:rPr>
          <w:rFonts w:cs="Times New Roman"/>
          <w:sz w:val="14"/>
          <w:szCs w:val="14"/>
        </w:rPr>
        <w:t xml:space="preserve"> icon</w:t>
      </w:r>
      <w:r w:rsidRPr="00ED0851">
        <w:rPr>
          <w:rFonts w:cs="Times New Roman"/>
          <w:sz w:val="14"/>
          <w:szCs w:val="14"/>
        </w:rPr>
        <w:t>, with 18 different states</w:t>
      </w:r>
      <w:r w:rsidR="00EF13CB" w:rsidRPr="00ED0851">
        <w:rPr>
          <w:rFonts w:cs="Times New Roman"/>
          <w:sz w:val="14"/>
          <w:szCs w:val="14"/>
        </w:rPr>
        <w:t xml:space="preserve"> according to the</w:t>
      </w:r>
      <w:r w:rsidRPr="00ED0851">
        <w:rPr>
          <w:rFonts w:cs="Times New Roman"/>
          <w:sz w:val="14"/>
          <w:szCs w:val="14"/>
        </w:rPr>
        <w:t xml:space="preserve"> images appearing together with the palm on the </w:t>
      </w:r>
      <w:r w:rsidR="00281C7F" w:rsidRPr="00ED0851">
        <w:rPr>
          <w:rFonts w:cs="Times New Roman"/>
          <w:sz w:val="14"/>
          <w:szCs w:val="14"/>
        </w:rPr>
        <w:t xml:space="preserve">same </w:t>
      </w:r>
      <w:r w:rsidRPr="00ED0851">
        <w:rPr>
          <w:rFonts w:cs="Times New Roman"/>
          <w:sz w:val="14"/>
          <w:szCs w:val="14"/>
        </w:rPr>
        <w:t>coin</w:t>
      </w:r>
      <w:r w:rsidR="00EF13CB" w:rsidRPr="00ED0851">
        <w:rPr>
          <w:rFonts w:cs="Times New Roman"/>
          <w:sz w:val="14"/>
          <w:szCs w:val="14"/>
        </w:rPr>
        <w:t xml:space="preserve"> </w:t>
      </w:r>
      <w:r w:rsidR="00281C7F" w:rsidRPr="00ED0851">
        <w:rPr>
          <w:rFonts w:cs="Times New Roman"/>
          <w:sz w:val="14"/>
          <w:szCs w:val="14"/>
        </w:rPr>
        <w:t>face</w:t>
      </w:r>
      <w:r w:rsidR="004A41C2" w:rsidRPr="00ED0851">
        <w:rPr>
          <w:rFonts w:cs="Times New Roman"/>
          <w:sz w:val="14"/>
          <w:szCs w:val="14"/>
        </w:rPr>
        <w:t>.</w:t>
      </w:r>
      <w:r w:rsidR="004A41C2">
        <w:rPr>
          <w:rFonts w:cs="Times New Roman"/>
          <w:sz w:val="14"/>
          <w:szCs w:val="14"/>
        </w:rPr>
        <w:t xml:space="preserve"> </w:t>
      </w:r>
    </w:p>
    <w:p w14:paraId="728A77F1" w14:textId="77220069" w:rsidR="0057138F" w:rsidRPr="003368CE" w:rsidRDefault="0057138F">
      <w:pPr>
        <w:rPr>
          <w:rFonts w:ascii="Arial" w:hAnsi="Arial" w:cs="Arial"/>
          <w:sz w:val="14"/>
          <w:szCs w:val="14"/>
          <w:lang w:val="en-US"/>
        </w:rPr>
      </w:pPr>
      <w:r w:rsidRPr="003368CE">
        <w:rPr>
          <w:rFonts w:ascii="Arial" w:hAnsi="Arial" w:cs="Arial"/>
          <w:sz w:val="14"/>
          <w:szCs w:val="14"/>
          <w:lang w:val="en-US"/>
        </w:rPr>
        <w:br w:type="page"/>
      </w:r>
    </w:p>
    <w:p w14:paraId="50B5B74B" w14:textId="1AFE2BBA" w:rsidR="00771EF2" w:rsidRDefault="00771EF2" w:rsidP="00771EF2">
      <w:pPr>
        <w:pStyle w:val="Ttulo3"/>
      </w:pPr>
      <w:r w:rsidRPr="001D07C7">
        <w:lastRenderedPageBreak/>
        <w:t xml:space="preserve">Table </w:t>
      </w:r>
      <w:r>
        <w:t>3</w:t>
      </w:r>
      <w:r w:rsidRPr="001D07C7">
        <w:t>. Types of palm</w:t>
      </w:r>
      <w:r w:rsidR="000B1949">
        <w:t>–</w:t>
      </w:r>
      <w:r w:rsidRPr="001D07C7">
        <w:t>tree images</w:t>
      </w:r>
      <w:r>
        <w:t>,</w:t>
      </w:r>
      <w:r w:rsidRPr="001D07C7">
        <w:t xml:space="preserve"> </w:t>
      </w:r>
      <w:r>
        <w:t>mints, periods</w:t>
      </w:r>
      <w:r w:rsidRPr="001D07C7">
        <w:t xml:space="preserve"> and materials</w:t>
      </w:r>
    </w:p>
    <w:p w14:paraId="5A21287A" w14:textId="77777777" w:rsidR="00923D51" w:rsidRPr="00923D51" w:rsidRDefault="00923D51" w:rsidP="00923D51"/>
    <w:tbl>
      <w:tblPr>
        <w:tblStyle w:val="Estilo1"/>
        <w:tblW w:w="0" w:type="auto"/>
        <w:jc w:val="center"/>
        <w:tblLook w:val="04A0" w:firstRow="1" w:lastRow="0" w:firstColumn="1" w:lastColumn="0" w:noHBand="0" w:noVBand="1"/>
      </w:tblPr>
      <w:tblGrid>
        <w:gridCol w:w="520"/>
        <w:gridCol w:w="4243"/>
        <w:gridCol w:w="1691"/>
        <w:gridCol w:w="723"/>
        <w:gridCol w:w="490"/>
        <w:gridCol w:w="689"/>
        <w:gridCol w:w="770"/>
        <w:gridCol w:w="620"/>
      </w:tblGrid>
      <w:tr w:rsidR="00E7785B" w:rsidRPr="003D5549" w14:paraId="3FB67F64" w14:textId="77777777" w:rsidTr="00CF6CC3">
        <w:trPr>
          <w:cnfStyle w:val="100000000000" w:firstRow="1" w:lastRow="0" w:firstColumn="0" w:lastColumn="0" w:oddVBand="0" w:evenVBand="0" w:oddHBand="0" w:evenHBand="0" w:firstRowFirstColumn="0" w:firstRowLastColumn="0" w:lastRowFirstColumn="0" w:lastRowLastColumn="0"/>
          <w:jc w:val="center"/>
        </w:trPr>
        <w:tc>
          <w:tcPr>
            <w:tcW w:w="0" w:type="auto"/>
          </w:tcPr>
          <w:p w14:paraId="66459B4D" w14:textId="77777777" w:rsidR="002C05DA" w:rsidRPr="003D5549" w:rsidRDefault="002C05DA" w:rsidP="00771EF2">
            <w:pPr>
              <w:rPr>
                <w:rFonts w:cs="Arial"/>
                <w:b/>
                <w:szCs w:val="14"/>
              </w:rPr>
            </w:pPr>
            <w:r w:rsidRPr="003D5549">
              <w:rPr>
                <w:rFonts w:cs="Arial"/>
                <w:b/>
                <w:szCs w:val="14"/>
              </w:rPr>
              <w:t>T</w:t>
            </w:r>
            <w:r>
              <w:rPr>
                <w:rFonts w:cs="Arial"/>
                <w:b/>
                <w:szCs w:val="14"/>
              </w:rPr>
              <w:t>ype</w:t>
            </w:r>
          </w:p>
        </w:tc>
        <w:tc>
          <w:tcPr>
            <w:tcW w:w="0" w:type="auto"/>
          </w:tcPr>
          <w:p w14:paraId="1763B7C2" w14:textId="577DBF77" w:rsidR="002C05DA" w:rsidRPr="003D5549" w:rsidRDefault="002C05DA" w:rsidP="00771EF2">
            <w:pPr>
              <w:rPr>
                <w:rFonts w:cs="Arial"/>
                <w:b/>
                <w:szCs w:val="14"/>
              </w:rPr>
            </w:pPr>
            <w:r w:rsidRPr="003D5549">
              <w:rPr>
                <w:rFonts w:cs="Arial"/>
                <w:b/>
                <w:szCs w:val="14"/>
              </w:rPr>
              <w:t>Coinage</w:t>
            </w:r>
            <w:r>
              <w:rPr>
                <w:rFonts w:cs="Arial"/>
                <w:b/>
                <w:szCs w:val="14"/>
              </w:rPr>
              <w:t xml:space="preserve"> types</w:t>
            </w:r>
            <w:r w:rsidRPr="003D5549">
              <w:rPr>
                <w:rFonts w:cs="Arial"/>
                <w:b/>
                <w:szCs w:val="14"/>
              </w:rPr>
              <w:t>s</w:t>
            </w:r>
          </w:p>
        </w:tc>
        <w:tc>
          <w:tcPr>
            <w:tcW w:w="0" w:type="auto"/>
          </w:tcPr>
          <w:p w14:paraId="317DC827" w14:textId="7779037F" w:rsidR="002C05DA" w:rsidRDefault="002C05DA" w:rsidP="00771EF2">
            <w:pPr>
              <w:jc w:val="center"/>
              <w:rPr>
                <w:rFonts w:cs="Arial"/>
                <w:b/>
                <w:szCs w:val="14"/>
              </w:rPr>
            </w:pPr>
            <w:r>
              <w:rPr>
                <w:rFonts w:cs="Arial"/>
                <w:b/>
                <w:szCs w:val="14"/>
              </w:rPr>
              <w:t>Distinctive characters</w:t>
            </w:r>
          </w:p>
        </w:tc>
        <w:tc>
          <w:tcPr>
            <w:tcW w:w="0" w:type="auto"/>
          </w:tcPr>
          <w:p w14:paraId="678D5EB2" w14:textId="75CC163B" w:rsidR="002C05DA" w:rsidRPr="003D5549" w:rsidRDefault="002C05DA" w:rsidP="00771EF2">
            <w:pPr>
              <w:jc w:val="center"/>
              <w:rPr>
                <w:rFonts w:cs="Arial"/>
                <w:b/>
                <w:szCs w:val="14"/>
              </w:rPr>
            </w:pPr>
            <w:r>
              <w:rPr>
                <w:rFonts w:cs="Arial"/>
                <w:b/>
                <w:szCs w:val="14"/>
              </w:rPr>
              <w:t>% Realism</w:t>
            </w:r>
          </w:p>
        </w:tc>
        <w:tc>
          <w:tcPr>
            <w:tcW w:w="0" w:type="auto"/>
          </w:tcPr>
          <w:p w14:paraId="3576CEF9" w14:textId="7B602AFA" w:rsidR="002C05DA" w:rsidRPr="003D5549" w:rsidRDefault="002C05DA" w:rsidP="00771EF2">
            <w:pPr>
              <w:rPr>
                <w:rFonts w:cs="Arial"/>
                <w:b/>
                <w:szCs w:val="14"/>
              </w:rPr>
            </w:pPr>
            <w:r>
              <w:rPr>
                <w:rFonts w:cs="Arial"/>
                <w:b/>
                <w:szCs w:val="14"/>
              </w:rPr>
              <w:t>% Age</w:t>
            </w:r>
          </w:p>
        </w:tc>
        <w:tc>
          <w:tcPr>
            <w:tcW w:w="0" w:type="auto"/>
          </w:tcPr>
          <w:p w14:paraId="5781FDBA" w14:textId="2242DA67" w:rsidR="002C05DA" w:rsidRPr="003D5549" w:rsidRDefault="002C05DA" w:rsidP="00183C08">
            <w:pPr>
              <w:jc w:val="center"/>
              <w:rPr>
                <w:rFonts w:cs="Arial"/>
                <w:b/>
                <w:szCs w:val="14"/>
              </w:rPr>
            </w:pPr>
            <w:r>
              <w:rPr>
                <w:rFonts w:cs="Arial"/>
                <w:b/>
                <w:szCs w:val="14"/>
              </w:rPr>
              <w:t>% Fertile palms</w:t>
            </w:r>
          </w:p>
        </w:tc>
        <w:tc>
          <w:tcPr>
            <w:tcW w:w="0" w:type="auto"/>
          </w:tcPr>
          <w:p w14:paraId="29EEE70C" w14:textId="7C0DEB39" w:rsidR="002C05DA" w:rsidRPr="003D5549" w:rsidRDefault="002C05DA" w:rsidP="00771EF2">
            <w:pPr>
              <w:rPr>
                <w:rFonts w:cs="Arial"/>
                <w:b/>
                <w:szCs w:val="14"/>
              </w:rPr>
            </w:pPr>
            <w:r w:rsidRPr="003D5549">
              <w:rPr>
                <w:rFonts w:cs="Arial"/>
                <w:b/>
                <w:szCs w:val="14"/>
              </w:rPr>
              <w:t>Period</w:t>
            </w:r>
          </w:p>
        </w:tc>
        <w:tc>
          <w:tcPr>
            <w:tcW w:w="0" w:type="auto"/>
          </w:tcPr>
          <w:p w14:paraId="4D2280DD" w14:textId="5AD17C56" w:rsidR="002C05DA" w:rsidRPr="003D5549" w:rsidRDefault="002C05DA" w:rsidP="00771EF2">
            <w:pPr>
              <w:rPr>
                <w:rFonts w:cs="Arial"/>
                <w:b/>
                <w:szCs w:val="14"/>
              </w:rPr>
            </w:pPr>
            <w:r w:rsidRPr="003D5549">
              <w:rPr>
                <w:rFonts w:cs="Arial"/>
                <w:b/>
                <w:szCs w:val="14"/>
              </w:rPr>
              <w:t>Mat.</w:t>
            </w:r>
          </w:p>
        </w:tc>
      </w:tr>
      <w:tr w:rsidR="00E7785B" w:rsidRPr="00FC28A5" w14:paraId="03EA6D93" w14:textId="77777777" w:rsidTr="00CF6CC3">
        <w:trPr>
          <w:jc w:val="center"/>
        </w:trPr>
        <w:tc>
          <w:tcPr>
            <w:tcW w:w="0" w:type="auto"/>
          </w:tcPr>
          <w:p w14:paraId="574208C0" w14:textId="77777777" w:rsidR="002C05DA" w:rsidRPr="00FC28A5" w:rsidRDefault="002C05DA" w:rsidP="00C24194">
            <w:pPr>
              <w:rPr>
                <w:rFonts w:cs="Arial"/>
                <w:b/>
                <w:szCs w:val="14"/>
              </w:rPr>
            </w:pPr>
            <w:r w:rsidRPr="00FC28A5">
              <w:rPr>
                <w:rFonts w:cs="Arial"/>
                <w:b/>
                <w:szCs w:val="14"/>
              </w:rPr>
              <w:t>1</w:t>
            </w:r>
          </w:p>
        </w:tc>
        <w:tc>
          <w:tcPr>
            <w:tcW w:w="0" w:type="auto"/>
          </w:tcPr>
          <w:p w14:paraId="1B569D65" w14:textId="5234C1E5" w:rsidR="002C05DA" w:rsidRPr="00AF46E4" w:rsidRDefault="002C05DA" w:rsidP="00C24194">
            <w:pPr>
              <w:rPr>
                <w:rFonts w:cs="Arial"/>
                <w:szCs w:val="14"/>
              </w:rPr>
            </w:pPr>
            <w:r w:rsidRPr="00AF46E4">
              <w:rPr>
                <w:rFonts w:cs="Arial"/>
                <w:szCs w:val="14"/>
              </w:rPr>
              <w:t>Anactorium, Antioch shield mid, Antioch shield upp, Arles Constantinopolis, Entella bilobed, Ephesos shield, Judaea Caesarea Titus, Judaea Caesarea Traian, Judaea Pontius Pilate, Lugdunum, Rome Dacica shield, Rome shield Alexander Severus, Rome shield Commodus, Rome shield Diocletian, Rome shield Lucius Verus, Rome shield Titus, Sicily Guglielmo II, Tenos, Thrace shield Septimius Severus, Thrace Titus</w:t>
            </w:r>
          </w:p>
        </w:tc>
        <w:tc>
          <w:tcPr>
            <w:tcW w:w="0" w:type="auto"/>
          </w:tcPr>
          <w:p w14:paraId="25E7A4D5" w14:textId="29377C19" w:rsidR="002C05DA" w:rsidRDefault="002C05DA" w:rsidP="00CF6CC3">
            <w:pPr>
              <w:jc w:val="center"/>
              <w:rPr>
                <w:rFonts w:cs="Arial"/>
                <w:szCs w:val="14"/>
              </w:rPr>
            </w:pPr>
            <w:r>
              <w:rPr>
                <w:rFonts w:cs="Arial"/>
                <w:szCs w:val="14"/>
              </w:rPr>
              <w:t>Crown rhomboidal (47%)</w:t>
            </w:r>
            <w:r w:rsidR="00987623">
              <w:rPr>
                <w:rFonts w:cs="Arial"/>
                <w:szCs w:val="14"/>
              </w:rPr>
              <w:t>. 2-3 leaves</w:t>
            </w:r>
            <w:r w:rsidR="00CF6CC3">
              <w:rPr>
                <w:rFonts w:cs="Arial"/>
                <w:szCs w:val="14"/>
              </w:rPr>
              <w:t>, straight</w:t>
            </w:r>
            <w:r w:rsidR="00987623">
              <w:rPr>
                <w:rFonts w:cs="Arial"/>
                <w:szCs w:val="14"/>
              </w:rPr>
              <w:t>.</w:t>
            </w:r>
          </w:p>
        </w:tc>
        <w:tc>
          <w:tcPr>
            <w:tcW w:w="0" w:type="auto"/>
          </w:tcPr>
          <w:p w14:paraId="64E0F7E4" w14:textId="41744E2B" w:rsidR="002C05DA" w:rsidRDefault="002C05DA" w:rsidP="00C24194">
            <w:pPr>
              <w:jc w:val="center"/>
              <w:rPr>
                <w:rFonts w:cs="Arial"/>
                <w:szCs w:val="14"/>
              </w:rPr>
            </w:pPr>
            <w:r>
              <w:rPr>
                <w:rFonts w:cs="Arial"/>
                <w:szCs w:val="14"/>
              </w:rPr>
              <w:t>14 to 72</w:t>
            </w:r>
          </w:p>
        </w:tc>
        <w:tc>
          <w:tcPr>
            <w:tcW w:w="0" w:type="auto"/>
          </w:tcPr>
          <w:p w14:paraId="2592DB9E" w14:textId="2E816211" w:rsidR="002C05DA" w:rsidRDefault="002C05DA" w:rsidP="00C24194">
            <w:pPr>
              <w:rPr>
                <w:rFonts w:cs="Arial"/>
                <w:szCs w:val="14"/>
              </w:rPr>
            </w:pPr>
            <w:r>
              <w:rPr>
                <w:rFonts w:cs="Arial"/>
                <w:szCs w:val="14"/>
              </w:rPr>
              <w:t>26 to 91</w:t>
            </w:r>
          </w:p>
        </w:tc>
        <w:tc>
          <w:tcPr>
            <w:tcW w:w="0" w:type="auto"/>
          </w:tcPr>
          <w:p w14:paraId="784CB8BD" w14:textId="7675A08E" w:rsidR="002C05DA" w:rsidRDefault="002C05DA" w:rsidP="00C24194">
            <w:pPr>
              <w:jc w:val="center"/>
              <w:rPr>
                <w:rFonts w:cs="Arial"/>
                <w:szCs w:val="14"/>
              </w:rPr>
            </w:pPr>
            <w:r>
              <w:rPr>
                <w:rFonts w:cs="Arial"/>
                <w:szCs w:val="14"/>
              </w:rPr>
              <w:t>20</w:t>
            </w:r>
          </w:p>
        </w:tc>
        <w:tc>
          <w:tcPr>
            <w:tcW w:w="0" w:type="auto"/>
          </w:tcPr>
          <w:p w14:paraId="0E00048F" w14:textId="4A24D1A6" w:rsidR="002C05DA" w:rsidRPr="00FC28A5" w:rsidRDefault="002C05DA" w:rsidP="00C24194">
            <w:pPr>
              <w:rPr>
                <w:rFonts w:cs="Arial"/>
                <w:szCs w:val="14"/>
              </w:rPr>
            </w:pPr>
            <w:r>
              <w:rPr>
                <w:rFonts w:cs="Arial"/>
                <w:szCs w:val="14"/>
              </w:rPr>
              <w:t>320</w:t>
            </w:r>
            <w:r w:rsidRPr="00FC28A5">
              <w:rPr>
                <w:rFonts w:cs="Arial"/>
                <w:szCs w:val="14"/>
              </w:rPr>
              <w:t xml:space="preserve"> BC </w:t>
            </w:r>
            <w:r>
              <w:rPr>
                <w:rFonts w:cs="Arial"/>
                <w:szCs w:val="14"/>
              </w:rPr>
              <w:t>to</w:t>
            </w:r>
            <w:r w:rsidRPr="00FC28A5">
              <w:rPr>
                <w:rFonts w:cs="Arial"/>
                <w:szCs w:val="14"/>
              </w:rPr>
              <w:t xml:space="preserve"> </w:t>
            </w:r>
            <w:r>
              <w:rPr>
                <w:rFonts w:cs="Arial"/>
                <w:szCs w:val="14"/>
              </w:rPr>
              <w:t>1180</w:t>
            </w:r>
            <w:r w:rsidRPr="00FC28A5">
              <w:rPr>
                <w:rFonts w:cs="Arial"/>
                <w:szCs w:val="14"/>
              </w:rPr>
              <w:t xml:space="preserve"> AD</w:t>
            </w:r>
          </w:p>
        </w:tc>
        <w:tc>
          <w:tcPr>
            <w:tcW w:w="0" w:type="auto"/>
          </w:tcPr>
          <w:p w14:paraId="31BB925B" w14:textId="44FEA871" w:rsidR="002C05DA" w:rsidRPr="00FC28A5" w:rsidRDefault="002C05DA" w:rsidP="00C24194">
            <w:pPr>
              <w:rPr>
                <w:rFonts w:cs="Arial"/>
                <w:szCs w:val="14"/>
              </w:rPr>
            </w:pPr>
            <w:r>
              <w:rPr>
                <w:rFonts w:cs="Arial"/>
                <w:szCs w:val="14"/>
              </w:rPr>
              <w:t xml:space="preserve">AE, </w:t>
            </w:r>
            <w:r w:rsidRPr="00FC28A5">
              <w:rPr>
                <w:rFonts w:cs="Arial"/>
                <w:szCs w:val="14"/>
              </w:rPr>
              <w:t>A</w:t>
            </w:r>
            <w:r>
              <w:rPr>
                <w:rFonts w:cs="Arial"/>
                <w:szCs w:val="14"/>
              </w:rPr>
              <w:t>R</w:t>
            </w:r>
          </w:p>
        </w:tc>
      </w:tr>
      <w:tr w:rsidR="00E7785B" w:rsidRPr="00FC28A5" w14:paraId="3A1BE844" w14:textId="77777777" w:rsidTr="00CF6CC3">
        <w:trPr>
          <w:jc w:val="center"/>
        </w:trPr>
        <w:tc>
          <w:tcPr>
            <w:tcW w:w="0" w:type="auto"/>
          </w:tcPr>
          <w:p w14:paraId="537A62F0" w14:textId="4B9ED670" w:rsidR="002C05DA" w:rsidRPr="00FC28A5" w:rsidRDefault="002C05DA" w:rsidP="00C24194">
            <w:pPr>
              <w:rPr>
                <w:rFonts w:cs="Arial"/>
                <w:b/>
                <w:szCs w:val="14"/>
              </w:rPr>
            </w:pPr>
            <w:r w:rsidRPr="00FC28A5">
              <w:rPr>
                <w:rFonts w:cs="Arial"/>
                <w:b/>
                <w:szCs w:val="14"/>
              </w:rPr>
              <w:t>2</w:t>
            </w:r>
          </w:p>
        </w:tc>
        <w:tc>
          <w:tcPr>
            <w:tcW w:w="0" w:type="auto"/>
          </w:tcPr>
          <w:p w14:paraId="1932766B" w14:textId="30A303AB" w:rsidR="002C05DA" w:rsidRPr="00AF46E4" w:rsidRDefault="002C05DA" w:rsidP="00C24194">
            <w:pPr>
              <w:rPr>
                <w:rFonts w:cs="Arial"/>
                <w:szCs w:val="14"/>
              </w:rPr>
            </w:pPr>
            <w:r w:rsidRPr="00AF46E4">
              <w:rPr>
                <w:rFonts w:cs="Arial"/>
                <w:szCs w:val="14"/>
              </w:rPr>
              <w:t>Hispano Carthago Nova AE, Hispano Carthago Nova Silver, Zeugitania AE, Zeugitania, Zeugitania Sardinia</w:t>
            </w:r>
          </w:p>
        </w:tc>
        <w:tc>
          <w:tcPr>
            <w:tcW w:w="0" w:type="auto"/>
          </w:tcPr>
          <w:p w14:paraId="42510D9A" w14:textId="0C5B5166" w:rsidR="002C05DA" w:rsidRDefault="002C05DA" w:rsidP="00C24194">
            <w:pPr>
              <w:jc w:val="center"/>
              <w:rPr>
                <w:rFonts w:cs="Arial"/>
                <w:szCs w:val="14"/>
              </w:rPr>
            </w:pPr>
            <w:r>
              <w:rPr>
                <w:rFonts w:cs="Arial"/>
                <w:szCs w:val="14"/>
              </w:rPr>
              <w:t>Stem surface irregular</w:t>
            </w:r>
            <w:r w:rsidR="00987623">
              <w:rPr>
                <w:rFonts w:cs="Arial"/>
                <w:szCs w:val="14"/>
              </w:rPr>
              <w:t>. 4-6 leaves, lanceolate.</w:t>
            </w:r>
            <w:r w:rsidR="00CF6CC3">
              <w:rPr>
                <w:rFonts w:cs="Arial"/>
                <w:szCs w:val="14"/>
              </w:rPr>
              <w:t xml:space="preserve"> Crown obconical</w:t>
            </w:r>
            <w:r w:rsidR="00C90BE9">
              <w:rPr>
                <w:rFonts w:cs="Arial"/>
                <w:szCs w:val="14"/>
              </w:rPr>
              <w:t xml:space="preserve"> (37%)</w:t>
            </w:r>
            <w:r w:rsidR="00CF6CC3">
              <w:rPr>
                <w:rFonts w:cs="Arial"/>
                <w:szCs w:val="14"/>
              </w:rPr>
              <w:t xml:space="preserve">, rhomboidal </w:t>
            </w:r>
            <w:r w:rsidR="00C90BE9">
              <w:rPr>
                <w:rFonts w:cs="Arial"/>
                <w:szCs w:val="14"/>
              </w:rPr>
              <w:t xml:space="preserve">(27%) </w:t>
            </w:r>
            <w:r w:rsidR="00CF6CC3">
              <w:rPr>
                <w:rFonts w:cs="Arial"/>
                <w:szCs w:val="14"/>
              </w:rPr>
              <w:t>or hemispheric</w:t>
            </w:r>
            <w:r w:rsidR="00C90BE9">
              <w:rPr>
                <w:rFonts w:cs="Arial"/>
                <w:szCs w:val="14"/>
              </w:rPr>
              <w:t xml:space="preserve"> (34%)</w:t>
            </w:r>
            <w:r w:rsidR="00CF6CC3">
              <w:rPr>
                <w:rFonts w:cs="Arial"/>
                <w:szCs w:val="14"/>
              </w:rPr>
              <w:t>.</w:t>
            </w:r>
          </w:p>
        </w:tc>
        <w:tc>
          <w:tcPr>
            <w:tcW w:w="0" w:type="auto"/>
          </w:tcPr>
          <w:p w14:paraId="3FF5A98F" w14:textId="42AB57B8" w:rsidR="002C05DA" w:rsidRPr="00FC28A5" w:rsidRDefault="002C05DA" w:rsidP="00C24194">
            <w:pPr>
              <w:jc w:val="center"/>
              <w:rPr>
                <w:rFonts w:cs="Arial"/>
                <w:szCs w:val="14"/>
              </w:rPr>
            </w:pPr>
            <w:r>
              <w:rPr>
                <w:rFonts w:cs="Arial"/>
                <w:szCs w:val="14"/>
              </w:rPr>
              <w:t>22 to 54</w:t>
            </w:r>
          </w:p>
        </w:tc>
        <w:tc>
          <w:tcPr>
            <w:tcW w:w="0" w:type="auto"/>
          </w:tcPr>
          <w:p w14:paraId="4E769FC0" w14:textId="5AD143A4" w:rsidR="002C05DA" w:rsidRPr="00FC28A5" w:rsidRDefault="002C05DA" w:rsidP="00C24194">
            <w:pPr>
              <w:rPr>
                <w:rFonts w:cs="Arial"/>
                <w:szCs w:val="14"/>
              </w:rPr>
            </w:pPr>
            <w:r>
              <w:rPr>
                <w:rFonts w:cs="Arial"/>
                <w:szCs w:val="14"/>
              </w:rPr>
              <w:t>82 to 93</w:t>
            </w:r>
          </w:p>
        </w:tc>
        <w:tc>
          <w:tcPr>
            <w:tcW w:w="0" w:type="auto"/>
          </w:tcPr>
          <w:p w14:paraId="7ACA7988" w14:textId="08F48A85" w:rsidR="002C05DA" w:rsidRPr="00FC28A5" w:rsidRDefault="002C05DA" w:rsidP="00C24194">
            <w:pPr>
              <w:jc w:val="center"/>
              <w:rPr>
                <w:rFonts w:cs="Arial"/>
                <w:szCs w:val="14"/>
              </w:rPr>
            </w:pPr>
            <w:r>
              <w:rPr>
                <w:rFonts w:cs="Arial"/>
                <w:szCs w:val="14"/>
              </w:rPr>
              <w:t>87</w:t>
            </w:r>
          </w:p>
        </w:tc>
        <w:tc>
          <w:tcPr>
            <w:tcW w:w="0" w:type="auto"/>
          </w:tcPr>
          <w:p w14:paraId="37DB698F" w14:textId="61D7346B" w:rsidR="002C05DA" w:rsidRPr="00FC28A5" w:rsidRDefault="002C05DA" w:rsidP="00C24194">
            <w:pPr>
              <w:rPr>
                <w:rFonts w:cs="Arial"/>
                <w:szCs w:val="14"/>
              </w:rPr>
            </w:pPr>
            <w:r w:rsidRPr="00FC28A5">
              <w:rPr>
                <w:rFonts w:cs="Arial"/>
                <w:szCs w:val="14"/>
              </w:rPr>
              <w:t>3</w:t>
            </w:r>
            <w:r>
              <w:rPr>
                <w:rFonts w:cs="Arial"/>
                <w:szCs w:val="14"/>
              </w:rPr>
              <w:t>0</w:t>
            </w:r>
            <w:r w:rsidRPr="00FC28A5">
              <w:rPr>
                <w:rFonts w:cs="Arial"/>
                <w:szCs w:val="14"/>
              </w:rPr>
              <w:t xml:space="preserve">0 </w:t>
            </w:r>
            <w:r>
              <w:rPr>
                <w:rFonts w:cs="Arial"/>
                <w:szCs w:val="14"/>
              </w:rPr>
              <w:t>to</w:t>
            </w:r>
            <w:r w:rsidRPr="00FC28A5">
              <w:rPr>
                <w:rFonts w:cs="Arial"/>
                <w:szCs w:val="14"/>
              </w:rPr>
              <w:t xml:space="preserve"> </w:t>
            </w:r>
            <w:r>
              <w:rPr>
                <w:rFonts w:cs="Arial"/>
                <w:szCs w:val="14"/>
              </w:rPr>
              <w:t>215</w:t>
            </w:r>
            <w:r w:rsidRPr="00FC28A5">
              <w:rPr>
                <w:rFonts w:cs="Arial"/>
                <w:szCs w:val="14"/>
              </w:rPr>
              <w:t xml:space="preserve"> </w:t>
            </w:r>
            <w:r>
              <w:rPr>
                <w:rFonts w:cs="Arial"/>
                <w:szCs w:val="14"/>
              </w:rPr>
              <w:t>BC</w:t>
            </w:r>
          </w:p>
        </w:tc>
        <w:tc>
          <w:tcPr>
            <w:tcW w:w="0" w:type="auto"/>
          </w:tcPr>
          <w:p w14:paraId="776D607F" w14:textId="66293251" w:rsidR="002C05DA" w:rsidRPr="00FC28A5" w:rsidRDefault="002C05DA" w:rsidP="00C24194">
            <w:pPr>
              <w:rPr>
                <w:rFonts w:cs="Arial"/>
                <w:szCs w:val="14"/>
              </w:rPr>
            </w:pPr>
            <w:r w:rsidRPr="00FC28A5">
              <w:rPr>
                <w:rFonts w:cs="Arial"/>
                <w:szCs w:val="14"/>
              </w:rPr>
              <w:t>AE</w:t>
            </w:r>
          </w:p>
        </w:tc>
      </w:tr>
      <w:tr w:rsidR="00E7785B" w:rsidRPr="00FC28A5" w14:paraId="0086E915" w14:textId="77777777" w:rsidTr="00CF6CC3">
        <w:trPr>
          <w:jc w:val="center"/>
        </w:trPr>
        <w:tc>
          <w:tcPr>
            <w:tcW w:w="0" w:type="auto"/>
          </w:tcPr>
          <w:p w14:paraId="5BAA438E" w14:textId="77777777" w:rsidR="002C05DA" w:rsidRPr="00FC28A5" w:rsidRDefault="002C05DA" w:rsidP="00C24194">
            <w:pPr>
              <w:rPr>
                <w:rFonts w:cs="Arial"/>
                <w:b/>
                <w:szCs w:val="14"/>
              </w:rPr>
            </w:pPr>
            <w:r w:rsidRPr="00FC28A5">
              <w:rPr>
                <w:rFonts w:cs="Arial"/>
                <w:b/>
                <w:szCs w:val="14"/>
              </w:rPr>
              <w:t>3</w:t>
            </w:r>
          </w:p>
        </w:tc>
        <w:tc>
          <w:tcPr>
            <w:tcW w:w="0" w:type="auto"/>
          </w:tcPr>
          <w:p w14:paraId="2DEE8A09" w14:textId="77F29FC3" w:rsidR="002C05DA" w:rsidRPr="00AF46E4" w:rsidRDefault="002C05DA" w:rsidP="00C24194">
            <w:pPr>
              <w:rPr>
                <w:rFonts w:cs="Arial"/>
                <w:szCs w:val="14"/>
              </w:rPr>
            </w:pPr>
            <w:r w:rsidRPr="00AF46E4">
              <w:rPr>
                <w:rFonts w:cs="Arial"/>
                <w:szCs w:val="14"/>
                <w:lang w:val="es-ES"/>
              </w:rPr>
              <w:t>Antioch Titus, Arados Silver Drachm V, Ephesos silver drachm, Ephesos silver tetradrachm, Ephesos AE, Kyrenaica, Phygela, Rome shield Vespasian, Rome Vespasian Judaea</w:t>
            </w:r>
          </w:p>
        </w:tc>
        <w:tc>
          <w:tcPr>
            <w:tcW w:w="0" w:type="auto"/>
          </w:tcPr>
          <w:p w14:paraId="686B75A3" w14:textId="44E8307C" w:rsidR="002C05DA" w:rsidRDefault="002C05DA" w:rsidP="00C24194">
            <w:pPr>
              <w:jc w:val="center"/>
              <w:rPr>
                <w:rFonts w:cs="Arial"/>
                <w:szCs w:val="14"/>
              </w:rPr>
            </w:pPr>
            <w:r>
              <w:rPr>
                <w:rFonts w:cs="Arial"/>
                <w:szCs w:val="14"/>
              </w:rPr>
              <w:t>Stem surface muricate</w:t>
            </w:r>
          </w:p>
        </w:tc>
        <w:tc>
          <w:tcPr>
            <w:tcW w:w="0" w:type="auto"/>
          </w:tcPr>
          <w:p w14:paraId="333240E1" w14:textId="3A83AC08" w:rsidR="002C05DA" w:rsidRPr="00FC28A5" w:rsidRDefault="002C05DA" w:rsidP="00C24194">
            <w:pPr>
              <w:jc w:val="center"/>
              <w:rPr>
                <w:rFonts w:cs="Arial"/>
                <w:szCs w:val="14"/>
              </w:rPr>
            </w:pPr>
            <w:r>
              <w:rPr>
                <w:rFonts w:cs="Arial"/>
                <w:szCs w:val="14"/>
              </w:rPr>
              <w:t>29 to 60</w:t>
            </w:r>
          </w:p>
        </w:tc>
        <w:tc>
          <w:tcPr>
            <w:tcW w:w="0" w:type="auto"/>
          </w:tcPr>
          <w:p w14:paraId="29EFC7C3" w14:textId="4F437312" w:rsidR="002C05DA" w:rsidRPr="00FC28A5" w:rsidRDefault="002C05DA" w:rsidP="00C24194">
            <w:pPr>
              <w:rPr>
                <w:rFonts w:cs="Arial"/>
                <w:szCs w:val="14"/>
              </w:rPr>
            </w:pPr>
            <w:r>
              <w:rPr>
                <w:rFonts w:cs="Arial"/>
                <w:szCs w:val="14"/>
              </w:rPr>
              <w:t>51 to 74</w:t>
            </w:r>
          </w:p>
        </w:tc>
        <w:tc>
          <w:tcPr>
            <w:tcW w:w="0" w:type="auto"/>
          </w:tcPr>
          <w:p w14:paraId="1285F80D" w14:textId="546FB1F1" w:rsidR="002C05DA" w:rsidRPr="00FC28A5" w:rsidRDefault="002C05DA" w:rsidP="00C24194">
            <w:pPr>
              <w:jc w:val="center"/>
              <w:rPr>
                <w:rFonts w:cs="Arial"/>
                <w:szCs w:val="14"/>
              </w:rPr>
            </w:pPr>
            <w:r>
              <w:rPr>
                <w:rFonts w:cs="Arial"/>
                <w:szCs w:val="14"/>
              </w:rPr>
              <w:t>80</w:t>
            </w:r>
          </w:p>
        </w:tc>
        <w:tc>
          <w:tcPr>
            <w:tcW w:w="0" w:type="auto"/>
          </w:tcPr>
          <w:p w14:paraId="6ECF5D60" w14:textId="50E4D29C" w:rsidR="002C05DA" w:rsidRPr="00FC28A5" w:rsidRDefault="002C05DA" w:rsidP="00C24194">
            <w:pPr>
              <w:rPr>
                <w:rFonts w:cs="Arial"/>
                <w:szCs w:val="14"/>
              </w:rPr>
            </w:pPr>
            <w:r w:rsidRPr="00FC28A5">
              <w:rPr>
                <w:rFonts w:cs="Arial"/>
                <w:szCs w:val="14"/>
              </w:rPr>
              <w:t>3</w:t>
            </w:r>
            <w:r>
              <w:rPr>
                <w:rFonts w:cs="Arial"/>
                <w:szCs w:val="14"/>
              </w:rPr>
              <w:t>50</w:t>
            </w:r>
            <w:r w:rsidRPr="00FC28A5">
              <w:rPr>
                <w:rFonts w:cs="Arial"/>
                <w:szCs w:val="14"/>
              </w:rPr>
              <w:t xml:space="preserve"> BC</w:t>
            </w:r>
            <w:r>
              <w:rPr>
                <w:rFonts w:cs="Arial"/>
                <w:szCs w:val="14"/>
              </w:rPr>
              <w:t xml:space="preserve"> to 73 AD</w:t>
            </w:r>
          </w:p>
        </w:tc>
        <w:tc>
          <w:tcPr>
            <w:tcW w:w="0" w:type="auto"/>
          </w:tcPr>
          <w:p w14:paraId="243E2E67" w14:textId="1BB836CD" w:rsidR="002C05DA" w:rsidRPr="00FC28A5" w:rsidRDefault="002C05DA" w:rsidP="00C24194">
            <w:pPr>
              <w:rPr>
                <w:rFonts w:cs="Arial"/>
                <w:szCs w:val="14"/>
              </w:rPr>
            </w:pPr>
            <w:r w:rsidRPr="00FC28A5">
              <w:rPr>
                <w:rFonts w:cs="Arial"/>
                <w:szCs w:val="14"/>
              </w:rPr>
              <w:t>AE, AR</w:t>
            </w:r>
          </w:p>
        </w:tc>
      </w:tr>
      <w:tr w:rsidR="00E7785B" w:rsidRPr="00FC28A5" w14:paraId="6CCC21FB" w14:textId="77777777" w:rsidTr="00CF6CC3">
        <w:trPr>
          <w:jc w:val="center"/>
        </w:trPr>
        <w:tc>
          <w:tcPr>
            <w:tcW w:w="0" w:type="auto"/>
          </w:tcPr>
          <w:p w14:paraId="52A87EEE" w14:textId="77777777" w:rsidR="002C05DA" w:rsidRPr="00FC28A5" w:rsidRDefault="002C05DA" w:rsidP="00C24194">
            <w:pPr>
              <w:rPr>
                <w:rFonts w:cs="Arial"/>
                <w:b/>
                <w:szCs w:val="14"/>
              </w:rPr>
            </w:pPr>
            <w:r w:rsidRPr="00FC28A5">
              <w:rPr>
                <w:rFonts w:cs="Arial"/>
                <w:b/>
                <w:szCs w:val="14"/>
              </w:rPr>
              <w:t>4</w:t>
            </w:r>
          </w:p>
        </w:tc>
        <w:tc>
          <w:tcPr>
            <w:tcW w:w="0" w:type="auto"/>
          </w:tcPr>
          <w:p w14:paraId="251A4210" w14:textId="22CF974C" w:rsidR="002C05DA" w:rsidRPr="00AF46E4" w:rsidRDefault="002C05DA" w:rsidP="00C24194">
            <w:pPr>
              <w:rPr>
                <w:rFonts w:cs="Arial"/>
                <w:szCs w:val="14"/>
              </w:rPr>
            </w:pPr>
            <w:r w:rsidRPr="00AF46E4">
              <w:rPr>
                <w:rFonts w:cs="Arial"/>
                <w:szCs w:val="14"/>
                <w:lang w:val="en-US"/>
              </w:rPr>
              <w:t>Galilee Sepphoris, Judaea Bar Kochba, Judaea Caesarea Domitian, Judaea Coponius, Judaea Marcus Ambibulus, Pella Decapolis, Spain Carthago Nova Con, Spain Carthago Nova Cyl, Tyre wide palm tree</w:t>
            </w:r>
          </w:p>
        </w:tc>
        <w:tc>
          <w:tcPr>
            <w:tcW w:w="0" w:type="auto"/>
          </w:tcPr>
          <w:p w14:paraId="1F9573B9" w14:textId="55A30B34" w:rsidR="002C05DA" w:rsidRDefault="002C05DA" w:rsidP="00C24194">
            <w:pPr>
              <w:jc w:val="center"/>
              <w:rPr>
                <w:rFonts w:cs="Arial"/>
                <w:szCs w:val="14"/>
              </w:rPr>
            </w:pPr>
            <w:r>
              <w:rPr>
                <w:rFonts w:cs="Arial"/>
                <w:szCs w:val="14"/>
              </w:rPr>
              <w:t>Crown hemispheric</w:t>
            </w:r>
            <w:r w:rsidR="00987623">
              <w:rPr>
                <w:rFonts w:cs="Arial"/>
                <w:szCs w:val="14"/>
              </w:rPr>
              <w:t>. 7-9 leaves.</w:t>
            </w:r>
            <w:r w:rsidR="00CF6CC3">
              <w:rPr>
                <w:rFonts w:cs="Arial"/>
                <w:szCs w:val="14"/>
              </w:rPr>
              <w:t xml:space="preserve"> 0-7 dates per bunch.</w:t>
            </w:r>
          </w:p>
        </w:tc>
        <w:tc>
          <w:tcPr>
            <w:tcW w:w="0" w:type="auto"/>
          </w:tcPr>
          <w:p w14:paraId="7B651755" w14:textId="7D8CDA09" w:rsidR="002C05DA" w:rsidRDefault="002C05DA" w:rsidP="00C24194">
            <w:pPr>
              <w:jc w:val="center"/>
              <w:rPr>
                <w:rFonts w:cs="Arial"/>
                <w:szCs w:val="14"/>
              </w:rPr>
            </w:pPr>
            <w:r>
              <w:rPr>
                <w:rFonts w:cs="Arial"/>
                <w:szCs w:val="14"/>
              </w:rPr>
              <w:t>49 to 90</w:t>
            </w:r>
          </w:p>
        </w:tc>
        <w:tc>
          <w:tcPr>
            <w:tcW w:w="0" w:type="auto"/>
          </w:tcPr>
          <w:p w14:paraId="703D0892" w14:textId="11F2B299" w:rsidR="002C05DA" w:rsidRDefault="002C05DA" w:rsidP="00C24194">
            <w:pPr>
              <w:rPr>
                <w:rFonts w:cs="Arial"/>
                <w:szCs w:val="14"/>
              </w:rPr>
            </w:pPr>
            <w:r>
              <w:rPr>
                <w:rFonts w:cs="Arial"/>
                <w:szCs w:val="14"/>
              </w:rPr>
              <w:t>31 to 64</w:t>
            </w:r>
          </w:p>
        </w:tc>
        <w:tc>
          <w:tcPr>
            <w:tcW w:w="0" w:type="auto"/>
          </w:tcPr>
          <w:p w14:paraId="17219E67" w14:textId="4E7740C7" w:rsidR="002C05DA" w:rsidRDefault="002C05DA" w:rsidP="00C24194">
            <w:pPr>
              <w:jc w:val="center"/>
              <w:rPr>
                <w:rFonts w:cs="Arial"/>
                <w:szCs w:val="14"/>
              </w:rPr>
            </w:pPr>
            <w:r>
              <w:rPr>
                <w:rFonts w:cs="Arial"/>
                <w:szCs w:val="14"/>
              </w:rPr>
              <w:t>100</w:t>
            </w:r>
          </w:p>
        </w:tc>
        <w:tc>
          <w:tcPr>
            <w:tcW w:w="0" w:type="auto"/>
          </w:tcPr>
          <w:p w14:paraId="707EAA12" w14:textId="01680FD6" w:rsidR="002C05DA" w:rsidRPr="00FC28A5" w:rsidRDefault="002C05DA" w:rsidP="00C24194">
            <w:pPr>
              <w:rPr>
                <w:rFonts w:cs="Arial"/>
                <w:szCs w:val="14"/>
              </w:rPr>
            </w:pPr>
            <w:r>
              <w:rPr>
                <w:rFonts w:cs="Arial"/>
                <w:szCs w:val="14"/>
              </w:rPr>
              <w:t>237</w:t>
            </w:r>
            <w:r w:rsidRPr="00FC28A5">
              <w:rPr>
                <w:rFonts w:cs="Arial"/>
                <w:szCs w:val="14"/>
              </w:rPr>
              <w:t xml:space="preserve"> BC</w:t>
            </w:r>
            <w:r>
              <w:rPr>
                <w:rFonts w:cs="Arial"/>
                <w:szCs w:val="14"/>
              </w:rPr>
              <w:t xml:space="preserve"> to 133 AD</w:t>
            </w:r>
          </w:p>
        </w:tc>
        <w:tc>
          <w:tcPr>
            <w:tcW w:w="0" w:type="auto"/>
          </w:tcPr>
          <w:p w14:paraId="464F5712" w14:textId="7D1F557E" w:rsidR="002C05DA" w:rsidRPr="00FC28A5" w:rsidRDefault="002C05DA" w:rsidP="00C24194">
            <w:pPr>
              <w:rPr>
                <w:rFonts w:cs="Arial"/>
                <w:szCs w:val="14"/>
              </w:rPr>
            </w:pPr>
            <w:r w:rsidRPr="00FC28A5">
              <w:rPr>
                <w:rFonts w:cs="Arial"/>
                <w:szCs w:val="14"/>
              </w:rPr>
              <w:t>AE, AR</w:t>
            </w:r>
          </w:p>
        </w:tc>
      </w:tr>
      <w:tr w:rsidR="00E7785B" w:rsidRPr="003368CE" w14:paraId="7B5B1214" w14:textId="77777777" w:rsidTr="00CF6CC3">
        <w:trPr>
          <w:jc w:val="center"/>
        </w:trPr>
        <w:tc>
          <w:tcPr>
            <w:tcW w:w="0" w:type="auto"/>
          </w:tcPr>
          <w:p w14:paraId="6E408F38" w14:textId="77777777" w:rsidR="002C05DA" w:rsidRPr="00FC28A5" w:rsidRDefault="002C05DA" w:rsidP="00C24194">
            <w:pPr>
              <w:rPr>
                <w:rFonts w:cs="Arial"/>
                <w:b/>
                <w:szCs w:val="14"/>
              </w:rPr>
            </w:pPr>
            <w:r w:rsidRPr="00FC28A5">
              <w:rPr>
                <w:rFonts w:cs="Arial"/>
                <w:b/>
                <w:szCs w:val="14"/>
              </w:rPr>
              <w:t>5</w:t>
            </w:r>
          </w:p>
        </w:tc>
        <w:tc>
          <w:tcPr>
            <w:tcW w:w="0" w:type="auto"/>
          </w:tcPr>
          <w:p w14:paraId="3DC34D0E" w14:textId="5731E54B" w:rsidR="002C05DA" w:rsidRPr="00AF46E4" w:rsidRDefault="002C05DA" w:rsidP="00C24194">
            <w:pPr>
              <w:rPr>
                <w:rFonts w:cs="Arial"/>
                <w:szCs w:val="14"/>
              </w:rPr>
            </w:pPr>
            <w:r w:rsidRPr="00AF46E4">
              <w:rPr>
                <w:rFonts w:cs="Arial"/>
                <w:szCs w:val="14"/>
                <w:lang w:val="es-ES"/>
              </w:rPr>
              <w:t>Arados Silver Drachm, Entella regular, Motya, Rome Judaea Nerva, Uncertain Punic Sicily HoLyo Palm, Zeugitania Wide Palm, Zeugitania Gold, Zeugitania billon</w:t>
            </w:r>
          </w:p>
        </w:tc>
        <w:tc>
          <w:tcPr>
            <w:tcW w:w="0" w:type="auto"/>
          </w:tcPr>
          <w:p w14:paraId="69530447" w14:textId="639D45F2" w:rsidR="002C05DA" w:rsidRDefault="002C05DA" w:rsidP="00C24194">
            <w:pPr>
              <w:jc w:val="center"/>
              <w:rPr>
                <w:rFonts w:cs="Arial"/>
                <w:szCs w:val="14"/>
              </w:rPr>
            </w:pPr>
            <w:r>
              <w:rPr>
                <w:rFonts w:cs="Arial"/>
                <w:szCs w:val="14"/>
              </w:rPr>
              <w:t>Crown cylindrical (40%)</w:t>
            </w:r>
            <w:r w:rsidR="00987623">
              <w:rPr>
                <w:rFonts w:cs="Arial"/>
                <w:szCs w:val="14"/>
              </w:rPr>
              <w:t>. Leaves lanceolate.</w:t>
            </w:r>
          </w:p>
        </w:tc>
        <w:tc>
          <w:tcPr>
            <w:tcW w:w="0" w:type="auto"/>
          </w:tcPr>
          <w:p w14:paraId="086FF9B7" w14:textId="43853BC6" w:rsidR="002C05DA" w:rsidRDefault="002C05DA" w:rsidP="00C24194">
            <w:pPr>
              <w:jc w:val="center"/>
              <w:rPr>
                <w:rFonts w:cs="Arial"/>
                <w:szCs w:val="14"/>
              </w:rPr>
            </w:pPr>
            <w:r>
              <w:rPr>
                <w:rFonts w:cs="Arial"/>
                <w:szCs w:val="14"/>
              </w:rPr>
              <w:t>49 to 90</w:t>
            </w:r>
          </w:p>
        </w:tc>
        <w:tc>
          <w:tcPr>
            <w:tcW w:w="0" w:type="auto"/>
          </w:tcPr>
          <w:p w14:paraId="4ACB9CF9" w14:textId="52FB3A56" w:rsidR="002C05DA" w:rsidRDefault="002C05DA" w:rsidP="00C24194">
            <w:pPr>
              <w:rPr>
                <w:rFonts w:cs="Arial"/>
                <w:szCs w:val="14"/>
              </w:rPr>
            </w:pPr>
            <w:r>
              <w:rPr>
                <w:rFonts w:cs="Arial"/>
                <w:szCs w:val="14"/>
              </w:rPr>
              <w:t>54 to 100</w:t>
            </w:r>
          </w:p>
        </w:tc>
        <w:tc>
          <w:tcPr>
            <w:tcW w:w="0" w:type="auto"/>
          </w:tcPr>
          <w:p w14:paraId="7D6D7725" w14:textId="38AC9B7C" w:rsidR="002C05DA" w:rsidRDefault="002C05DA" w:rsidP="00C24194">
            <w:pPr>
              <w:jc w:val="center"/>
              <w:rPr>
                <w:rFonts w:cs="Arial"/>
                <w:szCs w:val="14"/>
              </w:rPr>
            </w:pPr>
            <w:r>
              <w:rPr>
                <w:rFonts w:cs="Arial"/>
                <w:szCs w:val="14"/>
              </w:rPr>
              <w:t>96</w:t>
            </w:r>
          </w:p>
        </w:tc>
        <w:tc>
          <w:tcPr>
            <w:tcW w:w="0" w:type="auto"/>
          </w:tcPr>
          <w:p w14:paraId="0051DED8" w14:textId="22C3640E" w:rsidR="002C05DA" w:rsidRPr="00FC28A5" w:rsidRDefault="002C05DA" w:rsidP="00C24194">
            <w:pPr>
              <w:rPr>
                <w:rFonts w:cs="Arial"/>
                <w:szCs w:val="14"/>
              </w:rPr>
            </w:pPr>
            <w:r>
              <w:rPr>
                <w:rFonts w:cs="Arial"/>
                <w:szCs w:val="14"/>
              </w:rPr>
              <w:t>410 to 155</w:t>
            </w:r>
            <w:r w:rsidRPr="00FC28A5">
              <w:rPr>
                <w:rFonts w:cs="Arial"/>
                <w:szCs w:val="14"/>
              </w:rPr>
              <w:t xml:space="preserve"> BC</w:t>
            </w:r>
            <w:r>
              <w:rPr>
                <w:rFonts w:cs="Arial"/>
                <w:szCs w:val="14"/>
              </w:rPr>
              <w:t xml:space="preserve"> (and 96 AD)</w:t>
            </w:r>
          </w:p>
        </w:tc>
        <w:tc>
          <w:tcPr>
            <w:tcW w:w="0" w:type="auto"/>
          </w:tcPr>
          <w:p w14:paraId="5FDEA489" w14:textId="7AEC898C" w:rsidR="002C05DA" w:rsidRPr="003B76CC" w:rsidRDefault="002C05DA" w:rsidP="00C24194">
            <w:pPr>
              <w:rPr>
                <w:rFonts w:cs="Arial"/>
                <w:szCs w:val="14"/>
                <w:lang w:val="es-ES"/>
              </w:rPr>
            </w:pPr>
            <w:r w:rsidRPr="003B76CC">
              <w:rPr>
                <w:rFonts w:cs="Arial"/>
                <w:szCs w:val="14"/>
                <w:lang w:val="es-ES"/>
              </w:rPr>
              <w:t>AE, AR, AU, B</w:t>
            </w:r>
            <w:r>
              <w:rPr>
                <w:rFonts w:cs="Arial"/>
                <w:szCs w:val="14"/>
                <w:lang w:val="es-ES"/>
              </w:rPr>
              <w:t>I</w:t>
            </w:r>
            <w:r w:rsidRPr="003B76CC">
              <w:rPr>
                <w:rFonts w:cs="Arial"/>
                <w:szCs w:val="14"/>
                <w:lang w:val="es-ES"/>
              </w:rPr>
              <w:t>, EL</w:t>
            </w:r>
          </w:p>
        </w:tc>
      </w:tr>
      <w:tr w:rsidR="00E7785B" w:rsidRPr="00FC28A5" w14:paraId="2673A0D2" w14:textId="77777777" w:rsidTr="00CF6CC3">
        <w:trPr>
          <w:jc w:val="center"/>
        </w:trPr>
        <w:tc>
          <w:tcPr>
            <w:tcW w:w="0" w:type="auto"/>
          </w:tcPr>
          <w:p w14:paraId="6FD19095" w14:textId="77777777" w:rsidR="002C05DA" w:rsidRPr="00FC28A5" w:rsidRDefault="002C05DA" w:rsidP="00C24194">
            <w:pPr>
              <w:rPr>
                <w:rFonts w:cs="Arial"/>
                <w:b/>
                <w:szCs w:val="14"/>
              </w:rPr>
            </w:pPr>
            <w:r w:rsidRPr="00FC28A5">
              <w:rPr>
                <w:rFonts w:cs="Arial"/>
                <w:b/>
                <w:szCs w:val="14"/>
              </w:rPr>
              <w:t>6</w:t>
            </w:r>
          </w:p>
        </w:tc>
        <w:tc>
          <w:tcPr>
            <w:tcW w:w="0" w:type="auto"/>
          </w:tcPr>
          <w:p w14:paraId="55A4A621" w14:textId="4BD0CDC3" w:rsidR="002C05DA" w:rsidRPr="00AF46E4" w:rsidRDefault="002C05DA" w:rsidP="00C24194">
            <w:pPr>
              <w:rPr>
                <w:rFonts w:cs="Arial"/>
                <w:szCs w:val="14"/>
              </w:rPr>
            </w:pPr>
            <w:r w:rsidRPr="00AF46E4">
              <w:rPr>
                <w:rFonts w:cs="Arial"/>
                <w:szCs w:val="14"/>
                <w:lang w:val="es-ES"/>
              </w:rPr>
              <w:t>Baria HEA, Baria UR, Byblos Alexander III, Byzantine Carthage, Delos, Ebusus, Egypt, Gaza, Gentinos, Halieis, Hierapytna, Ios Cyclades, Judaea Agrippa II, Karystos, Philadelphia Arabia, Pyranthus, Rome lead tessera, Samaria, Skamandreia, Skepsis, Smyrna, Tagilit, Tiryns, Tyre Gordian III, Tyre Macrinus, Tyre Salonina, Tyre Demetrios II, Umayyad</w:t>
            </w:r>
          </w:p>
        </w:tc>
        <w:tc>
          <w:tcPr>
            <w:tcW w:w="0" w:type="auto"/>
          </w:tcPr>
          <w:p w14:paraId="6996CBEA" w14:textId="70E07519" w:rsidR="002C05DA" w:rsidRDefault="002C05DA" w:rsidP="00E7785B">
            <w:pPr>
              <w:jc w:val="center"/>
              <w:rPr>
                <w:rFonts w:cs="Arial"/>
                <w:szCs w:val="14"/>
              </w:rPr>
            </w:pPr>
            <w:r>
              <w:rPr>
                <w:rFonts w:cs="Arial"/>
                <w:szCs w:val="14"/>
              </w:rPr>
              <w:t>Crown hemispheric</w:t>
            </w:r>
            <w:r w:rsidR="00987623">
              <w:rPr>
                <w:rFonts w:cs="Arial"/>
                <w:szCs w:val="14"/>
              </w:rPr>
              <w:t>. Stem surface smooth.</w:t>
            </w:r>
            <w:r w:rsidR="00E7785B">
              <w:rPr>
                <w:rFonts w:cs="Arial"/>
                <w:szCs w:val="14"/>
              </w:rPr>
              <w:t xml:space="preserve"> Leaves mostly entire. Often without fruits (59%)</w:t>
            </w:r>
          </w:p>
        </w:tc>
        <w:tc>
          <w:tcPr>
            <w:tcW w:w="0" w:type="auto"/>
          </w:tcPr>
          <w:p w14:paraId="28861F86" w14:textId="30D80078" w:rsidR="002C05DA" w:rsidRDefault="002C05DA" w:rsidP="00C24194">
            <w:pPr>
              <w:jc w:val="center"/>
              <w:rPr>
                <w:rFonts w:cs="Arial"/>
                <w:szCs w:val="14"/>
              </w:rPr>
            </w:pPr>
            <w:r>
              <w:rPr>
                <w:rFonts w:cs="Arial"/>
                <w:szCs w:val="14"/>
              </w:rPr>
              <w:t>12 to 51</w:t>
            </w:r>
          </w:p>
        </w:tc>
        <w:tc>
          <w:tcPr>
            <w:tcW w:w="0" w:type="auto"/>
          </w:tcPr>
          <w:p w14:paraId="3C7421DC" w14:textId="2F44AAE0" w:rsidR="002C05DA" w:rsidRDefault="002C05DA" w:rsidP="00C24194">
            <w:pPr>
              <w:rPr>
                <w:rFonts w:cs="Arial"/>
                <w:szCs w:val="14"/>
              </w:rPr>
            </w:pPr>
            <w:r>
              <w:rPr>
                <w:rFonts w:cs="Arial"/>
                <w:szCs w:val="14"/>
              </w:rPr>
              <w:t>31 to 92</w:t>
            </w:r>
          </w:p>
        </w:tc>
        <w:tc>
          <w:tcPr>
            <w:tcW w:w="0" w:type="auto"/>
          </w:tcPr>
          <w:p w14:paraId="4770ECC1" w14:textId="69B85394" w:rsidR="002C05DA" w:rsidRDefault="002C05DA" w:rsidP="00C24194">
            <w:pPr>
              <w:jc w:val="center"/>
              <w:rPr>
                <w:rFonts w:cs="Arial"/>
                <w:szCs w:val="14"/>
              </w:rPr>
            </w:pPr>
            <w:r>
              <w:rPr>
                <w:rFonts w:cs="Arial"/>
                <w:szCs w:val="14"/>
              </w:rPr>
              <w:t>41</w:t>
            </w:r>
          </w:p>
        </w:tc>
        <w:tc>
          <w:tcPr>
            <w:tcW w:w="0" w:type="auto"/>
          </w:tcPr>
          <w:p w14:paraId="4E43C804" w14:textId="3EF3074B" w:rsidR="002C05DA" w:rsidRPr="00FC28A5" w:rsidRDefault="002C05DA" w:rsidP="00C24194">
            <w:pPr>
              <w:rPr>
                <w:rFonts w:cs="Arial"/>
                <w:szCs w:val="14"/>
              </w:rPr>
            </w:pPr>
            <w:r>
              <w:rPr>
                <w:rFonts w:cs="Arial"/>
                <w:szCs w:val="14"/>
              </w:rPr>
              <w:t>47</w:t>
            </w:r>
            <w:r w:rsidRPr="00FC28A5">
              <w:rPr>
                <w:rFonts w:cs="Arial"/>
                <w:szCs w:val="14"/>
              </w:rPr>
              <w:t xml:space="preserve">0 BC </w:t>
            </w:r>
            <w:r>
              <w:rPr>
                <w:rFonts w:cs="Arial"/>
                <w:szCs w:val="14"/>
              </w:rPr>
              <w:t>to 730</w:t>
            </w:r>
            <w:r w:rsidRPr="00FC28A5">
              <w:rPr>
                <w:rFonts w:cs="Arial"/>
                <w:szCs w:val="14"/>
              </w:rPr>
              <w:t xml:space="preserve"> AD</w:t>
            </w:r>
          </w:p>
        </w:tc>
        <w:tc>
          <w:tcPr>
            <w:tcW w:w="0" w:type="auto"/>
          </w:tcPr>
          <w:p w14:paraId="195D2C27" w14:textId="5D5AD96C" w:rsidR="002C05DA" w:rsidRPr="00FC28A5" w:rsidRDefault="002C05DA" w:rsidP="00C24194">
            <w:pPr>
              <w:rPr>
                <w:rFonts w:cs="Arial"/>
                <w:szCs w:val="14"/>
              </w:rPr>
            </w:pPr>
            <w:r w:rsidRPr="00FC28A5">
              <w:rPr>
                <w:rFonts w:cs="Arial"/>
                <w:szCs w:val="14"/>
              </w:rPr>
              <w:t>AE, AR</w:t>
            </w:r>
          </w:p>
        </w:tc>
      </w:tr>
      <w:tr w:rsidR="00E7785B" w:rsidRPr="00FC28A5" w14:paraId="6C5EEEEB" w14:textId="77777777" w:rsidTr="00CF6CC3">
        <w:trPr>
          <w:jc w:val="center"/>
        </w:trPr>
        <w:tc>
          <w:tcPr>
            <w:tcW w:w="0" w:type="auto"/>
          </w:tcPr>
          <w:p w14:paraId="3CED6B29" w14:textId="77777777" w:rsidR="002C05DA" w:rsidRPr="00FC28A5" w:rsidRDefault="002C05DA" w:rsidP="00C24194">
            <w:pPr>
              <w:rPr>
                <w:rFonts w:cs="Arial"/>
                <w:b/>
                <w:szCs w:val="14"/>
              </w:rPr>
            </w:pPr>
            <w:r w:rsidRPr="00FC28A5">
              <w:rPr>
                <w:rFonts w:cs="Arial"/>
                <w:b/>
                <w:szCs w:val="14"/>
              </w:rPr>
              <w:t>7</w:t>
            </w:r>
          </w:p>
        </w:tc>
        <w:tc>
          <w:tcPr>
            <w:tcW w:w="0" w:type="auto"/>
          </w:tcPr>
          <w:p w14:paraId="7B34D9AF" w14:textId="5D331CEF" w:rsidR="002C05DA" w:rsidRPr="00AF46E4" w:rsidRDefault="002C05DA" w:rsidP="00C24194">
            <w:pPr>
              <w:rPr>
                <w:rFonts w:cs="Arial"/>
                <w:szCs w:val="14"/>
              </w:rPr>
            </w:pPr>
            <w:r w:rsidRPr="00AF46E4">
              <w:rPr>
                <w:rFonts w:cs="Arial"/>
                <w:szCs w:val="14"/>
              </w:rPr>
              <w:t>Ephesos Titus, Judaea Antonius Felix, Judaea First Revolt, Judaea Titus, Priansus, Ptolemy Mauretania, Roscius Fabatus, Tyre civic issue, Tyre Alexander I Balas, Tyre Alexander II Zebinas, Tyre Antiochos III Molon, Tyre Antiochos IV, Tyre Diadumenian, Tyre Demetrios I, Tyre Gamala, Tyre Julia Aquilia und Elagabalus, Tyre Elagabalus, Tyre Trebonianus, Tyre Volusian, Vandals pseudoimp, Zeugitania Sicily</w:t>
            </w:r>
          </w:p>
        </w:tc>
        <w:tc>
          <w:tcPr>
            <w:tcW w:w="0" w:type="auto"/>
          </w:tcPr>
          <w:p w14:paraId="4CB78BE9" w14:textId="15EE4AA2" w:rsidR="002C05DA" w:rsidRDefault="002C05DA" w:rsidP="00C24194">
            <w:pPr>
              <w:jc w:val="center"/>
              <w:rPr>
                <w:rFonts w:cs="Arial"/>
                <w:szCs w:val="14"/>
              </w:rPr>
            </w:pPr>
            <w:r>
              <w:rPr>
                <w:rFonts w:cs="Arial"/>
                <w:szCs w:val="14"/>
              </w:rPr>
              <w:t>Crown hemispheric</w:t>
            </w:r>
            <w:r w:rsidR="00987623">
              <w:rPr>
                <w:rFonts w:cs="Arial"/>
                <w:szCs w:val="14"/>
              </w:rPr>
              <w:t>. Stem surface irregular. 7-9 leaves.</w:t>
            </w:r>
          </w:p>
        </w:tc>
        <w:tc>
          <w:tcPr>
            <w:tcW w:w="0" w:type="auto"/>
          </w:tcPr>
          <w:p w14:paraId="35900DF4" w14:textId="5919C56B" w:rsidR="002C05DA" w:rsidRDefault="002C05DA" w:rsidP="00C24194">
            <w:pPr>
              <w:jc w:val="center"/>
              <w:rPr>
                <w:rFonts w:cs="Arial"/>
                <w:szCs w:val="14"/>
              </w:rPr>
            </w:pPr>
            <w:r>
              <w:rPr>
                <w:rFonts w:cs="Arial"/>
                <w:szCs w:val="14"/>
              </w:rPr>
              <w:t>10 to 63</w:t>
            </w:r>
          </w:p>
        </w:tc>
        <w:tc>
          <w:tcPr>
            <w:tcW w:w="0" w:type="auto"/>
          </w:tcPr>
          <w:p w14:paraId="72741B62" w14:textId="0295D049" w:rsidR="002C05DA" w:rsidRDefault="002C05DA" w:rsidP="00C24194">
            <w:pPr>
              <w:rPr>
                <w:rFonts w:cs="Arial"/>
                <w:szCs w:val="14"/>
              </w:rPr>
            </w:pPr>
            <w:r>
              <w:rPr>
                <w:rFonts w:cs="Arial"/>
                <w:szCs w:val="14"/>
              </w:rPr>
              <w:t>35 to 77</w:t>
            </w:r>
          </w:p>
        </w:tc>
        <w:tc>
          <w:tcPr>
            <w:tcW w:w="0" w:type="auto"/>
          </w:tcPr>
          <w:p w14:paraId="38F9A2DD" w14:textId="127748F9" w:rsidR="002C05DA" w:rsidRDefault="002C05DA" w:rsidP="00C24194">
            <w:pPr>
              <w:jc w:val="center"/>
              <w:rPr>
                <w:rFonts w:cs="Arial"/>
                <w:szCs w:val="14"/>
              </w:rPr>
            </w:pPr>
            <w:r>
              <w:rPr>
                <w:rFonts w:cs="Arial"/>
                <w:szCs w:val="14"/>
              </w:rPr>
              <w:t>98</w:t>
            </w:r>
          </w:p>
        </w:tc>
        <w:tc>
          <w:tcPr>
            <w:tcW w:w="0" w:type="auto"/>
          </w:tcPr>
          <w:p w14:paraId="6B4B8552" w14:textId="387A69C2" w:rsidR="002C05DA" w:rsidRPr="00FC28A5" w:rsidRDefault="002C05DA" w:rsidP="00C24194">
            <w:pPr>
              <w:rPr>
                <w:rFonts w:cs="Arial"/>
                <w:szCs w:val="14"/>
              </w:rPr>
            </w:pPr>
            <w:r>
              <w:rPr>
                <w:rFonts w:cs="Arial"/>
                <w:szCs w:val="14"/>
              </w:rPr>
              <w:t>300</w:t>
            </w:r>
            <w:r w:rsidRPr="00FC28A5">
              <w:rPr>
                <w:rFonts w:cs="Arial"/>
                <w:szCs w:val="14"/>
              </w:rPr>
              <w:t xml:space="preserve"> BC</w:t>
            </w:r>
            <w:r>
              <w:rPr>
                <w:rFonts w:cs="Arial"/>
                <w:szCs w:val="14"/>
              </w:rPr>
              <w:t xml:space="preserve"> to 4</w:t>
            </w:r>
            <w:r w:rsidRPr="00FC28A5">
              <w:rPr>
                <w:rFonts w:cs="Arial"/>
                <w:szCs w:val="14"/>
              </w:rPr>
              <w:t>70 AD</w:t>
            </w:r>
          </w:p>
        </w:tc>
        <w:tc>
          <w:tcPr>
            <w:tcW w:w="0" w:type="auto"/>
          </w:tcPr>
          <w:p w14:paraId="4B468B68" w14:textId="0CEDC8E0" w:rsidR="002C05DA" w:rsidRPr="00FC28A5" w:rsidRDefault="002C05DA" w:rsidP="00C24194">
            <w:pPr>
              <w:rPr>
                <w:rFonts w:cs="Arial"/>
                <w:szCs w:val="14"/>
              </w:rPr>
            </w:pPr>
            <w:r w:rsidRPr="00FC28A5">
              <w:rPr>
                <w:rFonts w:cs="Arial"/>
                <w:szCs w:val="14"/>
              </w:rPr>
              <w:t>AE, AR</w:t>
            </w:r>
          </w:p>
        </w:tc>
      </w:tr>
      <w:tr w:rsidR="00E7785B" w:rsidRPr="00FC28A5" w14:paraId="0CE80AF5" w14:textId="77777777" w:rsidTr="00CF6CC3">
        <w:trPr>
          <w:jc w:val="center"/>
        </w:trPr>
        <w:tc>
          <w:tcPr>
            <w:tcW w:w="0" w:type="auto"/>
            <w:tcBorders>
              <w:bottom w:val="nil"/>
            </w:tcBorders>
          </w:tcPr>
          <w:p w14:paraId="11009AEB" w14:textId="77777777" w:rsidR="002C05DA" w:rsidRPr="00FC28A5" w:rsidRDefault="002C05DA" w:rsidP="00C24194">
            <w:pPr>
              <w:rPr>
                <w:rFonts w:cs="Arial"/>
                <w:b/>
                <w:szCs w:val="14"/>
              </w:rPr>
            </w:pPr>
            <w:r w:rsidRPr="00FC28A5">
              <w:rPr>
                <w:rFonts w:cs="Arial"/>
                <w:b/>
                <w:szCs w:val="14"/>
              </w:rPr>
              <w:t>8</w:t>
            </w:r>
          </w:p>
        </w:tc>
        <w:tc>
          <w:tcPr>
            <w:tcW w:w="0" w:type="auto"/>
            <w:tcBorders>
              <w:bottom w:val="nil"/>
            </w:tcBorders>
          </w:tcPr>
          <w:p w14:paraId="5F43F26D" w14:textId="3811C764" w:rsidR="002C05DA" w:rsidRPr="00AF46E4" w:rsidRDefault="002C05DA" w:rsidP="00C24194">
            <w:pPr>
              <w:rPr>
                <w:rFonts w:cs="Arial"/>
                <w:szCs w:val="14"/>
                <w:lang w:val="es-ES"/>
              </w:rPr>
            </w:pPr>
            <w:r w:rsidRPr="00AF46E4">
              <w:rPr>
                <w:rFonts w:cs="Arial"/>
                <w:szCs w:val="14"/>
                <w:lang w:val="es-ES"/>
              </w:rPr>
              <w:t>Arabia Abi'el , Baesuri, Colonia Nemesia, Judaea Caesarea Minima, Judaea Herod III Antipas, Laelia, Sisapo, Vandals Carthag</w:t>
            </w:r>
            <w:r>
              <w:rPr>
                <w:rFonts w:cs="Arial"/>
                <w:szCs w:val="14"/>
                <w:lang w:val="es-ES"/>
              </w:rPr>
              <w:t>e</w:t>
            </w:r>
          </w:p>
        </w:tc>
        <w:tc>
          <w:tcPr>
            <w:tcW w:w="0" w:type="auto"/>
            <w:tcBorders>
              <w:bottom w:val="nil"/>
            </w:tcBorders>
          </w:tcPr>
          <w:p w14:paraId="07ED5F76" w14:textId="32E0E201" w:rsidR="002C05DA" w:rsidRDefault="002C05DA" w:rsidP="002C05DA">
            <w:pPr>
              <w:jc w:val="center"/>
              <w:rPr>
                <w:rFonts w:cs="Arial"/>
                <w:szCs w:val="14"/>
              </w:rPr>
            </w:pPr>
            <w:r>
              <w:rPr>
                <w:rFonts w:cs="Arial"/>
                <w:szCs w:val="14"/>
              </w:rPr>
              <w:t>Crown cylindrical (37%)</w:t>
            </w:r>
            <w:r w:rsidR="00987623">
              <w:rPr>
                <w:rFonts w:cs="Arial"/>
                <w:szCs w:val="14"/>
              </w:rPr>
              <w:t>. Stem surface smooth. Leaves linear</w:t>
            </w:r>
            <w:r w:rsidR="00E7785B">
              <w:rPr>
                <w:rFonts w:cs="Arial"/>
                <w:szCs w:val="14"/>
              </w:rPr>
              <w:t>, entire</w:t>
            </w:r>
            <w:r w:rsidR="00987623">
              <w:rPr>
                <w:rFonts w:cs="Arial"/>
                <w:szCs w:val="14"/>
              </w:rPr>
              <w:t>.</w:t>
            </w:r>
            <w:r w:rsidR="00E7785B">
              <w:rPr>
                <w:rFonts w:cs="Arial"/>
                <w:szCs w:val="14"/>
              </w:rPr>
              <w:t xml:space="preserve"> Without fruits.</w:t>
            </w:r>
          </w:p>
        </w:tc>
        <w:tc>
          <w:tcPr>
            <w:tcW w:w="0" w:type="auto"/>
            <w:tcBorders>
              <w:bottom w:val="nil"/>
            </w:tcBorders>
          </w:tcPr>
          <w:p w14:paraId="4CB81D42" w14:textId="387F5504" w:rsidR="002C05DA" w:rsidRDefault="002C05DA" w:rsidP="00C24194">
            <w:pPr>
              <w:jc w:val="center"/>
              <w:rPr>
                <w:rFonts w:cs="Arial"/>
                <w:szCs w:val="14"/>
              </w:rPr>
            </w:pPr>
            <w:r>
              <w:rPr>
                <w:rFonts w:cs="Arial"/>
                <w:szCs w:val="14"/>
              </w:rPr>
              <w:t>18 to 66</w:t>
            </w:r>
          </w:p>
        </w:tc>
        <w:tc>
          <w:tcPr>
            <w:tcW w:w="0" w:type="auto"/>
            <w:tcBorders>
              <w:bottom w:val="nil"/>
            </w:tcBorders>
          </w:tcPr>
          <w:p w14:paraId="4E4748C3" w14:textId="490E7995" w:rsidR="002C05DA" w:rsidRDefault="002C05DA" w:rsidP="00C24194">
            <w:pPr>
              <w:rPr>
                <w:rFonts w:cs="Arial"/>
                <w:szCs w:val="14"/>
              </w:rPr>
            </w:pPr>
            <w:r>
              <w:rPr>
                <w:rFonts w:cs="Arial"/>
                <w:szCs w:val="14"/>
              </w:rPr>
              <w:t>20 to 72</w:t>
            </w:r>
          </w:p>
        </w:tc>
        <w:tc>
          <w:tcPr>
            <w:tcW w:w="0" w:type="auto"/>
            <w:tcBorders>
              <w:bottom w:val="nil"/>
            </w:tcBorders>
          </w:tcPr>
          <w:p w14:paraId="307A51FA" w14:textId="0846045B" w:rsidR="002C05DA" w:rsidRDefault="002C05DA" w:rsidP="00C24194">
            <w:pPr>
              <w:jc w:val="center"/>
              <w:rPr>
                <w:rFonts w:cs="Arial"/>
                <w:szCs w:val="14"/>
              </w:rPr>
            </w:pPr>
            <w:r>
              <w:rPr>
                <w:rFonts w:cs="Arial"/>
                <w:szCs w:val="14"/>
              </w:rPr>
              <w:t>17</w:t>
            </w:r>
          </w:p>
        </w:tc>
        <w:tc>
          <w:tcPr>
            <w:tcW w:w="0" w:type="auto"/>
            <w:tcBorders>
              <w:bottom w:val="nil"/>
            </w:tcBorders>
          </w:tcPr>
          <w:p w14:paraId="1FBF4E3D" w14:textId="0B62BBD4" w:rsidR="002C05DA" w:rsidRPr="00FC28A5" w:rsidRDefault="002C05DA" w:rsidP="00C24194">
            <w:pPr>
              <w:rPr>
                <w:rFonts w:cs="Arial"/>
                <w:szCs w:val="14"/>
              </w:rPr>
            </w:pPr>
            <w:r>
              <w:rPr>
                <w:rFonts w:cs="Arial"/>
                <w:szCs w:val="14"/>
              </w:rPr>
              <w:t>200</w:t>
            </w:r>
            <w:r w:rsidRPr="00FC28A5">
              <w:rPr>
                <w:rFonts w:cs="Arial"/>
                <w:szCs w:val="14"/>
              </w:rPr>
              <w:t xml:space="preserve"> BC</w:t>
            </w:r>
            <w:r>
              <w:rPr>
                <w:rFonts w:cs="Arial"/>
                <w:szCs w:val="14"/>
              </w:rPr>
              <w:t xml:space="preserve"> to 400</w:t>
            </w:r>
            <w:r w:rsidRPr="00FC28A5">
              <w:rPr>
                <w:rFonts w:cs="Arial"/>
                <w:szCs w:val="14"/>
              </w:rPr>
              <w:t xml:space="preserve"> AD</w:t>
            </w:r>
          </w:p>
        </w:tc>
        <w:tc>
          <w:tcPr>
            <w:tcW w:w="0" w:type="auto"/>
            <w:tcBorders>
              <w:bottom w:val="nil"/>
            </w:tcBorders>
          </w:tcPr>
          <w:p w14:paraId="09293522" w14:textId="447CA3B9" w:rsidR="002C05DA" w:rsidRPr="00FC28A5" w:rsidRDefault="002C05DA" w:rsidP="00C24194">
            <w:pPr>
              <w:rPr>
                <w:rFonts w:cs="Arial"/>
                <w:szCs w:val="14"/>
              </w:rPr>
            </w:pPr>
            <w:r w:rsidRPr="00FC28A5">
              <w:rPr>
                <w:rFonts w:cs="Arial"/>
                <w:szCs w:val="14"/>
              </w:rPr>
              <w:t>AE, AR</w:t>
            </w:r>
          </w:p>
        </w:tc>
      </w:tr>
      <w:tr w:rsidR="00E7785B" w:rsidRPr="00FC28A5" w14:paraId="0E66C3B9" w14:textId="77777777" w:rsidTr="00CF6CC3">
        <w:trPr>
          <w:jc w:val="center"/>
        </w:trPr>
        <w:tc>
          <w:tcPr>
            <w:tcW w:w="0" w:type="auto"/>
            <w:tcBorders>
              <w:top w:val="nil"/>
              <w:bottom w:val="nil"/>
            </w:tcBorders>
          </w:tcPr>
          <w:p w14:paraId="3CF915EC" w14:textId="77777777" w:rsidR="002C05DA" w:rsidRPr="00FC28A5" w:rsidRDefault="002C05DA" w:rsidP="00C24194">
            <w:pPr>
              <w:rPr>
                <w:rFonts w:cs="Arial"/>
                <w:b/>
                <w:szCs w:val="14"/>
              </w:rPr>
            </w:pPr>
            <w:r w:rsidRPr="00FC28A5">
              <w:rPr>
                <w:rFonts w:cs="Arial"/>
                <w:b/>
                <w:szCs w:val="14"/>
              </w:rPr>
              <w:t>9</w:t>
            </w:r>
          </w:p>
        </w:tc>
        <w:tc>
          <w:tcPr>
            <w:tcW w:w="0" w:type="auto"/>
            <w:tcBorders>
              <w:top w:val="nil"/>
              <w:bottom w:val="nil"/>
            </w:tcBorders>
          </w:tcPr>
          <w:p w14:paraId="3ACACC10" w14:textId="32DB85E0" w:rsidR="002C05DA" w:rsidRPr="00AF46E4" w:rsidRDefault="002C05DA" w:rsidP="00C24194">
            <w:pPr>
              <w:rPr>
                <w:rFonts w:cs="Arial"/>
                <w:szCs w:val="14"/>
                <w:lang w:val="es-ES"/>
              </w:rPr>
            </w:pPr>
            <w:r w:rsidRPr="00AF46E4">
              <w:rPr>
                <w:rFonts w:cs="Arial"/>
                <w:szCs w:val="14"/>
                <w:lang w:val="es-ES"/>
              </w:rPr>
              <w:t>Alexandria, Arados Alexander III, Carné Alexander, Marathos</w:t>
            </w:r>
          </w:p>
        </w:tc>
        <w:tc>
          <w:tcPr>
            <w:tcW w:w="0" w:type="auto"/>
            <w:tcBorders>
              <w:top w:val="nil"/>
              <w:bottom w:val="nil"/>
            </w:tcBorders>
          </w:tcPr>
          <w:p w14:paraId="5057BC78" w14:textId="0791EB40" w:rsidR="002C05DA" w:rsidRDefault="002C05DA" w:rsidP="00C24194">
            <w:pPr>
              <w:jc w:val="center"/>
              <w:rPr>
                <w:rFonts w:cs="Arial"/>
                <w:szCs w:val="14"/>
              </w:rPr>
            </w:pPr>
            <w:r>
              <w:rPr>
                <w:rFonts w:cs="Arial"/>
                <w:szCs w:val="14"/>
              </w:rPr>
              <w:t>Crown globose (50%). Stem surface with disks superposed</w:t>
            </w:r>
            <w:r w:rsidR="00987623">
              <w:rPr>
                <w:rFonts w:cs="Arial"/>
                <w:szCs w:val="14"/>
              </w:rPr>
              <w:t>. Leaves entire.</w:t>
            </w:r>
          </w:p>
        </w:tc>
        <w:tc>
          <w:tcPr>
            <w:tcW w:w="0" w:type="auto"/>
            <w:tcBorders>
              <w:top w:val="nil"/>
              <w:bottom w:val="nil"/>
            </w:tcBorders>
          </w:tcPr>
          <w:p w14:paraId="110346AD" w14:textId="3873DFA6" w:rsidR="002C05DA" w:rsidRPr="00FC28A5" w:rsidRDefault="002C05DA" w:rsidP="00C24194">
            <w:pPr>
              <w:jc w:val="center"/>
              <w:rPr>
                <w:rFonts w:cs="Arial"/>
                <w:szCs w:val="14"/>
              </w:rPr>
            </w:pPr>
            <w:r>
              <w:rPr>
                <w:rFonts w:cs="Arial"/>
                <w:szCs w:val="14"/>
              </w:rPr>
              <w:t>20 to 41</w:t>
            </w:r>
          </w:p>
        </w:tc>
        <w:tc>
          <w:tcPr>
            <w:tcW w:w="0" w:type="auto"/>
            <w:tcBorders>
              <w:top w:val="nil"/>
              <w:bottom w:val="nil"/>
            </w:tcBorders>
          </w:tcPr>
          <w:p w14:paraId="45BB0B8D" w14:textId="057591F2" w:rsidR="002C05DA" w:rsidRPr="00FC28A5" w:rsidRDefault="002C05DA" w:rsidP="00C24194">
            <w:pPr>
              <w:rPr>
                <w:rFonts w:cs="Arial"/>
                <w:szCs w:val="14"/>
              </w:rPr>
            </w:pPr>
            <w:r>
              <w:rPr>
                <w:rFonts w:cs="Arial"/>
                <w:szCs w:val="14"/>
              </w:rPr>
              <w:t>61 to 86</w:t>
            </w:r>
          </w:p>
        </w:tc>
        <w:tc>
          <w:tcPr>
            <w:tcW w:w="0" w:type="auto"/>
            <w:tcBorders>
              <w:top w:val="nil"/>
              <w:bottom w:val="nil"/>
            </w:tcBorders>
          </w:tcPr>
          <w:p w14:paraId="3DE7F350" w14:textId="5B29FF8A" w:rsidR="002C05DA" w:rsidRPr="00FC28A5" w:rsidRDefault="002C05DA" w:rsidP="00C24194">
            <w:pPr>
              <w:jc w:val="center"/>
              <w:rPr>
                <w:rFonts w:cs="Arial"/>
                <w:szCs w:val="14"/>
              </w:rPr>
            </w:pPr>
            <w:r>
              <w:rPr>
                <w:rFonts w:cs="Arial"/>
                <w:szCs w:val="14"/>
              </w:rPr>
              <w:t>100</w:t>
            </w:r>
          </w:p>
        </w:tc>
        <w:tc>
          <w:tcPr>
            <w:tcW w:w="0" w:type="auto"/>
            <w:tcBorders>
              <w:top w:val="nil"/>
              <w:bottom w:val="nil"/>
            </w:tcBorders>
          </w:tcPr>
          <w:p w14:paraId="33B6FC9C" w14:textId="1D9C3B2D" w:rsidR="002C05DA" w:rsidRPr="00FC28A5" w:rsidRDefault="002C05DA" w:rsidP="00C24194">
            <w:pPr>
              <w:rPr>
                <w:rFonts w:cs="Arial"/>
                <w:szCs w:val="14"/>
              </w:rPr>
            </w:pPr>
            <w:r w:rsidRPr="00FC28A5">
              <w:rPr>
                <w:rFonts w:cs="Arial"/>
                <w:szCs w:val="14"/>
              </w:rPr>
              <w:t>3</w:t>
            </w:r>
            <w:r>
              <w:rPr>
                <w:rFonts w:cs="Arial"/>
                <w:szCs w:val="14"/>
              </w:rPr>
              <w:t>24 BC to 63</w:t>
            </w:r>
            <w:r w:rsidRPr="00FC28A5">
              <w:rPr>
                <w:rFonts w:cs="Arial"/>
                <w:szCs w:val="14"/>
              </w:rPr>
              <w:t xml:space="preserve">0 </w:t>
            </w:r>
            <w:r>
              <w:rPr>
                <w:rFonts w:cs="Arial"/>
                <w:szCs w:val="14"/>
              </w:rPr>
              <w:t>AD</w:t>
            </w:r>
          </w:p>
        </w:tc>
        <w:tc>
          <w:tcPr>
            <w:tcW w:w="0" w:type="auto"/>
            <w:tcBorders>
              <w:top w:val="nil"/>
              <w:bottom w:val="nil"/>
            </w:tcBorders>
          </w:tcPr>
          <w:p w14:paraId="0E05C517" w14:textId="64DB3B0D" w:rsidR="002C05DA" w:rsidRPr="00FC28A5" w:rsidRDefault="002C05DA" w:rsidP="00C24194">
            <w:pPr>
              <w:rPr>
                <w:rFonts w:cs="Arial"/>
                <w:szCs w:val="14"/>
              </w:rPr>
            </w:pPr>
            <w:r w:rsidRPr="00FC28A5">
              <w:rPr>
                <w:rFonts w:cs="Arial"/>
                <w:szCs w:val="14"/>
              </w:rPr>
              <w:t>AR</w:t>
            </w:r>
          </w:p>
        </w:tc>
      </w:tr>
      <w:tr w:rsidR="00E7785B" w:rsidRPr="00FC28A5" w14:paraId="30D116A7" w14:textId="77777777" w:rsidTr="00CF6CC3">
        <w:trPr>
          <w:jc w:val="center"/>
        </w:trPr>
        <w:tc>
          <w:tcPr>
            <w:tcW w:w="0" w:type="auto"/>
            <w:tcBorders>
              <w:top w:val="nil"/>
              <w:bottom w:val="single" w:sz="4" w:space="0" w:color="auto"/>
            </w:tcBorders>
          </w:tcPr>
          <w:p w14:paraId="176F44CF" w14:textId="77777777" w:rsidR="002C05DA" w:rsidRPr="00FC28A5" w:rsidRDefault="002C05DA" w:rsidP="00C24194">
            <w:pPr>
              <w:rPr>
                <w:rFonts w:cs="Arial"/>
                <w:b/>
                <w:szCs w:val="14"/>
              </w:rPr>
            </w:pPr>
            <w:r>
              <w:rPr>
                <w:rFonts w:cs="Arial"/>
                <w:b/>
                <w:szCs w:val="14"/>
              </w:rPr>
              <w:t>10</w:t>
            </w:r>
          </w:p>
        </w:tc>
        <w:tc>
          <w:tcPr>
            <w:tcW w:w="0" w:type="auto"/>
            <w:tcBorders>
              <w:top w:val="nil"/>
              <w:bottom w:val="single" w:sz="4" w:space="0" w:color="auto"/>
            </w:tcBorders>
          </w:tcPr>
          <w:p w14:paraId="22AF804F" w14:textId="2AAB9F5E" w:rsidR="002C05DA" w:rsidRPr="00AF46E4" w:rsidRDefault="002C05DA" w:rsidP="00C24194">
            <w:pPr>
              <w:rPr>
                <w:rFonts w:cs="Arial"/>
                <w:szCs w:val="14"/>
                <w:lang w:val="en-US"/>
              </w:rPr>
            </w:pPr>
            <w:r w:rsidRPr="00AF46E4">
              <w:rPr>
                <w:rFonts w:cs="Arial"/>
                <w:szCs w:val="14"/>
              </w:rPr>
              <w:t>Uncertain Punic Sicily Wide Palm</w:t>
            </w:r>
          </w:p>
        </w:tc>
        <w:tc>
          <w:tcPr>
            <w:tcW w:w="0" w:type="auto"/>
            <w:tcBorders>
              <w:top w:val="nil"/>
              <w:bottom w:val="single" w:sz="4" w:space="0" w:color="auto"/>
            </w:tcBorders>
          </w:tcPr>
          <w:p w14:paraId="287DA6E9" w14:textId="05286B0B" w:rsidR="002C05DA" w:rsidRDefault="002C05DA" w:rsidP="00C24194">
            <w:pPr>
              <w:jc w:val="center"/>
              <w:rPr>
                <w:rFonts w:cs="Arial"/>
                <w:szCs w:val="14"/>
              </w:rPr>
            </w:pPr>
            <w:r>
              <w:rPr>
                <w:rFonts w:cs="Arial"/>
                <w:szCs w:val="14"/>
              </w:rPr>
              <w:t>Crown globose</w:t>
            </w:r>
            <w:r w:rsidR="00987623">
              <w:rPr>
                <w:rFonts w:cs="Arial"/>
                <w:szCs w:val="14"/>
              </w:rPr>
              <w:t>. Over 13 leaves, lanceolate, with 6-24 leaflets.</w:t>
            </w:r>
            <w:r w:rsidR="00E126FE">
              <w:rPr>
                <w:rFonts w:cs="Arial"/>
                <w:szCs w:val="14"/>
              </w:rPr>
              <w:t xml:space="preserve"> Dates globose, 15-50 per bunch.</w:t>
            </w:r>
          </w:p>
        </w:tc>
        <w:tc>
          <w:tcPr>
            <w:tcW w:w="0" w:type="auto"/>
            <w:tcBorders>
              <w:top w:val="nil"/>
              <w:bottom w:val="single" w:sz="4" w:space="0" w:color="auto"/>
            </w:tcBorders>
          </w:tcPr>
          <w:p w14:paraId="41DA18A3" w14:textId="50E62747" w:rsidR="002C05DA" w:rsidRDefault="002C05DA" w:rsidP="00C24194">
            <w:pPr>
              <w:jc w:val="center"/>
              <w:rPr>
                <w:rFonts w:cs="Arial"/>
                <w:szCs w:val="14"/>
              </w:rPr>
            </w:pPr>
            <w:r>
              <w:rPr>
                <w:rFonts w:cs="Arial"/>
                <w:szCs w:val="14"/>
              </w:rPr>
              <w:t>89</w:t>
            </w:r>
          </w:p>
        </w:tc>
        <w:tc>
          <w:tcPr>
            <w:tcW w:w="0" w:type="auto"/>
            <w:tcBorders>
              <w:top w:val="nil"/>
              <w:bottom w:val="single" w:sz="4" w:space="0" w:color="auto"/>
            </w:tcBorders>
          </w:tcPr>
          <w:p w14:paraId="66EFF90F" w14:textId="0641729D" w:rsidR="002C05DA" w:rsidRDefault="002C05DA" w:rsidP="00C24194">
            <w:pPr>
              <w:rPr>
                <w:rFonts w:cs="Arial"/>
                <w:szCs w:val="14"/>
              </w:rPr>
            </w:pPr>
            <w:r>
              <w:rPr>
                <w:rFonts w:cs="Arial"/>
                <w:szCs w:val="14"/>
              </w:rPr>
              <w:t>67</w:t>
            </w:r>
          </w:p>
        </w:tc>
        <w:tc>
          <w:tcPr>
            <w:tcW w:w="0" w:type="auto"/>
            <w:tcBorders>
              <w:top w:val="nil"/>
              <w:bottom w:val="single" w:sz="4" w:space="0" w:color="auto"/>
            </w:tcBorders>
          </w:tcPr>
          <w:p w14:paraId="4910BD81" w14:textId="48C71A9C" w:rsidR="002C05DA" w:rsidRDefault="002C05DA" w:rsidP="00C24194">
            <w:pPr>
              <w:jc w:val="center"/>
              <w:rPr>
                <w:rFonts w:cs="Arial"/>
                <w:szCs w:val="14"/>
              </w:rPr>
            </w:pPr>
            <w:r>
              <w:rPr>
                <w:rFonts w:cs="Arial"/>
                <w:szCs w:val="14"/>
              </w:rPr>
              <w:t>100</w:t>
            </w:r>
          </w:p>
        </w:tc>
        <w:tc>
          <w:tcPr>
            <w:tcW w:w="0" w:type="auto"/>
            <w:tcBorders>
              <w:top w:val="nil"/>
              <w:bottom w:val="single" w:sz="4" w:space="0" w:color="auto"/>
            </w:tcBorders>
          </w:tcPr>
          <w:p w14:paraId="1F32981B" w14:textId="34B356C7" w:rsidR="002C05DA" w:rsidRPr="00FC28A5" w:rsidRDefault="002C05DA" w:rsidP="00C24194">
            <w:pPr>
              <w:rPr>
                <w:rFonts w:cs="Arial"/>
                <w:szCs w:val="14"/>
              </w:rPr>
            </w:pPr>
            <w:r>
              <w:rPr>
                <w:rFonts w:cs="Arial"/>
                <w:szCs w:val="14"/>
              </w:rPr>
              <w:t>410 BC</w:t>
            </w:r>
          </w:p>
        </w:tc>
        <w:tc>
          <w:tcPr>
            <w:tcW w:w="0" w:type="auto"/>
            <w:tcBorders>
              <w:top w:val="nil"/>
              <w:bottom w:val="single" w:sz="4" w:space="0" w:color="auto"/>
            </w:tcBorders>
          </w:tcPr>
          <w:p w14:paraId="73020D9C" w14:textId="31F94F4C" w:rsidR="002C05DA" w:rsidRPr="00FC28A5" w:rsidRDefault="002C05DA" w:rsidP="00C24194">
            <w:pPr>
              <w:rPr>
                <w:rFonts w:cs="Arial"/>
                <w:szCs w:val="14"/>
              </w:rPr>
            </w:pPr>
            <w:r>
              <w:rPr>
                <w:rFonts w:cs="Arial"/>
                <w:szCs w:val="14"/>
              </w:rPr>
              <w:t>AR</w:t>
            </w:r>
          </w:p>
        </w:tc>
      </w:tr>
    </w:tbl>
    <w:p w14:paraId="605EDD9B" w14:textId="77777777" w:rsidR="00771EF2" w:rsidRPr="00FC28A5" w:rsidRDefault="00771EF2" w:rsidP="00771EF2">
      <w:pPr>
        <w:ind w:left="709" w:hanging="709"/>
        <w:rPr>
          <w:b/>
        </w:rPr>
        <w:sectPr w:rsidR="00771EF2" w:rsidRPr="00FC28A5" w:rsidSect="00771EF2">
          <w:type w:val="continuous"/>
          <w:pgSz w:w="11906" w:h="16838"/>
          <w:pgMar w:top="1440" w:right="1080" w:bottom="1440" w:left="1080" w:header="708" w:footer="708" w:gutter="0"/>
          <w:cols w:space="708"/>
          <w:docGrid w:linePitch="360"/>
        </w:sectPr>
      </w:pPr>
    </w:p>
    <w:p w14:paraId="32687474" w14:textId="77777777" w:rsidR="00771EF2" w:rsidRDefault="00771EF2" w:rsidP="00771EF2">
      <w:pPr>
        <w:rPr>
          <w:rFonts w:ascii="Arial" w:hAnsi="Arial" w:cs="Arial"/>
          <w:sz w:val="14"/>
          <w:szCs w:val="14"/>
        </w:rPr>
      </w:pPr>
    </w:p>
    <w:p w14:paraId="6C484441" w14:textId="77777777" w:rsidR="00771EF2" w:rsidRDefault="00771EF2" w:rsidP="00771EF2">
      <w:pPr>
        <w:rPr>
          <w:rFonts w:cs="Arial"/>
          <w:b/>
          <w:szCs w:val="14"/>
        </w:rPr>
      </w:pPr>
      <w:r w:rsidRPr="00864575">
        <w:rPr>
          <w:rFonts w:cs="Times New Roman"/>
          <w:b/>
          <w:sz w:val="14"/>
          <w:szCs w:val="14"/>
        </w:rPr>
        <w:t>Codes: Mat.</w:t>
      </w:r>
      <w:r w:rsidRPr="00864575">
        <w:rPr>
          <w:rFonts w:cs="Times New Roman"/>
          <w:sz w:val="14"/>
          <w:szCs w:val="14"/>
        </w:rPr>
        <w:t xml:space="preserve"> Metal in which the image is coined: AU. Gold. AR. Silver. AE. Bronze (an alloy made of copper and another metal, usually tin). BI. Billon (an alloy made of copper and silver, with more than half copper). EL. Electrum (a naturally occurring alloy of gold and silver, with trace amounts of copper and other metals).</w:t>
      </w:r>
      <w:r w:rsidRPr="00A41EE8">
        <w:rPr>
          <w:rFonts w:cs="Arial"/>
          <w:b/>
          <w:szCs w:val="14"/>
        </w:rPr>
        <w:t xml:space="preserve"> </w:t>
      </w:r>
    </w:p>
    <w:p w14:paraId="599D3AC4" w14:textId="77777777" w:rsidR="00C6484E" w:rsidRPr="00C6484E" w:rsidRDefault="00C6484E" w:rsidP="004C571C">
      <w:pPr>
        <w:rPr>
          <w:rFonts w:cs="Times New Roman"/>
          <w:sz w:val="14"/>
          <w:szCs w:val="14"/>
        </w:rPr>
      </w:pPr>
    </w:p>
    <w:p w14:paraId="75E0227D" w14:textId="77777777" w:rsidR="00D93F00" w:rsidRDefault="00D93F00" w:rsidP="004C571C">
      <w:pPr>
        <w:rPr>
          <w:rFonts w:ascii="Arial" w:hAnsi="Arial" w:cs="Arial"/>
          <w:sz w:val="14"/>
          <w:szCs w:val="14"/>
        </w:rPr>
        <w:sectPr w:rsidR="00D93F00" w:rsidSect="003F1E36">
          <w:type w:val="continuous"/>
          <w:pgSz w:w="11906" w:h="16838"/>
          <w:pgMar w:top="1440" w:right="1080" w:bottom="1440" w:left="1080" w:header="708" w:footer="708" w:gutter="0"/>
          <w:cols w:space="708"/>
          <w:docGrid w:linePitch="360"/>
        </w:sectPr>
      </w:pPr>
    </w:p>
    <w:p w14:paraId="7B869982" w14:textId="064C8B06" w:rsidR="00D904D3" w:rsidRPr="00864575" w:rsidRDefault="00D904D3" w:rsidP="004169B9">
      <w:pPr>
        <w:pStyle w:val="Ttulo3"/>
      </w:pPr>
      <w:r w:rsidRPr="00864575">
        <w:lastRenderedPageBreak/>
        <w:t xml:space="preserve">Table </w:t>
      </w:r>
      <w:r w:rsidR="000E69E8">
        <w:t>4</w:t>
      </w:r>
      <w:r w:rsidR="00864575">
        <w:t>.</w:t>
      </w:r>
      <w:r w:rsidRPr="00864575">
        <w:t xml:space="preserve"> Agricultural</w:t>
      </w:r>
      <w:r w:rsidR="00507E45" w:rsidRPr="00864575">
        <w:t>, geographical</w:t>
      </w:r>
      <w:r w:rsidRPr="00864575">
        <w:t xml:space="preserve"> and biological evidence </w:t>
      </w:r>
      <w:r w:rsidR="00FE7EA5">
        <w:t>from</w:t>
      </w:r>
      <w:r w:rsidRPr="00864575">
        <w:t xml:space="preserve"> ancient coins compared to classic </w:t>
      </w:r>
      <w:r w:rsidR="00526E72">
        <w:t xml:space="preserve">Greek and Roman </w:t>
      </w:r>
      <w:r w:rsidRPr="00864575">
        <w:t>texts</w:t>
      </w:r>
    </w:p>
    <w:tbl>
      <w:tblPr>
        <w:tblStyle w:val="Estilo1"/>
        <w:tblW w:w="0" w:type="auto"/>
        <w:tblLook w:val="04A0" w:firstRow="1" w:lastRow="0" w:firstColumn="1" w:lastColumn="0" w:noHBand="0" w:noVBand="1"/>
      </w:tblPr>
      <w:tblGrid>
        <w:gridCol w:w="1379"/>
        <w:gridCol w:w="4876"/>
        <w:gridCol w:w="3491"/>
      </w:tblGrid>
      <w:tr w:rsidR="00C4141C" w:rsidRPr="00557E65" w14:paraId="6456FE52" w14:textId="77777777" w:rsidTr="00813CBF">
        <w:trPr>
          <w:cnfStyle w:val="100000000000" w:firstRow="1" w:lastRow="0" w:firstColumn="0" w:lastColumn="0" w:oddVBand="0" w:evenVBand="0" w:oddHBand="0" w:evenHBand="0" w:firstRowFirstColumn="0" w:firstRowLastColumn="0" w:lastRowFirstColumn="0" w:lastRowLastColumn="0"/>
          <w:tblHeader/>
        </w:trPr>
        <w:tc>
          <w:tcPr>
            <w:tcW w:w="0" w:type="auto"/>
          </w:tcPr>
          <w:p w14:paraId="75BC0377" w14:textId="77777777" w:rsidR="00507E45" w:rsidRPr="00557E65" w:rsidRDefault="000602CA" w:rsidP="00D62333">
            <w:pPr>
              <w:spacing w:after="120"/>
              <w:rPr>
                <w:rFonts w:cs="Arial"/>
                <w:b/>
                <w:smallCaps/>
                <w:szCs w:val="14"/>
              </w:rPr>
            </w:pPr>
            <w:r w:rsidRPr="00557E65">
              <w:rPr>
                <w:rFonts w:cs="Arial"/>
                <w:b/>
                <w:smallCaps/>
                <w:szCs w:val="14"/>
              </w:rPr>
              <w:t>Themes</w:t>
            </w:r>
          </w:p>
        </w:tc>
        <w:tc>
          <w:tcPr>
            <w:tcW w:w="0" w:type="auto"/>
          </w:tcPr>
          <w:p w14:paraId="48DDD428" w14:textId="77777777" w:rsidR="00507E45" w:rsidRPr="00557E65" w:rsidRDefault="000602CA" w:rsidP="00D62333">
            <w:pPr>
              <w:spacing w:after="120"/>
              <w:rPr>
                <w:rFonts w:cs="Arial"/>
                <w:b/>
                <w:smallCaps/>
                <w:szCs w:val="14"/>
              </w:rPr>
            </w:pPr>
            <w:r w:rsidRPr="00557E65">
              <w:rPr>
                <w:rFonts w:cs="Arial"/>
                <w:b/>
                <w:smallCaps/>
                <w:szCs w:val="14"/>
              </w:rPr>
              <w:t xml:space="preserve">Information furnished by </w:t>
            </w:r>
            <w:r w:rsidR="00507E45" w:rsidRPr="00557E65">
              <w:rPr>
                <w:rFonts w:cs="Arial"/>
                <w:b/>
                <w:smallCaps/>
                <w:szCs w:val="14"/>
              </w:rPr>
              <w:t>Classical authors</w:t>
            </w:r>
          </w:p>
        </w:tc>
        <w:tc>
          <w:tcPr>
            <w:tcW w:w="0" w:type="auto"/>
          </w:tcPr>
          <w:p w14:paraId="0120D9FA" w14:textId="1E81AB53" w:rsidR="00507E45" w:rsidRPr="00557E65" w:rsidRDefault="00102027" w:rsidP="00FE7EA5">
            <w:pPr>
              <w:spacing w:after="120"/>
              <w:rPr>
                <w:rFonts w:cs="Arial"/>
                <w:b/>
                <w:smallCaps/>
                <w:szCs w:val="14"/>
              </w:rPr>
            </w:pPr>
            <w:r w:rsidRPr="00557E65">
              <w:rPr>
                <w:rFonts w:cs="Arial"/>
                <w:b/>
                <w:smallCaps/>
                <w:szCs w:val="14"/>
              </w:rPr>
              <w:t>i</w:t>
            </w:r>
            <w:r w:rsidR="00507E45" w:rsidRPr="00557E65">
              <w:rPr>
                <w:rFonts w:cs="Arial"/>
                <w:b/>
                <w:smallCaps/>
                <w:szCs w:val="14"/>
              </w:rPr>
              <w:t xml:space="preserve">nformation </w:t>
            </w:r>
            <w:r w:rsidR="00107B01" w:rsidRPr="00557E65">
              <w:rPr>
                <w:rFonts w:cs="Arial"/>
                <w:b/>
                <w:smallCaps/>
                <w:szCs w:val="14"/>
              </w:rPr>
              <w:t xml:space="preserve">available </w:t>
            </w:r>
            <w:r w:rsidRPr="00557E65">
              <w:rPr>
                <w:rFonts w:cs="Arial"/>
                <w:b/>
                <w:smallCaps/>
                <w:szCs w:val="14"/>
              </w:rPr>
              <w:t>from</w:t>
            </w:r>
            <w:r w:rsidR="00507E45" w:rsidRPr="00557E65">
              <w:rPr>
                <w:rFonts w:cs="Arial"/>
                <w:b/>
                <w:smallCaps/>
                <w:szCs w:val="14"/>
              </w:rPr>
              <w:t xml:space="preserve"> ancient coins</w:t>
            </w:r>
          </w:p>
        </w:tc>
      </w:tr>
      <w:tr w:rsidR="00C4141C" w:rsidRPr="00FC28A5" w14:paraId="4D7F8917" w14:textId="77777777" w:rsidTr="00813CBF">
        <w:tc>
          <w:tcPr>
            <w:tcW w:w="0" w:type="auto"/>
            <w:tcBorders>
              <w:top w:val="single" w:sz="4" w:space="0" w:color="auto"/>
            </w:tcBorders>
          </w:tcPr>
          <w:p w14:paraId="786779F6" w14:textId="77777777" w:rsidR="00DE51C0" w:rsidRPr="00FC28A5" w:rsidRDefault="00DE51C0" w:rsidP="00D62333">
            <w:pPr>
              <w:spacing w:after="120"/>
              <w:rPr>
                <w:rFonts w:cs="Arial"/>
                <w:szCs w:val="14"/>
              </w:rPr>
            </w:pPr>
          </w:p>
        </w:tc>
        <w:tc>
          <w:tcPr>
            <w:tcW w:w="0" w:type="auto"/>
            <w:tcBorders>
              <w:top w:val="single" w:sz="4" w:space="0" w:color="auto"/>
            </w:tcBorders>
          </w:tcPr>
          <w:p w14:paraId="34BEC66F" w14:textId="420588ED" w:rsidR="00DE51C0" w:rsidRPr="00216443" w:rsidRDefault="00B71E81" w:rsidP="00D62333">
            <w:pPr>
              <w:spacing w:after="120"/>
              <w:rPr>
                <w:rFonts w:cs="Arial"/>
                <w:szCs w:val="14"/>
              </w:rPr>
            </w:pPr>
            <w:r>
              <w:rPr>
                <w:rFonts w:cs="Arial"/>
                <w:smallCaps/>
                <w:szCs w:val="14"/>
              </w:rPr>
              <w:t>Vegetative Characters</w:t>
            </w:r>
          </w:p>
        </w:tc>
        <w:tc>
          <w:tcPr>
            <w:tcW w:w="0" w:type="auto"/>
            <w:tcBorders>
              <w:top w:val="single" w:sz="4" w:space="0" w:color="auto"/>
            </w:tcBorders>
          </w:tcPr>
          <w:p w14:paraId="15CF51BD" w14:textId="77777777" w:rsidR="00DE51C0" w:rsidRPr="00507E45" w:rsidRDefault="00DE51C0" w:rsidP="00D62333">
            <w:pPr>
              <w:spacing w:after="120"/>
              <w:rPr>
                <w:rFonts w:cs="Arial"/>
                <w:i/>
                <w:szCs w:val="14"/>
              </w:rPr>
            </w:pPr>
          </w:p>
        </w:tc>
      </w:tr>
      <w:tr w:rsidR="00963A99" w:rsidRPr="00FC28A5" w14:paraId="523C63FC" w14:textId="77777777" w:rsidTr="00813CBF">
        <w:tc>
          <w:tcPr>
            <w:tcW w:w="0" w:type="auto"/>
            <w:tcBorders>
              <w:top w:val="single" w:sz="4" w:space="0" w:color="auto"/>
            </w:tcBorders>
          </w:tcPr>
          <w:p w14:paraId="5CE4DA6E" w14:textId="77777777" w:rsidR="00963A99" w:rsidRPr="00FC28A5" w:rsidRDefault="00963A99" w:rsidP="00D7521D">
            <w:pPr>
              <w:spacing w:after="120"/>
              <w:rPr>
                <w:rFonts w:cs="Arial"/>
                <w:szCs w:val="14"/>
              </w:rPr>
            </w:pPr>
            <w:r w:rsidRPr="00FC28A5">
              <w:rPr>
                <w:rFonts w:cs="Arial"/>
                <w:szCs w:val="14"/>
              </w:rPr>
              <w:t>Single stem vs. Multiple stems</w:t>
            </w:r>
          </w:p>
        </w:tc>
        <w:tc>
          <w:tcPr>
            <w:tcW w:w="0" w:type="auto"/>
            <w:tcBorders>
              <w:top w:val="single" w:sz="4" w:space="0" w:color="auto"/>
            </w:tcBorders>
          </w:tcPr>
          <w:p w14:paraId="529CA5D8" w14:textId="77777777" w:rsidR="00963A99" w:rsidRPr="00FC28A5" w:rsidRDefault="00963A99" w:rsidP="00D7521D">
            <w:pPr>
              <w:spacing w:after="120"/>
              <w:rPr>
                <w:rFonts w:cs="Arial"/>
                <w:szCs w:val="14"/>
              </w:rPr>
            </w:pPr>
            <w:r>
              <w:rPr>
                <w:rFonts w:cs="Arial"/>
                <w:szCs w:val="14"/>
              </w:rPr>
              <w:t>T</w:t>
            </w:r>
            <w:r w:rsidRPr="00E01C29">
              <w:rPr>
                <w:rFonts w:cs="Arial"/>
                <w:szCs w:val="14"/>
              </w:rPr>
              <w:t>ree with a single undivided stem (Theophrastus EI. 4.2.7.)</w:t>
            </w:r>
            <w:r>
              <w:rPr>
                <w:rFonts w:cs="Arial"/>
                <w:szCs w:val="14"/>
              </w:rPr>
              <w:t>.</w:t>
            </w:r>
            <w:r w:rsidRPr="00E01C29">
              <w:rPr>
                <w:rFonts w:cs="Arial"/>
                <w:szCs w:val="14"/>
              </w:rPr>
              <w:t xml:space="preserve"> Double and threefold stemmed palms of Crete, one with five heads in Lapaia (Theophrastus EI. 2.6.9.)</w:t>
            </w:r>
            <w:r>
              <w:rPr>
                <w:rFonts w:cs="Arial"/>
                <w:szCs w:val="14"/>
              </w:rPr>
              <w:t>.</w:t>
            </w:r>
            <w:r w:rsidRPr="00E01C29">
              <w:rPr>
                <w:rFonts w:cs="Arial"/>
                <w:szCs w:val="14"/>
              </w:rPr>
              <w:t xml:space="preserve"> Some palms in Syria and Egypt divide into two stems, and in Crete even into three, and some even into five (Pliny NH. 13.8.38).</w:t>
            </w:r>
            <w:r>
              <w:rPr>
                <w:rFonts w:cs="Arial"/>
                <w:szCs w:val="14"/>
              </w:rPr>
              <w:t xml:space="preserve"> </w:t>
            </w:r>
            <w:r w:rsidRPr="00E01C29">
              <w:rPr>
                <w:rFonts w:cs="Arial"/>
                <w:szCs w:val="14"/>
              </w:rPr>
              <w:t>Pythagorean precepts; such, for examples; as these: “Do not lop off the shoots of a palm</w:t>
            </w:r>
            <w:r>
              <w:rPr>
                <w:rFonts w:cs="Arial"/>
                <w:szCs w:val="14"/>
              </w:rPr>
              <w:t>–</w:t>
            </w:r>
            <w:r w:rsidRPr="00E01C29">
              <w:rPr>
                <w:rFonts w:cs="Arial"/>
                <w:szCs w:val="14"/>
              </w:rPr>
              <w:t>tree”… (Plutarch IO. 10.)</w:t>
            </w:r>
          </w:p>
        </w:tc>
        <w:tc>
          <w:tcPr>
            <w:tcW w:w="0" w:type="auto"/>
            <w:tcBorders>
              <w:top w:val="single" w:sz="4" w:space="0" w:color="auto"/>
            </w:tcBorders>
          </w:tcPr>
          <w:p w14:paraId="5E934149" w14:textId="77777777" w:rsidR="00963A99" w:rsidRPr="000A6329" w:rsidRDefault="00963A99" w:rsidP="00D7521D">
            <w:pPr>
              <w:spacing w:after="120"/>
              <w:rPr>
                <w:rFonts w:cs="Arial"/>
                <w:szCs w:val="14"/>
              </w:rPr>
            </w:pPr>
            <w:r w:rsidRPr="000A6329">
              <w:rPr>
                <w:rFonts w:cs="Arial"/>
                <w:szCs w:val="14"/>
              </w:rPr>
              <w:t>Almost all coins represent single</w:t>
            </w:r>
            <w:r>
              <w:rPr>
                <w:rFonts w:cs="Arial"/>
                <w:szCs w:val="14"/>
              </w:rPr>
              <w:t>–</w:t>
            </w:r>
            <w:r w:rsidRPr="000A6329">
              <w:rPr>
                <w:rFonts w:cs="Arial"/>
                <w:szCs w:val="14"/>
              </w:rPr>
              <w:t>stemmed palms (as usual in most date</w:t>
            </w:r>
            <w:r>
              <w:rPr>
                <w:rFonts w:cs="Arial"/>
                <w:szCs w:val="14"/>
              </w:rPr>
              <w:t>–</w:t>
            </w:r>
            <w:r w:rsidRPr="000A6329">
              <w:rPr>
                <w:rFonts w:cs="Arial"/>
                <w:szCs w:val="14"/>
              </w:rPr>
              <w:t>palm groves)</w:t>
            </w:r>
            <w:r>
              <w:rPr>
                <w:rFonts w:cs="Arial"/>
                <w:szCs w:val="14"/>
              </w:rPr>
              <w:t>, but</w:t>
            </w:r>
            <w:r w:rsidRPr="000A6329">
              <w:rPr>
                <w:rFonts w:cs="Arial"/>
                <w:szCs w:val="14"/>
              </w:rPr>
              <w:t xml:space="preserve"> a few coins </w:t>
            </w:r>
            <w:r>
              <w:rPr>
                <w:rFonts w:cs="Arial"/>
                <w:szCs w:val="14"/>
              </w:rPr>
              <w:t>i.e.</w:t>
            </w:r>
            <w:r w:rsidRPr="000A6329">
              <w:rPr>
                <w:rFonts w:cs="Arial"/>
                <w:szCs w:val="14"/>
              </w:rPr>
              <w:t xml:space="preserve"> </w:t>
            </w:r>
            <w:r w:rsidRPr="00864575">
              <w:rPr>
                <w:rFonts w:cs="Arial"/>
                <w:szCs w:val="14"/>
              </w:rPr>
              <w:t>Egypt lead tessera, also coins of Carystus (Eboea) 369</w:t>
            </w:r>
            <w:r>
              <w:rPr>
                <w:rFonts w:cs="Arial"/>
                <w:szCs w:val="14"/>
              </w:rPr>
              <w:t>–</w:t>
            </w:r>
            <w:r w:rsidRPr="00864575">
              <w:rPr>
                <w:rFonts w:cs="Arial"/>
                <w:szCs w:val="14"/>
              </w:rPr>
              <w:t>333 BC, represented two or three palms together emerging from the same point (Anson 1912)</w:t>
            </w:r>
            <w:r>
              <w:rPr>
                <w:rFonts w:cs="Arial"/>
                <w:szCs w:val="14"/>
              </w:rPr>
              <w:t xml:space="preserve"> </w:t>
            </w:r>
            <w:r w:rsidRPr="000A6329">
              <w:rPr>
                <w:rFonts w:cs="Arial"/>
                <w:szCs w:val="14"/>
              </w:rPr>
              <w:t>(feral and wild individuals)</w:t>
            </w:r>
          </w:p>
        </w:tc>
      </w:tr>
      <w:tr w:rsidR="00C4141C" w:rsidRPr="00FC28A5" w14:paraId="5C8D8469" w14:textId="77777777" w:rsidTr="00813CBF">
        <w:tc>
          <w:tcPr>
            <w:tcW w:w="0" w:type="auto"/>
            <w:tcBorders>
              <w:bottom w:val="nil"/>
            </w:tcBorders>
          </w:tcPr>
          <w:p w14:paraId="36BBD3FF" w14:textId="77777777" w:rsidR="00507E45" w:rsidRPr="00FC28A5" w:rsidRDefault="00507E45" w:rsidP="00D62333">
            <w:pPr>
              <w:spacing w:after="120"/>
              <w:rPr>
                <w:rFonts w:cs="Arial"/>
                <w:szCs w:val="14"/>
              </w:rPr>
            </w:pPr>
            <w:r w:rsidRPr="00FC28A5">
              <w:rPr>
                <w:rFonts w:cs="Arial"/>
                <w:szCs w:val="14"/>
              </w:rPr>
              <w:t>Wood</w:t>
            </w:r>
          </w:p>
        </w:tc>
        <w:tc>
          <w:tcPr>
            <w:tcW w:w="0" w:type="auto"/>
            <w:tcBorders>
              <w:bottom w:val="nil"/>
            </w:tcBorders>
          </w:tcPr>
          <w:p w14:paraId="5EC0A3EB" w14:textId="2300F931" w:rsidR="00507E45" w:rsidRPr="00FC28A5" w:rsidRDefault="000602CA" w:rsidP="000602CA">
            <w:pPr>
              <w:spacing w:after="120"/>
              <w:rPr>
                <w:rFonts w:cs="Arial"/>
                <w:szCs w:val="14"/>
              </w:rPr>
            </w:pPr>
            <w:r>
              <w:rPr>
                <w:rFonts w:cs="Arial"/>
                <w:szCs w:val="14"/>
              </w:rPr>
              <w:t>Wood f</w:t>
            </w:r>
            <w:r w:rsidR="00404FA4" w:rsidRPr="00404FA4">
              <w:rPr>
                <w:rFonts w:cs="Arial"/>
                <w:szCs w:val="14"/>
              </w:rPr>
              <w:t>ibrous (Theophrastus EI. 1.5.3.)</w:t>
            </w:r>
            <w:r w:rsidR="000A6329">
              <w:rPr>
                <w:rFonts w:cs="Arial"/>
                <w:szCs w:val="14"/>
              </w:rPr>
              <w:t>.</w:t>
            </w:r>
            <w:r w:rsidR="00404FA4" w:rsidRPr="00404FA4">
              <w:rPr>
                <w:rFonts w:cs="Arial"/>
                <w:szCs w:val="14"/>
              </w:rPr>
              <w:t xml:space="preserve"> </w:t>
            </w:r>
            <w:r w:rsidR="000A6329">
              <w:rPr>
                <w:rFonts w:cs="Arial"/>
                <w:szCs w:val="14"/>
              </w:rPr>
              <w:t>T</w:t>
            </w:r>
            <w:r w:rsidR="00404FA4" w:rsidRPr="00404FA4">
              <w:rPr>
                <w:rFonts w:cs="Arial"/>
                <w:szCs w:val="14"/>
              </w:rPr>
              <w:t>he fibres run in every direction (Theophrastus EI. 5.3.6.). Palm</w:t>
            </w:r>
            <w:r w:rsidR="000B1949">
              <w:rPr>
                <w:rFonts w:cs="Arial"/>
                <w:szCs w:val="14"/>
              </w:rPr>
              <w:t>–</w:t>
            </w:r>
            <w:r w:rsidR="00404FA4" w:rsidRPr="00404FA4">
              <w:rPr>
                <w:rFonts w:cs="Arial"/>
                <w:szCs w:val="14"/>
              </w:rPr>
              <w:t>wood is light</w:t>
            </w:r>
            <w:r w:rsidR="000A6329">
              <w:rPr>
                <w:rFonts w:cs="Arial"/>
                <w:szCs w:val="14"/>
              </w:rPr>
              <w:t>,</w:t>
            </w:r>
            <w:r w:rsidR="00404FA4" w:rsidRPr="00404FA4">
              <w:rPr>
                <w:rFonts w:cs="Arial"/>
                <w:szCs w:val="14"/>
              </w:rPr>
              <w:t xml:space="preserve"> easily worked and soft</w:t>
            </w:r>
            <w:r w:rsidR="000A6329">
              <w:rPr>
                <w:rFonts w:cs="Arial"/>
                <w:szCs w:val="14"/>
              </w:rPr>
              <w:t>,</w:t>
            </w:r>
            <w:r w:rsidR="00404FA4" w:rsidRPr="00404FA4">
              <w:rPr>
                <w:rFonts w:cs="Arial"/>
                <w:szCs w:val="14"/>
              </w:rPr>
              <w:t xml:space="preserve"> and it is tough (Theophrastus EI. 5.3.6.)</w:t>
            </w:r>
            <w:r w:rsidR="000A6329">
              <w:rPr>
                <w:rFonts w:cs="Arial"/>
                <w:szCs w:val="14"/>
              </w:rPr>
              <w:t>.</w:t>
            </w:r>
            <w:r w:rsidR="00404FA4" w:rsidRPr="00404FA4">
              <w:rPr>
                <w:rFonts w:cs="Arial"/>
                <w:szCs w:val="14"/>
              </w:rPr>
              <w:t xml:space="preserve"> The wood dries while it is being sawn (Theophrastus EI. 5.3.6.)</w:t>
            </w:r>
            <w:r w:rsidR="000A6329">
              <w:rPr>
                <w:rFonts w:cs="Arial"/>
                <w:szCs w:val="14"/>
              </w:rPr>
              <w:t>.</w:t>
            </w:r>
            <w:r w:rsidR="00404FA4" w:rsidRPr="00404FA4">
              <w:rPr>
                <w:rFonts w:cs="Arial"/>
                <w:szCs w:val="14"/>
              </w:rPr>
              <w:t xml:space="preserve"> It is strong and bend</w:t>
            </w:r>
            <w:r w:rsidR="00836A65">
              <w:rPr>
                <w:rFonts w:cs="Arial"/>
                <w:szCs w:val="14"/>
              </w:rPr>
              <w:t>s</w:t>
            </w:r>
            <w:r w:rsidR="00404FA4" w:rsidRPr="00404FA4">
              <w:rPr>
                <w:rFonts w:cs="Arial"/>
                <w:szCs w:val="14"/>
              </w:rPr>
              <w:t xml:space="preserve"> upwards (Theophrastus EI. 5.6.1.)</w:t>
            </w:r>
            <w:r w:rsidR="00996FC2">
              <w:rPr>
                <w:rFonts w:cs="Arial"/>
                <w:szCs w:val="14"/>
              </w:rPr>
              <w:t>.</w:t>
            </w:r>
            <w:r w:rsidR="00404FA4" w:rsidRPr="00404FA4">
              <w:rPr>
                <w:rFonts w:cs="Arial"/>
                <w:szCs w:val="14"/>
              </w:rPr>
              <w:t xml:space="preserve"> </w:t>
            </w:r>
            <w:r w:rsidR="00404FA4">
              <w:rPr>
                <w:rFonts w:cs="Arial"/>
                <w:szCs w:val="14"/>
              </w:rPr>
              <w:t>I</w:t>
            </w:r>
            <w:r w:rsidR="00404FA4" w:rsidRPr="00404FA4">
              <w:rPr>
                <w:rFonts w:cs="Arial"/>
                <w:szCs w:val="14"/>
              </w:rPr>
              <w:t>t curves in a different way to other trees (Pliny NH. 16.81.223.) Why did the palm alone of all trees bend upward when a weight is laid thereupon? (Plutarch QN. 32.)</w:t>
            </w:r>
          </w:p>
        </w:tc>
        <w:tc>
          <w:tcPr>
            <w:tcW w:w="0" w:type="auto"/>
            <w:tcBorders>
              <w:bottom w:val="nil"/>
            </w:tcBorders>
          </w:tcPr>
          <w:p w14:paraId="1F5D6236" w14:textId="77777777" w:rsidR="00507E45" w:rsidRPr="00FC28A5" w:rsidRDefault="00107B01" w:rsidP="00107B01">
            <w:pPr>
              <w:spacing w:after="120"/>
              <w:rPr>
                <w:rFonts w:cs="Arial"/>
                <w:szCs w:val="14"/>
              </w:rPr>
            </w:pPr>
            <w:r>
              <w:rPr>
                <w:rFonts w:cs="Arial"/>
                <w:szCs w:val="14"/>
              </w:rPr>
              <w:t xml:space="preserve">Palm wood </w:t>
            </w:r>
            <w:r w:rsidR="00BF6176">
              <w:rPr>
                <w:rFonts w:cs="Arial"/>
                <w:szCs w:val="14"/>
              </w:rPr>
              <w:t xml:space="preserve">structure </w:t>
            </w:r>
            <w:r>
              <w:rPr>
                <w:rFonts w:cs="Arial"/>
                <w:szCs w:val="14"/>
              </w:rPr>
              <w:t>is n</w:t>
            </w:r>
            <w:r w:rsidR="009633F5">
              <w:rPr>
                <w:rFonts w:cs="Arial"/>
                <w:szCs w:val="14"/>
              </w:rPr>
              <w:t xml:space="preserve">ot represented in </w:t>
            </w:r>
            <w:r w:rsidR="00BF6176">
              <w:rPr>
                <w:rFonts w:cs="Arial"/>
                <w:szCs w:val="14"/>
              </w:rPr>
              <w:t xml:space="preserve">ancient </w:t>
            </w:r>
            <w:r w:rsidR="009633F5">
              <w:rPr>
                <w:rFonts w:cs="Arial"/>
                <w:szCs w:val="14"/>
              </w:rPr>
              <w:t>coins</w:t>
            </w:r>
          </w:p>
        </w:tc>
      </w:tr>
      <w:tr w:rsidR="00C4141C" w:rsidRPr="00FC28A5" w14:paraId="55102788" w14:textId="77777777" w:rsidTr="00813CBF">
        <w:tc>
          <w:tcPr>
            <w:tcW w:w="0" w:type="auto"/>
            <w:tcBorders>
              <w:top w:val="nil"/>
              <w:bottom w:val="nil"/>
            </w:tcBorders>
          </w:tcPr>
          <w:p w14:paraId="3C1DA555" w14:textId="77777777" w:rsidR="00507E45" w:rsidRPr="00FC28A5" w:rsidRDefault="00507E45" w:rsidP="00D62333">
            <w:pPr>
              <w:spacing w:after="120"/>
              <w:rPr>
                <w:rFonts w:cs="Arial"/>
                <w:szCs w:val="14"/>
              </w:rPr>
            </w:pPr>
            <w:r w:rsidRPr="00FC28A5">
              <w:rPr>
                <w:rFonts w:cs="Arial"/>
                <w:szCs w:val="14"/>
              </w:rPr>
              <w:t>Evergreen leaves</w:t>
            </w:r>
          </w:p>
        </w:tc>
        <w:tc>
          <w:tcPr>
            <w:tcW w:w="0" w:type="auto"/>
            <w:tcBorders>
              <w:top w:val="nil"/>
              <w:bottom w:val="nil"/>
            </w:tcBorders>
          </w:tcPr>
          <w:p w14:paraId="585C8B03" w14:textId="77777777" w:rsidR="00507E45" w:rsidRPr="00FC28A5" w:rsidRDefault="00153745" w:rsidP="00FB5D7B">
            <w:pPr>
              <w:spacing w:after="120"/>
              <w:rPr>
                <w:rFonts w:cs="Arial"/>
                <w:szCs w:val="14"/>
              </w:rPr>
            </w:pPr>
            <w:r w:rsidRPr="00153745">
              <w:rPr>
                <w:rFonts w:cs="Arial"/>
                <w:szCs w:val="14"/>
              </w:rPr>
              <w:t>Evergreen (Theophrastus EI. 1.9.3.), Reedy (= feathery) (Theophrastus EI. 1.10.5.)</w:t>
            </w:r>
            <w:r>
              <w:rPr>
                <w:rFonts w:cs="Arial"/>
                <w:szCs w:val="14"/>
              </w:rPr>
              <w:t>.</w:t>
            </w:r>
            <w:r w:rsidRPr="00153745">
              <w:rPr>
                <w:rFonts w:cs="Arial"/>
                <w:szCs w:val="14"/>
              </w:rPr>
              <w:t xml:space="preserve"> </w:t>
            </w:r>
            <w:r>
              <w:rPr>
                <w:rFonts w:cs="Arial"/>
                <w:szCs w:val="14"/>
              </w:rPr>
              <w:t>D</w:t>
            </w:r>
            <w:r w:rsidRPr="00153745">
              <w:rPr>
                <w:rFonts w:cs="Arial"/>
                <w:szCs w:val="14"/>
              </w:rPr>
              <w:t>o not shed their leaves</w:t>
            </w:r>
            <w:r>
              <w:rPr>
                <w:rFonts w:cs="Arial"/>
                <w:szCs w:val="14"/>
              </w:rPr>
              <w:t>:</w:t>
            </w:r>
            <w:r w:rsidRPr="00153745">
              <w:rPr>
                <w:rFonts w:cs="Arial"/>
                <w:szCs w:val="14"/>
              </w:rPr>
              <w:t xml:space="preserve"> olive, laurel, palm, myrtle (Pliny NH. 16.33.79.)</w:t>
            </w:r>
            <w:r>
              <w:rPr>
                <w:rFonts w:cs="Arial"/>
                <w:szCs w:val="14"/>
              </w:rPr>
              <w:t>.</w:t>
            </w:r>
            <w:r w:rsidRPr="00153745">
              <w:rPr>
                <w:rFonts w:cs="Arial"/>
                <w:szCs w:val="14"/>
              </w:rPr>
              <w:t xml:space="preserve"> </w:t>
            </w:r>
            <w:r>
              <w:rPr>
                <w:rFonts w:cs="Arial"/>
                <w:szCs w:val="14"/>
              </w:rPr>
              <w:t>T</w:t>
            </w:r>
            <w:r w:rsidRPr="00153745">
              <w:rPr>
                <w:rFonts w:cs="Arial"/>
                <w:szCs w:val="14"/>
              </w:rPr>
              <w:t>he leaves of the palm are double (Pliny NH. 16.38.90</w:t>
            </w:r>
            <w:r>
              <w:rPr>
                <w:rFonts w:cs="Arial"/>
                <w:szCs w:val="14"/>
              </w:rPr>
              <w:t>).</w:t>
            </w:r>
          </w:p>
        </w:tc>
        <w:tc>
          <w:tcPr>
            <w:tcW w:w="0" w:type="auto"/>
            <w:tcBorders>
              <w:top w:val="nil"/>
              <w:bottom w:val="nil"/>
            </w:tcBorders>
          </w:tcPr>
          <w:p w14:paraId="714DE9D3" w14:textId="77777777" w:rsidR="00507E45" w:rsidRPr="009633F5" w:rsidRDefault="00107B01" w:rsidP="00B66D9C">
            <w:pPr>
              <w:spacing w:after="120"/>
              <w:rPr>
                <w:rFonts w:cs="Arial"/>
                <w:szCs w:val="14"/>
              </w:rPr>
            </w:pPr>
            <w:r>
              <w:rPr>
                <w:rFonts w:cs="Arial"/>
                <w:szCs w:val="14"/>
              </w:rPr>
              <w:t>I</w:t>
            </w:r>
            <w:r w:rsidR="009633F5">
              <w:rPr>
                <w:rFonts w:cs="Arial"/>
                <w:szCs w:val="14"/>
              </w:rPr>
              <w:t>n coins</w:t>
            </w:r>
            <w:r w:rsidR="00BF6176">
              <w:rPr>
                <w:rFonts w:cs="Arial"/>
                <w:szCs w:val="14"/>
              </w:rPr>
              <w:t>,</w:t>
            </w:r>
            <w:r w:rsidR="009633F5">
              <w:rPr>
                <w:rFonts w:cs="Arial"/>
                <w:szCs w:val="14"/>
              </w:rPr>
              <w:t xml:space="preserve"> palms appear with leaves (</w:t>
            </w:r>
            <w:r w:rsidR="00FB5D7B">
              <w:rPr>
                <w:rFonts w:cs="Arial"/>
                <w:szCs w:val="14"/>
              </w:rPr>
              <w:t>even</w:t>
            </w:r>
            <w:r w:rsidR="009633F5">
              <w:rPr>
                <w:rFonts w:cs="Arial"/>
                <w:szCs w:val="14"/>
              </w:rPr>
              <w:t xml:space="preserve"> a few)</w:t>
            </w:r>
            <w:r>
              <w:rPr>
                <w:rFonts w:cs="Arial"/>
                <w:szCs w:val="14"/>
              </w:rPr>
              <w:t xml:space="preserve"> except in </w:t>
            </w:r>
            <w:r w:rsidR="00B66D9C">
              <w:rPr>
                <w:rFonts w:cs="Arial"/>
                <w:szCs w:val="14"/>
              </w:rPr>
              <w:t xml:space="preserve">some of </w:t>
            </w:r>
            <w:r>
              <w:rPr>
                <w:rFonts w:cs="Arial"/>
                <w:szCs w:val="14"/>
              </w:rPr>
              <w:t xml:space="preserve">the Victory and shield Roman </w:t>
            </w:r>
            <w:r w:rsidR="00B66D9C">
              <w:rPr>
                <w:rFonts w:cs="Arial"/>
                <w:szCs w:val="14"/>
              </w:rPr>
              <w:t xml:space="preserve">imperial </w:t>
            </w:r>
            <w:r>
              <w:rPr>
                <w:rFonts w:cs="Arial"/>
                <w:szCs w:val="14"/>
              </w:rPr>
              <w:t xml:space="preserve">coinages where represent the shield directly on the top of a palm stem </w:t>
            </w:r>
            <w:r w:rsidR="00BF6176">
              <w:rPr>
                <w:rFonts w:cs="Arial"/>
                <w:szCs w:val="14"/>
              </w:rPr>
              <w:t>devoid of</w:t>
            </w:r>
            <w:r>
              <w:rPr>
                <w:rFonts w:cs="Arial"/>
                <w:szCs w:val="14"/>
              </w:rPr>
              <w:t xml:space="preserve"> leaves</w:t>
            </w:r>
          </w:p>
        </w:tc>
      </w:tr>
      <w:tr w:rsidR="003919DE" w:rsidRPr="00FC28A5" w14:paraId="41192D21" w14:textId="77777777" w:rsidTr="00813CBF">
        <w:tc>
          <w:tcPr>
            <w:tcW w:w="0" w:type="auto"/>
          </w:tcPr>
          <w:p w14:paraId="7B748010" w14:textId="77777777" w:rsidR="003919DE" w:rsidRPr="00FC28A5" w:rsidRDefault="003919DE" w:rsidP="00D7521D">
            <w:pPr>
              <w:spacing w:after="120"/>
              <w:rPr>
                <w:rFonts w:cs="Arial"/>
                <w:szCs w:val="14"/>
              </w:rPr>
            </w:pPr>
            <w:r w:rsidRPr="00FC28A5">
              <w:rPr>
                <w:rFonts w:cs="Arial"/>
                <w:szCs w:val="14"/>
              </w:rPr>
              <w:t>Crown shape</w:t>
            </w:r>
          </w:p>
        </w:tc>
        <w:tc>
          <w:tcPr>
            <w:tcW w:w="0" w:type="auto"/>
          </w:tcPr>
          <w:p w14:paraId="3F61D8D4" w14:textId="77777777" w:rsidR="003919DE" w:rsidRPr="00FC28A5" w:rsidRDefault="003919DE" w:rsidP="00D7521D">
            <w:pPr>
              <w:spacing w:after="120"/>
              <w:rPr>
                <w:rFonts w:cs="Arial"/>
                <w:szCs w:val="14"/>
              </w:rPr>
            </w:pPr>
            <w:r>
              <w:rPr>
                <w:rFonts w:cs="Arial"/>
                <w:szCs w:val="14"/>
              </w:rPr>
              <w:t>They</w:t>
            </w:r>
            <w:r w:rsidRPr="000E758F">
              <w:rPr>
                <w:rFonts w:cs="Arial"/>
                <w:szCs w:val="14"/>
              </w:rPr>
              <w:t xml:space="preserve"> tie back the leafy shoots to make them grow upward to a considerable height (Pliny NH. 13.8.36.)</w:t>
            </w:r>
          </w:p>
        </w:tc>
        <w:tc>
          <w:tcPr>
            <w:tcW w:w="0" w:type="auto"/>
          </w:tcPr>
          <w:p w14:paraId="27C80FF7" w14:textId="77777777" w:rsidR="003919DE" w:rsidRPr="00D62333" w:rsidRDefault="003919DE" w:rsidP="00D7521D">
            <w:pPr>
              <w:spacing w:after="120"/>
              <w:rPr>
                <w:rFonts w:cs="Arial"/>
                <w:szCs w:val="14"/>
              </w:rPr>
            </w:pPr>
            <w:r w:rsidRPr="00D62333">
              <w:rPr>
                <w:rFonts w:cs="Arial"/>
                <w:szCs w:val="14"/>
              </w:rPr>
              <w:t>Cylindrical, Cylindrical</w:t>
            </w:r>
            <w:r>
              <w:rPr>
                <w:rFonts w:cs="Arial"/>
                <w:szCs w:val="14"/>
              </w:rPr>
              <w:t>–</w:t>
            </w:r>
            <w:r w:rsidRPr="00D62333">
              <w:rPr>
                <w:rFonts w:cs="Arial"/>
                <w:szCs w:val="14"/>
              </w:rPr>
              <w:t>conical. Palm type</w:t>
            </w:r>
            <w:r>
              <w:rPr>
                <w:rFonts w:cs="Arial"/>
                <w:szCs w:val="14"/>
              </w:rPr>
              <w:t>s</w:t>
            </w:r>
            <w:r w:rsidRPr="00D62333">
              <w:rPr>
                <w:rFonts w:cs="Arial"/>
                <w:szCs w:val="14"/>
              </w:rPr>
              <w:t xml:space="preserve"> presently grown in Spain and North Africa (Thoory and others)</w:t>
            </w:r>
          </w:p>
        </w:tc>
      </w:tr>
      <w:tr w:rsidR="000A6888" w:rsidRPr="00FC28A5" w14:paraId="3CE3B191" w14:textId="77777777" w:rsidTr="00813CBF">
        <w:tc>
          <w:tcPr>
            <w:tcW w:w="0" w:type="auto"/>
            <w:tcBorders>
              <w:top w:val="nil"/>
              <w:bottom w:val="nil"/>
            </w:tcBorders>
          </w:tcPr>
          <w:p w14:paraId="080A8571" w14:textId="77777777" w:rsidR="000A6888" w:rsidRPr="00FC28A5" w:rsidRDefault="000A6888" w:rsidP="00D7521D">
            <w:pPr>
              <w:spacing w:after="120"/>
              <w:rPr>
                <w:rFonts w:cs="Arial"/>
                <w:szCs w:val="14"/>
              </w:rPr>
            </w:pPr>
            <w:r w:rsidRPr="00FC28A5">
              <w:rPr>
                <w:rFonts w:cs="Arial"/>
                <w:szCs w:val="14"/>
              </w:rPr>
              <w:t xml:space="preserve">Longevity </w:t>
            </w:r>
          </w:p>
        </w:tc>
        <w:tc>
          <w:tcPr>
            <w:tcW w:w="0" w:type="auto"/>
            <w:tcBorders>
              <w:top w:val="nil"/>
              <w:bottom w:val="nil"/>
            </w:tcBorders>
          </w:tcPr>
          <w:p w14:paraId="16ADE6B7" w14:textId="77777777" w:rsidR="000A6888" w:rsidRPr="00FC28A5" w:rsidRDefault="000A6888" w:rsidP="00D7521D">
            <w:pPr>
              <w:spacing w:after="120"/>
              <w:rPr>
                <w:rFonts w:cs="Arial"/>
                <w:szCs w:val="14"/>
              </w:rPr>
            </w:pPr>
            <w:r w:rsidRPr="00404FA4">
              <w:rPr>
                <w:rFonts w:cs="Arial"/>
                <w:szCs w:val="14"/>
              </w:rPr>
              <w:t>The long</w:t>
            </w:r>
            <w:r>
              <w:rPr>
                <w:rFonts w:cs="Arial"/>
                <w:szCs w:val="14"/>
              </w:rPr>
              <w:t>–</w:t>
            </w:r>
            <w:r w:rsidRPr="00404FA4">
              <w:rPr>
                <w:rFonts w:cs="Arial"/>
                <w:szCs w:val="14"/>
              </w:rPr>
              <w:t>lived palm in Delos (Theophrastus EI. 4.13.2.)</w:t>
            </w:r>
            <w:r>
              <w:rPr>
                <w:rFonts w:cs="Arial"/>
                <w:szCs w:val="14"/>
              </w:rPr>
              <w:t>.</w:t>
            </w:r>
            <w:r w:rsidRPr="00404FA4">
              <w:rPr>
                <w:rFonts w:cs="Arial"/>
                <w:szCs w:val="14"/>
              </w:rPr>
              <w:t xml:space="preserve"> Moreover at Delos may be seen a palm</w:t>
            </w:r>
            <w:r>
              <w:rPr>
                <w:rFonts w:cs="Arial"/>
                <w:szCs w:val="14"/>
              </w:rPr>
              <w:t>–</w:t>
            </w:r>
            <w:r w:rsidRPr="00404FA4">
              <w:rPr>
                <w:rFonts w:cs="Arial"/>
                <w:szCs w:val="14"/>
              </w:rPr>
              <w:t>tree dating back to the time of the same deity (Apollo) (Pliny 16.89.240.)</w:t>
            </w:r>
            <w:r>
              <w:rPr>
                <w:rFonts w:cs="Arial"/>
                <w:szCs w:val="14"/>
              </w:rPr>
              <w:t xml:space="preserve">. </w:t>
            </w:r>
          </w:p>
        </w:tc>
        <w:tc>
          <w:tcPr>
            <w:tcW w:w="0" w:type="auto"/>
            <w:tcBorders>
              <w:top w:val="nil"/>
              <w:bottom w:val="nil"/>
            </w:tcBorders>
          </w:tcPr>
          <w:p w14:paraId="2878C9D5" w14:textId="250075BA" w:rsidR="000A6888" w:rsidRPr="00FC28A5" w:rsidRDefault="000A6888" w:rsidP="00813CBF">
            <w:pPr>
              <w:spacing w:after="120"/>
              <w:rPr>
                <w:rFonts w:cs="Arial"/>
                <w:szCs w:val="14"/>
              </w:rPr>
            </w:pPr>
            <w:r>
              <w:rPr>
                <w:rFonts w:cs="Arial"/>
                <w:szCs w:val="14"/>
              </w:rPr>
              <w:t>Numerous Zeugitania coinages (Sicily and Carthage) represent palms with the highest age indices. The average economic life of a date palm is 40 to 50 years, but some are still productive up to 150 years (Chao and Krueger 2007).</w:t>
            </w:r>
          </w:p>
        </w:tc>
      </w:tr>
      <w:tr w:rsidR="000A6888" w:rsidRPr="00FC28A5" w14:paraId="2E2C50ED" w14:textId="77777777" w:rsidTr="00813CBF">
        <w:tc>
          <w:tcPr>
            <w:tcW w:w="0" w:type="auto"/>
            <w:tcBorders>
              <w:top w:val="single" w:sz="4" w:space="0" w:color="auto"/>
              <w:bottom w:val="single" w:sz="4" w:space="0" w:color="auto"/>
            </w:tcBorders>
          </w:tcPr>
          <w:p w14:paraId="535FB87A" w14:textId="77777777" w:rsidR="000A6888" w:rsidRPr="00FC28A5" w:rsidRDefault="000A6888" w:rsidP="00D7521D">
            <w:pPr>
              <w:spacing w:after="120"/>
              <w:rPr>
                <w:rFonts w:cs="Arial"/>
                <w:szCs w:val="14"/>
              </w:rPr>
            </w:pPr>
          </w:p>
        </w:tc>
        <w:tc>
          <w:tcPr>
            <w:tcW w:w="0" w:type="auto"/>
            <w:tcBorders>
              <w:top w:val="single" w:sz="4" w:space="0" w:color="auto"/>
              <w:bottom w:val="single" w:sz="4" w:space="0" w:color="auto"/>
            </w:tcBorders>
          </w:tcPr>
          <w:p w14:paraId="1A3514FC" w14:textId="0CA1EFE0" w:rsidR="000A6888" w:rsidRPr="00216443" w:rsidRDefault="000A6888" w:rsidP="00D7521D">
            <w:pPr>
              <w:spacing w:after="120"/>
              <w:rPr>
                <w:rFonts w:cs="Arial"/>
                <w:szCs w:val="14"/>
              </w:rPr>
            </w:pPr>
            <w:r w:rsidRPr="000A6888">
              <w:rPr>
                <w:rFonts w:cs="Arial"/>
                <w:smallCaps/>
                <w:szCs w:val="14"/>
              </w:rPr>
              <w:t>Sterile and male date-palm trees</w:t>
            </w:r>
          </w:p>
        </w:tc>
        <w:tc>
          <w:tcPr>
            <w:tcW w:w="0" w:type="auto"/>
            <w:tcBorders>
              <w:top w:val="single" w:sz="4" w:space="0" w:color="auto"/>
              <w:bottom w:val="single" w:sz="4" w:space="0" w:color="auto"/>
            </w:tcBorders>
          </w:tcPr>
          <w:p w14:paraId="0172DA46" w14:textId="77777777" w:rsidR="000A6888" w:rsidRPr="00507E45" w:rsidRDefault="000A6888" w:rsidP="00D7521D">
            <w:pPr>
              <w:spacing w:after="120"/>
              <w:rPr>
                <w:rFonts w:cs="Arial"/>
                <w:i/>
                <w:szCs w:val="14"/>
              </w:rPr>
            </w:pPr>
          </w:p>
        </w:tc>
      </w:tr>
      <w:tr w:rsidR="000A6888" w:rsidRPr="00FC28A5" w14:paraId="4B8B289C" w14:textId="77777777" w:rsidTr="00813CBF">
        <w:tc>
          <w:tcPr>
            <w:tcW w:w="0" w:type="auto"/>
            <w:tcBorders>
              <w:top w:val="single" w:sz="4" w:space="0" w:color="auto"/>
              <w:bottom w:val="nil"/>
            </w:tcBorders>
          </w:tcPr>
          <w:p w14:paraId="7E9EF35A" w14:textId="77777777" w:rsidR="000A6888" w:rsidRPr="00FC28A5" w:rsidRDefault="000A6888" w:rsidP="00D7521D">
            <w:pPr>
              <w:spacing w:after="120"/>
              <w:rPr>
                <w:rFonts w:cs="Arial"/>
                <w:szCs w:val="14"/>
              </w:rPr>
            </w:pPr>
            <w:r>
              <w:rPr>
                <w:rFonts w:cs="Arial"/>
                <w:szCs w:val="14"/>
              </w:rPr>
              <w:t>Dioecy</w:t>
            </w:r>
          </w:p>
        </w:tc>
        <w:tc>
          <w:tcPr>
            <w:tcW w:w="0" w:type="auto"/>
            <w:tcBorders>
              <w:top w:val="single" w:sz="4" w:space="0" w:color="auto"/>
              <w:bottom w:val="nil"/>
            </w:tcBorders>
          </w:tcPr>
          <w:p w14:paraId="32EABCDB" w14:textId="77777777" w:rsidR="000A6888" w:rsidRPr="00FC28A5" w:rsidRDefault="000A6888" w:rsidP="00D7521D">
            <w:pPr>
              <w:spacing w:after="120"/>
              <w:rPr>
                <w:rFonts w:cs="Arial"/>
                <w:szCs w:val="14"/>
              </w:rPr>
            </w:pPr>
            <w:r w:rsidRPr="00153745">
              <w:rPr>
                <w:rFonts w:cs="Arial"/>
                <w:szCs w:val="14"/>
              </w:rPr>
              <w:t xml:space="preserve">Female do not produce </w:t>
            </w:r>
            <w:r>
              <w:rPr>
                <w:rFonts w:cs="Arial"/>
                <w:szCs w:val="14"/>
              </w:rPr>
              <w:t>“</w:t>
            </w:r>
            <w:r w:rsidRPr="00153745">
              <w:rPr>
                <w:rFonts w:cs="Arial"/>
                <w:szCs w:val="14"/>
              </w:rPr>
              <w:t>flowers</w:t>
            </w:r>
            <w:r>
              <w:rPr>
                <w:rFonts w:cs="Arial"/>
                <w:szCs w:val="14"/>
              </w:rPr>
              <w:t>”,</w:t>
            </w:r>
            <w:r w:rsidRPr="00153745">
              <w:rPr>
                <w:rFonts w:cs="Arial"/>
                <w:szCs w:val="14"/>
              </w:rPr>
              <w:t xml:space="preserve"> </w:t>
            </w:r>
            <w:r>
              <w:rPr>
                <w:rFonts w:cs="Arial"/>
                <w:szCs w:val="14"/>
              </w:rPr>
              <w:t>m</w:t>
            </w:r>
            <w:r w:rsidRPr="00153745">
              <w:rPr>
                <w:rFonts w:cs="Arial"/>
                <w:szCs w:val="14"/>
              </w:rPr>
              <w:t>ale</w:t>
            </w:r>
            <w:r>
              <w:rPr>
                <w:rFonts w:cs="Arial"/>
                <w:szCs w:val="14"/>
              </w:rPr>
              <w:t xml:space="preserve"> do</w:t>
            </w:r>
            <w:r w:rsidRPr="00153745">
              <w:rPr>
                <w:rFonts w:cs="Arial"/>
                <w:szCs w:val="14"/>
              </w:rPr>
              <w:t xml:space="preserve"> (Theophrastus EI. 1.13.5.)</w:t>
            </w:r>
            <w:r>
              <w:rPr>
                <w:rFonts w:cs="Arial"/>
                <w:szCs w:val="14"/>
              </w:rPr>
              <w:t>.</w:t>
            </w:r>
            <w:r w:rsidRPr="00153745">
              <w:rPr>
                <w:rFonts w:cs="Arial"/>
                <w:szCs w:val="14"/>
              </w:rPr>
              <w:t xml:space="preserve"> Some are male, others females (Theophrastus EI. 2.6.8.)</w:t>
            </w:r>
            <w:r>
              <w:rPr>
                <w:rFonts w:cs="Arial"/>
                <w:szCs w:val="14"/>
              </w:rPr>
              <w:t>.</w:t>
            </w:r>
            <w:r w:rsidRPr="00153745">
              <w:rPr>
                <w:rFonts w:cs="Arial"/>
                <w:szCs w:val="14"/>
              </w:rPr>
              <w:t xml:space="preserve"> A male palm forms a blossom on the shoot, whereas a female merely forms a bud like an ear of corn, without going on to blossom (Pliny 13.7.33)</w:t>
            </w:r>
            <w:r>
              <w:rPr>
                <w:rFonts w:cs="Arial"/>
                <w:szCs w:val="14"/>
              </w:rPr>
              <w:t>.</w:t>
            </w:r>
            <w:r w:rsidRPr="00153745">
              <w:rPr>
                <w:rFonts w:cs="Arial"/>
                <w:szCs w:val="14"/>
              </w:rPr>
              <w:t xml:space="preserve"> </w:t>
            </w:r>
            <w:r>
              <w:rPr>
                <w:rFonts w:cs="Arial"/>
                <w:szCs w:val="14"/>
              </w:rPr>
              <w:t>I</w:t>
            </w:r>
            <w:r w:rsidRPr="00153745">
              <w:rPr>
                <w:rFonts w:cs="Arial"/>
                <w:szCs w:val="14"/>
              </w:rPr>
              <w:t>n a palm</w:t>
            </w:r>
            <w:r>
              <w:rPr>
                <w:rFonts w:cs="Arial"/>
                <w:szCs w:val="14"/>
              </w:rPr>
              <w:t>–</w:t>
            </w:r>
            <w:r w:rsidRPr="00153745">
              <w:rPr>
                <w:rFonts w:cs="Arial"/>
                <w:szCs w:val="14"/>
              </w:rPr>
              <w:t>grove of natural growth the female trees do not produce if there are no males, and that each male tree is surrounded by several females with … by his pollen; and that when the male tree is felled the females afterwards become barren (Pliny NH. 13.7.35.)</w:t>
            </w:r>
            <w:r>
              <w:rPr>
                <w:rFonts w:cs="Arial"/>
                <w:szCs w:val="14"/>
              </w:rPr>
              <w:t>.</w:t>
            </w:r>
          </w:p>
        </w:tc>
        <w:tc>
          <w:tcPr>
            <w:tcW w:w="0" w:type="auto"/>
            <w:tcBorders>
              <w:top w:val="single" w:sz="4" w:space="0" w:color="auto"/>
              <w:bottom w:val="nil"/>
            </w:tcBorders>
          </w:tcPr>
          <w:p w14:paraId="725BEC75" w14:textId="77777777" w:rsidR="000A6888" w:rsidRPr="00563EC8" w:rsidRDefault="000A6888" w:rsidP="00D7521D">
            <w:pPr>
              <w:spacing w:after="120"/>
            </w:pPr>
            <w:r>
              <w:rPr>
                <w:rFonts w:cs="Arial"/>
                <w:szCs w:val="14"/>
              </w:rPr>
              <w:t>Palms without infructescences are relatively frequent in coins, however these could indistinctly be male or sterile female individuals</w:t>
            </w:r>
          </w:p>
        </w:tc>
      </w:tr>
      <w:tr w:rsidR="003919DE" w:rsidRPr="00FC28A5" w14:paraId="680F09DF" w14:textId="77777777" w:rsidTr="00813CBF">
        <w:tc>
          <w:tcPr>
            <w:tcW w:w="0" w:type="auto"/>
            <w:tcBorders>
              <w:top w:val="nil"/>
            </w:tcBorders>
          </w:tcPr>
          <w:p w14:paraId="4941256C" w14:textId="23FA8F3F" w:rsidR="003919DE" w:rsidRPr="00FC28A5" w:rsidRDefault="003919DE" w:rsidP="00D7521D">
            <w:pPr>
              <w:spacing w:after="120"/>
              <w:rPr>
                <w:rFonts w:cs="Arial"/>
                <w:szCs w:val="14"/>
              </w:rPr>
            </w:pPr>
            <w:r>
              <w:rPr>
                <w:rFonts w:cs="Arial"/>
                <w:szCs w:val="14"/>
              </w:rPr>
              <w:t>Short stemmed and sterile</w:t>
            </w:r>
          </w:p>
        </w:tc>
        <w:tc>
          <w:tcPr>
            <w:tcW w:w="0" w:type="auto"/>
            <w:tcBorders>
              <w:top w:val="nil"/>
            </w:tcBorders>
          </w:tcPr>
          <w:p w14:paraId="63457D71" w14:textId="60DF6DE2" w:rsidR="003919DE" w:rsidRPr="00FC28A5" w:rsidRDefault="003919DE" w:rsidP="00D7521D">
            <w:pPr>
              <w:spacing w:after="120"/>
              <w:rPr>
                <w:rFonts w:cs="Arial"/>
                <w:szCs w:val="14"/>
              </w:rPr>
            </w:pPr>
            <w:r>
              <w:rPr>
                <w:rFonts w:cs="Arial"/>
                <w:szCs w:val="14"/>
              </w:rPr>
              <w:t>K</w:t>
            </w:r>
            <w:r w:rsidRPr="006E4952">
              <w:rPr>
                <w:rFonts w:cs="Arial"/>
                <w:szCs w:val="14"/>
              </w:rPr>
              <w:t>inds not larger than a shrub</w:t>
            </w:r>
            <w:r>
              <w:rPr>
                <w:rFonts w:cs="Arial"/>
                <w:szCs w:val="14"/>
              </w:rPr>
              <w:t xml:space="preserve"> </w:t>
            </w:r>
            <w:r w:rsidRPr="006E4952">
              <w:rPr>
                <w:rFonts w:cs="Arial"/>
                <w:szCs w:val="14"/>
              </w:rPr>
              <w:t xml:space="preserve">that in some cases is barren (Pliny </w:t>
            </w:r>
            <w:r w:rsidR="00FA356F">
              <w:rPr>
                <w:rFonts w:cs="Arial"/>
                <w:szCs w:val="14"/>
              </w:rPr>
              <w:t>NH.</w:t>
            </w:r>
            <w:r w:rsidRPr="006E4952">
              <w:rPr>
                <w:rFonts w:cs="Arial"/>
                <w:szCs w:val="14"/>
              </w:rPr>
              <w:t>13.7.28.)</w:t>
            </w:r>
            <w:r>
              <w:rPr>
                <w:rFonts w:cs="Arial"/>
                <w:szCs w:val="14"/>
              </w:rPr>
              <w:t>.</w:t>
            </w:r>
          </w:p>
        </w:tc>
        <w:tc>
          <w:tcPr>
            <w:tcW w:w="0" w:type="auto"/>
            <w:tcBorders>
              <w:top w:val="nil"/>
            </w:tcBorders>
          </w:tcPr>
          <w:p w14:paraId="7BEA56C0" w14:textId="38A17489" w:rsidR="003919DE" w:rsidRPr="00D62333" w:rsidRDefault="003919DE" w:rsidP="00813CBF">
            <w:pPr>
              <w:spacing w:after="120"/>
              <w:rPr>
                <w:rFonts w:cs="Arial"/>
                <w:szCs w:val="14"/>
              </w:rPr>
            </w:pPr>
            <w:r>
              <w:rPr>
                <w:rFonts w:cs="Arial"/>
                <w:szCs w:val="14"/>
              </w:rPr>
              <w:t xml:space="preserve">Byzantine coins of Alexandria represent short–stemmed sterile date palms, and alike those of Antioch and </w:t>
            </w:r>
            <w:r w:rsidRPr="000A6888">
              <w:rPr>
                <w:rFonts w:cs="Arial"/>
                <w:szCs w:val="14"/>
              </w:rPr>
              <w:t>Constantinopolis</w:t>
            </w:r>
          </w:p>
        </w:tc>
      </w:tr>
      <w:tr w:rsidR="00B91E92" w:rsidRPr="00FC28A5" w14:paraId="12F02D99" w14:textId="77777777" w:rsidTr="00813CBF">
        <w:tc>
          <w:tcPr>
            <w:tcW w:w="0" w:type="auto"/>
          </w:tcPr>
          <w:p w14:paraId="131301EB" w14:textId="77777777" w:rsidR="00B91E92" w:rsidRPr="00FC28A5" w:rsidRDefault="00B91E92" w:rsidP="00D7521D">
            <w:pPr>
              <w:spacing w:after="120"/>
              <w:rPr>
                <w:rFonts w:cs="Arial"/>
                <w:szCs w:val="14"/>
              </w:rPr>
            </w:pPr>
            <w:r w:rsidRPr="00FC28A5">
              <w:rPr>
                <w:rFonts w:cs="Arial"/>
                <w:szCs w:val="14"/>
              </w:rPr>
              <w:t>Pollination</w:t>
            </w:r>
          </w:p>
        </w:tc>
        <w:tc>
          <w:tcPr>
            <w:tcW w:w="0" w:type="auto"/>
          </w:tcPr>
          <w:p w14:paraId="5B3D4380" w14:textId="77777777" w:rsidR="00B91E92" w:rsidRPr="00FC28A5" w:rsidRDefault="00B91E92" w:rsidP="00D7521D">
            <w:pPr>
              <w:spacing w:after="120"/>
              <w:rPr>
                <w:rFonts w:cs="Arial"/>
                <w:szCs w:val="14"/>
              </w:rPr>
            </w:pPr>
            <w:r w:rsidRPr="00D97EE5">
              <w:rPr>
                <w:rFonts w:cs="Arial"/>
                <w:szCs w:val="14"/>
              </w:rPr>
              <w:t>They shake the male flower over blooming female flowers (Theophrastus EI. 2.8.4.). Without pollination shed their fruit (Theophrastus EI. 2.8.1</w:t>
            </w:r>
            <w:r>
              <w:rPr>
                <w:rFonts w:cs="Arial"/>
                <w:szCs w:val="14"/>
              </w:rPr>
              <w:t>.</w:t>
            </w:r>
            <w:r w:rsidRPr="00D97EE5">
              <w:rPr>
                <w:rFonts w:cs="Arial"/>
                <w:szCs w:val="14"/>
              </w:rPr>
              <w:t>). They fasten the “fruit” of that which the Greeks term the male tree to the one which produces the date; by</w:t>
            </w:r>
            <w:r>
              <w:rPr>
                <w:rFonts w:cs="Arial"/>
                <w:szCs w:val="14"/>
              </w:rPr>
              <w:t xml:space="preserve"> t</w:t>
            </w:r>
            <w:r w:rsidRPr="00D97EE5">
              <w:rPr>
                <w:rFonts w:cs="Arial"/>
                <w:szCs w:val="14"/>
              </w:rPr>
              <w:t>his means the worm which is contained in the former entering the fruit, ripens and prevents it from dropping immaturely.. (Herodotus H. 1.193.) Mankind has actually devised a method of impregnating them by means of the flower and down collected from the males, and indeed sometimes by merely sprinkling their pollen on the females (Pliny NH. 13.7.35.)</w:t>
            </w:r>
          </w:p>
        </w:tc>
        <w:tc>
          <w:tcPr>
            <w:tcW w:w="0" w:type="auto"/>
          </w:tcPr>
          <w:p w14:paraId="58536901" w14:textId="77777777" w:rsidR="00B91E92" w:rsidRPr="00FC28A5" w:rsidRDefault="00B91E92" w:rsidP="00D7521D">
            <w:pPr>
              <w:spacing w:after="120"/>
              <w:rPr>
                <w:rFonts w:cs="Arial"/>
                <w:szCs w:val="14"/>
              </w:rPr>
            </w:pPr>
            <w:r w:rsidRPr="00FC28A5">
              <w:rPr>
                <w:rFonts w:cs="Arial"/>
                <w:szCs w:val="14"/>
              </w:rPr>
              <w:t>Artificial pollination</w:t>
            </w:r>
            <w:r>
              <w:rPr>
                <w:rFonts w:cs="Arial"/>
                <w:szCs w:val="14"/>
              </w:rPr>
              <w:t xml:space="preserve"> is not represented in coins</w:t>
            </w:r>
          </w:p>
        </w:tc>
      </w:tr>
      <w:tr w:rsidR="000A6888" w:rsidRPr="00FC28A5" w14:paraId="366638BA" w14:textId="77777777" w:rsidTr="00813CBF">
        <w:tc>
          <w:tcPr>
            <w:tcW w:w="0" w:type="auto"/>
            <w:tcBorders>
              <w:top w:val="nil"/>
            </w:tcBorders>
          </w:tcPr>
          <w:p w14:paraId="74E33BCA" w14:textId="77777777" w:rsidR="000A6888" w:rsidRPr="00FC28A5" w:rsidRDefault="000A6888" w:rsidP="00D7521D">
            <w:pPr>
              <w:spacing w:after="120"/>
              <w:rPr>
                <w:rFonts w:cs="Arial"/>
                <w:szCs w:val="14"/>
              </w:rPr>
            </w:pPr>
            <w:r w:rsidRPr="00FC28A5">
              <w:rPr>
                <w:rFonts w:cs="Arial"/>
                <w:szCs w:val="14"/>
              </w:rPr>
              <w:t>Place of the inflorescences</w:t>
            </w:r>
          </w:p>
        </w:tc>
        <w:tc>
          <w:tcPr>
            <w:tcW w:w="0" w:type="auto"/>
            <w:tcBorders>
              <w:top w:val="nil"/>
            </w:tcBorders>
          </w:tcPr>
          <w:p w14:paraId="4C79B329" w14:textId="77777777" w:rsidR="000A6888" w:rsidRPr="00FC28A5" w:rsidRDefault="000A6888" w:rsidP="00D7521D">
            <w:pPr>
              <w:spacing w:after="120"/>
              <w:rPr>
                <w:rFonts w:cs="Arial"/>
                <w:szCs w:val="14"/>
              </w:rPr>
            </w:pPr>
            <w:r w:rsidRPr="00E01C29">
              <w:rPr>
                <w:rFonts w:cs="Arial"/>
                <w:szCs w:val="14"/>
              </w:rPr>
              <w:t>At the top of the palm (Theophrastus EI. 1.14.2.)</w:t>
            </w:r>
          </w:p>
        </w:tc>
        <w:tc>
          <w:tcPr>
            <w:tcW w:w="0" w:type="auto"/>
            <w:tcBorders>
              <w:top w:val="nil"/>
            </w:tcBorders>
          </w:tcPr>
          <w:p w14:paraId="73DB129E" w14:textId="77777777" w:rsidR="000A6888" w:rsidRPr="00D62333" w:rsidRDefault="000A6888" w:rsidP="00D7521D">
            <w:pPr>
              <w:spacing w:after="120"/>
              <w:rPr>
                <w:rFonts w:cs="Arial"/>
                <w:szCs w:val="14"/>
              </w:rPr>
            </w:pPr>
            <w:r>
              <w:rPr>
                <w:rFonts w:cs="Arial"/>
                <w:szCs w:val="14"/>
              </w:rPr>
              <w:t>When r</w:t>
            </w:r>
            <w:r w:rsidRPr="009633F5">
              <w:rPr>
                <w:rFonts w:cs="Arial"/>
                <w:szCs w:val="14"/>
              </w:rPr>
              <w:t>epresented</w:t>
            </w:r>
            <w:r>
              <w:rPr>
                <w:rFonts w:cs="Arial"/>
                <w:szCs w:val="14"/>
              </w:rPr>
              <w:t xml:space="preserve"> in coins</w:t>
            </w:r>
            <w:r w:rsidRPr="009633F5">
              <w:rPr>
                <w:rFonts w:cs="Arial"/>
                <w:szCs w:val="14"/>
              </w:rPr>
              <w:t xml:space="preserve"> </w:t>
            </w:r>
            <w:r>
              <w:rPr>
                <w:rFonts w:cs="Arial"/>
                <w:szCs w:val="14"/>
              </w:rPr>
              <w:t xml:space="preserve">appear </w:t>
            </w:r>
            <w:r w:rsidRPr="009633F5">
              <w:rPr>
                <w:rFonts w:cs="Arial"/>
                <w:szCs w:val="14"/>
              </w:rPr>
              <w:t xml:space="preserve">at the top of the </w:t>
            </w:r>
            <w:r>
              <w:rPr>
                <w:rFonts w:cs="Arial"/>
                <w:szCs w:val="14"/>
              </w:rPr>
              <w:t>stem below leaf bases (not inflorescences but infructescences)</w:t>
            </w:r>
          </w:p>
        </w:tc>
      </w:tr>
      <w:tr w:rsidR="003F4949" w:rsidRPr="00FC28A5" w14:paraId="078A5CEC" w14:textId="77777777" w:rsidTr="00813CBF">
        <w:tc>
          <w:tcPr>
            <w:tcW w:w="0" w:type="auto"/>
            <w:tcBorders>
              <w:top w:val="single" w:sz="4" w:space="0" w:color="auto"/>
              <w:bottom w:val="single" w:sz="4" w:space="0" w:color="auto"/>
            </w:tcBorders>
          </w:tcPr>
          <w:p w14:paraId="77AE72BE" w14:textId="77777777" w:rsidR="003F4949" w:rsidRPr="00FC28A5" w:rsidRDefault="003F4949" w:rsidP="00D7521D">
            <w:pPr>
              <w:spacing w:after="120"/>
              <w:rPr>
                <w:rFonts w:cs="Arial"/>
                <w:szCs w:val="14"/>
              </w:rPr>
            </w:pPr>
          </w:p>
        </w:tc>
        <w:tc>
          <w:tcPr>
            <w:tcW w:w="0" w:type="auto"/>
            <w:tcBorders>
              <w:top w:val="single" w:sz="4" w:space="0" w:color="auto"/>
              <w:bottom w:val="single" w:sz="4" w:space="0" w:color="auto"/>
            </w:tcBorders>
          </w:tcPr>
          <w:p w14:paraId="7A74D9EE" w14:textId="4D3AE6C5" w:rsidR="003F4949" w:rsidRPr="00216443" w:rsidRDefault="000A6888" w:rsidP="00D7521D">
            <w:pPr>
              <w:spacing w:after="120"/>
              <w:rPr>
                <w:rFonts w:cs="Arial"/>
                <w:szCs w:val="14"/>
              </w:rPr>
            </w:pPr>
            <w:r w:rsidRPr="000A6888">
              <w:rPr>
                <w:rFonts w:cs="Arial"/>
                <w:smallCaps/>
                <w:szCs w:val="14"/>
              </w:rPr>
              <w:t>Infructescences and fruits</w:t>
            </w:r>
          </w:p>
        </w:tc>
        <w:tc>
          <w:tcPr>
            <w:tcW w:w="0" w:type="auto"/>
            <w:tcBorders>
              <w:top w:val="single" w:sz="4" w:space="0" w:color="auto"/>
              <w:bottom w:val="single" w:sz="4" w:space="0" w:color="auto"/>
            </w:tcBorders>
          </w:tcPr>
          <w:p w14:paraId="6FD989DA" w14:textId="77777777" w:rsidR="003F4949" w:rsidRPr="00507E45" w:rsidRDefault="003F4949" w:rsidP="00D7521D">
            <w:pPr>
              <w:spacing w:after="120"/>
              <w:rPr>
                <w:rFonts w:cs="Arial"/>
                <w:i/>
                <w:szCs w:val="14"/>
              </w:rPr>
            </w:pPr>
          </w:p>
        </w:tc>
      </w:tr>
      <w:tr w:rsidR="00C4141C" w:rsidRPr="00FC28A5" w14:paraId="095A567F" w14:textId="77777777" w:rsidTr="00813CBF">
        <w:tc>
          <w:tcPr>
            <w:tcW w:w="0" w:type="auto"/>
          </w:tcPr>
          <w:p w14:paraId="24153E72" w14:textId="77777777" w:rsidR="00F3203A" w:rsidRPr="00FC28A5" w:rsidRDefault="00F3203A" w:rsidP="0038397D">
            <w:pPr>
              <w:spacing w:after="120"/>
              <w:rPr>
                <w:rFonts w:cs="Arial"/>
                <w:szCs w:val="14"/>
              </w:rPr>
            </w:pPr>
            <w:r w:rsidRPr="00FC28A5">
              <w:rPr>
                <w:rFonts w:cs="Arial"/>
                <w:szCs w:val="14"/>
              </w:rPr>
              <w:t>Seed production, consistence and shape</w:t>
            </w:r>
          </w:p>
        </w:tc>
        <w:tc>
          <w:tcPr>
            <w:tcW w:w="0" w:type="auto"/>
          </w:tcPr>
          <w:p w14:paraId="5E095EEC" w14:textId="54D079D6" w:rsidR="00F3203A" w:rsidRPr="00FC28A5" w:rsidRDefault="00F3203A" w:rsidP="0038397D">
            <w:pPr>
              <w:spacing w:after="120"/>
              <w:rPr>
                <w:rFonts w:cs="Arial"/>
                <w:szCs w:val="14"/>
              </w:rPr>
            </w:pPr>
            <w:r w:rsidRPr="00153745">
              <w:rPr>
                <w:rFonts w:cs="Arial"/>
                <w:szCs w:val="14"/>
              </w:rPr>
              <w:t>Solid and dry (Theophrastus EI. 1.11.3.)</w:t>
            </w:r>
            <w:r>
              <w:rPr>
                <w:rFonts w:cs="Arial"/>
                <w:szCs w:val="14"/>
              </w:rPr>
              <w:t xml:space="preserve">. </w:t>
            </w:r>
            <w:r w:rsidRPr="00153745">
              <w:rPr>
                <w:rFonts w:cs="Arial"/>
                <w:szCs w:val="14"/>
              </w:rPr>
              <w:t>Some have no seeds, others soft seeds (Theophrastus EI. 2.6.6.)</w:t>
            </w:r>
            <w:r>
              <w:rPr>
                <w:rFonts w:cs="Arial"/>
                <w:szCs w:val="14"/>
              </w:rPr>
              <w:t xml:space="preserve">. </w:t>
            </w:r>
            <w:r w:rsidRPr="00153745">
              <w:rPr>
                <w:rFonts w:cs="Arial"/>
                <w:szCs w:val="14"/>
              </w:rPr>
              <w:t>Young it produces its fruit without a stone (Theophrastus EI. 2.6.4.)</w:t>
            </w:r>
            <w:r>
              <w:rPr>
                <w:rFonts w:cs="Arial"/>
                <w:szCs w:val="14"/>
              </w:rPr>
              <w:t>.</w:t>
            </w:r>
            <w:r w:rsidRPr="00153745">
              <w:rPr>
                <w:rFonts w:cs="Arial"/>
                <w:szCs w:val="14"/>
              </w:rPr>
              <w:t xml:space="preserve"> </w:t>
            </w:r>
            <w:r>
              <w:rPr>
                <w:rFonts w:cs="Arial"/>
                <w:szCs w:val="14"/>
              </w:rPr>
              <w:t>A</w:t>
            </w:r>
            <w:r w:rsidRPr="00153745">
              <w:rPr>
                <w:rFonts w:cs="Arial"/>
                <w:szCs w:val="14"/>
              </w:rPr>
              <w:t xml:space="preserve">s long as the trees are </w:t>
            </w:r>
            <w:r w:rsidR="000A6888" w:rsidRPr="00153745">
              <w:rPr>
                <w:rFonts w:cs="Arial"/>
                <w:szCs w:val="14"/>
              </w:rPr>
              <w:t>young,</w:t>
            </w:r>
            <w:r w:rsidRPr="00153745">
              <w:rPr>
                <w:rFonts w:cs="Arial"/>
                <w:szCs w:val="14"/>
              </w:rPr>
              <w:t xml:space="preserve"> the</w:t>
            </w:r>
            <w:r>
              <w:rPr>
                <w:rFonts w:cs="Arial"/>
                <w:szCs w:val="14"/>
              </w:rPr>
              <w:t xml:space="preserve"> fruit has no woody part inside</w:t>
            </w:r>
            <w:r w:rsidRPr="00153745">
              <w:rPr>
                <w:rFonts w:cs="Arial"/>
                <w:szCs w:val="14"/>
              </w:rPr>
              <w:t xml:space="preserve"> (Pliny NH. 13.8.38.)</w:t>
            </w:r>
            <w:r>
              <w:rPr>
                <w:rFonts w:cs="Arial"/>
                <w:szCs w:val="14"/>
              </w:rPr>
              <w:t xml:space="preserve">. </w:t>
            </w:r>
            <w:r w:rsidRPr="00153745">
              <w:rPr>
                <w:rFonts w:cs="Arial"/>
                <w:szCs w:val="14"/>
              </w:rPr>
              <w:t>The seed is oblong in shape and not rounded, and also it is split at the back by a bulging cleft, and in most cases shaped like a navel at the middle of the bulge: it is from here that the root first spreads out (Pliny 13.7.33.)</w:t>
            </w:r>
            <w:r>
              <w:rPr>
                <w:rFonts w:cs="Arial"/>
                <w:szCs w:val="14"/>
              </w:rPr>
              <w:t>.</w:t>
            </w:r>
          </w:p>
        </w:tc>
        <w:tc>
          <w:tcPr>
            <w:tcW w:w="0" w:type="auto"/>
          </w:tcPr>
          <w:p w14:paraId="288B76D3" w14:textId="77777777" w:rsidR="00F3203A" w:rsidRPr="00D869C6" w:rsidRDefault="00F3203A" w:rsidP="00BE29C1">
            <w:pPr>
              <w:spacing w:after="120"/>
            </w:pPr>
            <w:r>
              <w:rPr>
                <w:rFonts w:cs="Arial"/>
                <w:szCs w:val="14"/>
              </w:rPr>
              <w:t xml:space="preserve">Coins often represent fruits but do </w:t>
            </w:r>
            <w:r w:rsidR="00BE29C1">
              <w:rPr>
                <w:rFonts w:cs="Arial"/>
                <w:szCs w:val="14"/>
              </w:rPr>
              <w:t>never</w:t>
            </w:r>
            <w:r>
              <w:rPr>
                <w:rFonts w:cs="Arial"/>
                <w:szCs w:val="14"/>
              </w:rPr>
              <w:t xml:space="preserve"> depict </w:t>
            </w:r>
            <w:r w:rsidR="00BE29C1">
              <w:rPr>
                <w:rFonts w:cs="Arial"/>
                <w:szCs w:val="14"/>
              </w:rPr>
              <w:t xml:space="preserve">date </w:t>
            </w:r>
            <w:r>
              <w:rPr>
                <w:rFonts w:cs="Arial"/>
                <w:szCs w:val="14"/>
              </w:rPr>
              <w:t>seeds</w:t>
            </w:r>
          </w:p>
        </w:tc>
      </w:tr>
      <w:tr w:rsidR="00C4141C" w:rsidRPr="00FC28A5" w14:paraId="7AA19D90" w14:textId="77777777" w:rsidTr="00813CBF">
        <w:tc>
          <w:tcPr>
            <w:tcW w:w="0" w:type="auto"/>
          </w:tcPr>
          <w:p w14:paraId="69B4F171" w14:textId="77777777" w:rsidR="00507E45" w:rsidRPr="00FC28A5" w:rsidRDefault="00F3203A" w:rsidP="00F3203A">
            <w:pPr>
              <w:spacing w:after="120"/>
              <w:rPr>
                <w:rFonts w:cs="Arial"/>
                <w:szCs w:val="14"/>
              </w:rPr>
            </w:pPr>
            <w:r>
              <w:rPr>
                <w:rFonts w:cs="Arial"/>
                <w:szCs w:val="14"/>
              </w:rPr>
              <w:t>Fruit setting</w:t>
            </w:r>
          </w:p>
        </w:tc>
        <w:tc>
          <w:tcPr>
            <w:tcW w:w="0" w:type="auto"/>
          </w:tcPr>
          <w:p w14:paraId="5D9F7BCD" w14:textId="345D9F49" w:rsidR="00507E45" w:rsidRPr="00FC28A5" w:rsidRDefault="00F3203A" w:rsidP="006A6BFA">
            <w:pPr>
              <w:spacing w:after="120"/>
              <w:rPr>
                <w:rFonts w:cs="Arial"/>
                <w:szCs w:val="14"/>
              </w:rPr>
            </w:pPr>
            <w:r w:rsidRPr="006E4952">
              <w:rPr>
                <w:rFonts w:cs="Arial"/>
                <w:szCs w:val="14"/>
              </w:rPr>
              <w:t>High palms, begin to bear fruit as they are four or five years old</w:t>
            </w:r>
            <w:r w:rsidR="006A6BFA">
              <w:rPr>
                <w:rFonts w:cs="Arial"/>
                <w:szCs w:val="14"/>
              </w:rPr>
              <w:t>.</w:t>
            </w:r>
            <w:r w:rsidRPr="006E4952">
              <w:rPr>
                <w:rFonts w:cs="Arial"/>
                <w:szCs w:val="14"/>
              </w:rPr>
              <w:t xml:space="preserve"> </w:t>
            </w:r>
            <w:r w:rsidR="006A6BFA" w:rsidRPr="006E4952">
              <w:rPr>
                <w:rFonts w:cs="Arial"/>
                <w:szCs w:val="14"/>
              </w:rPr>
              <w:t xml:space="preserve">Low palms, begin to </w:t>
            </w:r>
            <w:r w:rsidR="000A6888" w:rsidRPr="006E4952">
              <w:rPr>
                <w:rFonts w:cs="Arial"/>
                <w:szCs w:val="14"/>
              </w:rPr>
              <w:t>bear,</w:t>
            </w:r>
            <w:r w:rsidR="006A6BFA" w:rsidRPr="006E4952">
              <w:rPr>
                <w:rFonts w:cs="Arial"/>
                <w:szCs w:val="14"/>
              </w:rPr>
              <w:t xml:space="preserve"> as they are three years old</w:t>
            </w:r>
            <w:r w:rsidR="006A6BFA">
              <w:rPr>
                <w:rFonts w:cs="Arial"/>
                <w:szCs w:val="14"/>
              </w:rPr>
              <w:t xml:space="preserve"> in </w:t>
            </w:r>
            <w:r w:rsidR="006A6BFA" w:rsidRPr="006E4952">
              <w:rPr>
                <w:rFonts w:cs="Arial"/>
                <w:szCs w:val="14"/>
              </w:rPr>
              <w:t>Cyprus (Theophrastus EI. 2.6.9.)</w:t>
            </w:r>
            <w:r w:rsidR="006A6BFA">
              <w:rPr>
                <w:rFonts w:cs="Arial"/>
                <w:szCs w:val="14"/>
              </w:rPr>
              <w:t>.</w:t>
            </w:r>
          </w:p>
        </w:tc>
        <w:tc>
          <w:tcPr>
            <w:tcW w:w="0" w:type="auto"/>
          </w:tcPr>
          <w:p w14:paraId="4A5D5C10" w14:textId="1068CB8E" w:rsidR="00507E45" w:rsidRPr="00D869C6" w:rsidRDefault="00F3203A" w:rsidP="00813CBF">
            <w:pPr>
              <w:spacing w:after="120"/>
            </w:pPr>
            <w:r>
              <w:rPr>
                <w:rFonts w:cs="Arial"/>
                <w:szCs w:val="14"/>
              </w:rPr>
              <w:t xml:space="preserve">Coins </w:t>
            </w:r>
            <w:r w:rsidR="006A6BFA">
              <w:rPr>
                <w:rFonts w:cs="Arial"/>
                <w:szCs w:val="14"/>
              </w:rPr>
              <w:t>of Quart Hadast (Spain)</w:t>
            </w:r>
            <w:r w:rsidR="00BE29C1">
              <w:rPr>
                <w:rFonts w:cs="Arial"/>
                <w:szCs w:val="14"/>
              </w:rPr>
              <w:t xml:space="preserve"> </w:t>
            </w:r>
            <w:r w:rsidR="006A6BFA">
              <w:rPr>
                <w:rFonts w:cs="Arial"/>
                <w:szCs w:val="14"/>
              </w:rPr>
              <w:t xml:space="preserve">and Guglielmo II (Sicily, Italy) represent fruiting palms </w:t>
            </w:r>
            <w:r>
              <w:rPr>
                <w:rFonts w:cs="Arial"/>
                <w:szCs w:val="14"/>
              </w:rPr>
              <w:t>with low age index (</w:t>
            </w:r>
            <w:r w:rsidR="006A6BFA">
              <w:rPr>
                <w:rFonts w:cs="Arial"/>
                <w:szCs w:val="14"/>
              </w:rPr>
              <w:t>thus of the age mentioned by Theophrastus</w:t>
            </w:r>
            <w:r>
              <w:rPr>
                <w:rFonts w:cs="Arial"/>
                <w:szCs w:val="14"/>
              </w:rPr>
              <w:t xml:space="preserve">) </w:t>
            </w:r>
          </w:p>
        </w:tc>
      </w:tr>
      <w:tr w:rsidR="003919DE" w:rsidRPr="00FC28A5" w14:paraId="3BC47602" w14:textId="77777777" w:rsidTr="00813CBF">
        <w:tc>
          <w:tcPr>
            <w:tcW w:w="0" w:type="auto"/>
          </w:tcPr>
          <w:p w14:paraId="35736118" w14:textId="77777777" w:rsidR="003919DE" w:rsidRPr="00FC28A5" w:rsidRDefault="003919DE" w:rsidP="00D7521D">
            <w:pPr>
              <w:spacing w:after="120"/>
              <w:rPr>
                <w:rFonts w:cs="Arial"/>
                <w:szCs w:val="14"/>
              </w:rPr>
            </w:pPr>
            <w:r w:rsidRPr="00FC28A5">
              <w:rPr>
                <w:rFonts w:cs="Arial"/>
                <w:szCs w:val="14"/>
              </w:rPr>
              <w:t xml:space="preserve">Fruit </w:t>
            </w:r>
            <w:r>
              <w:rPr>
                <w:rFonts w:cs="Arial"/>
                <w:szCs w:val="14"/>
              </w:rPr>
              <w:t xml:space="preserve">size and </w:t>
            </w:r>
            <w:r w:rsidRPr="00FC28A5">
              <w:rPr>
                <w:rFonts w:cs="Arial"/>
                <w:szCs w:val="14"/>
              </w:rPr>
              <w:t>shape</w:t>
            </w:r>
          </w:p>
        </w:tc>
        <w:tc>
          <w:tcPr>
            <w:tcW w:w="0" w:type="auto"/>
          </w:tcPr>
          <w:p w14:paraId="2660A97E" w14:textId="77777777" w:rsidR="003919DE" w:rsidRPr="00FC28A5" w:rsidRDefault="003919DE" w:rsidP="00D7521D">
            <w:pPr>
              <w:spacing w:after="120"/>
              <w:rPr>
                <w:rFonts w:cs="Arial"/>
                <w:szCs w:val="14"/>
              </w:rPr>
            </w:pPr>
            <w:r>
              <w:rPr>
                <w:rFonts w:cs="Arial"/>
                <w:szCs w:val="14"/>
              </w:rPr>
              <w:t>R</w:t>
            </w:r>
            <w:r w:rsidRPr="0066317D">
              <w:rPr>
                <w:rFonts w:cs="Arial"/>
                <w:szCs w:val="14"/>
              </w:rPr>
              <w:t>emarkable for their beauty and size (Xenophon AN. 2.3.15.)</w:t>
            </w:r>
            <w:r>
              <w:rPr>
                <w:rFonts w:cs="Arial"/>
                <w:szCs w:val="14"/>
              </w:rPr>
              <w:t>.</w:t>
            </w:r>
            <w:r w:rsidRPr="0066317D">
              <w:rPr>
                <w:rFonts w:cs="Arial"/>
                <w:szCs w:val="14"/>
              </w:rPr>
              <w:t xml:space="preserve"> </w:t>
            </w:r>
            <w:r w:rsidRPr="00397428">
              <w:rPr>
                <w:rFonts w:cs="Arial"/>
                <w:szCs w:val="14"/>
              </w:rPr>
              <w:t>Differ in s</w:t>
            </w:r>
            <w:r>
              <w:rPr>
                <w:rFonts w:cs="Arial"/>
                <w:szCs w:val="14"/>
              </w:rPr>
              <w:t>ize and shape, some being round</w:t>
            </w:r>
            <w:r w:rsidRPr="00397428">
              <w:rPr>
                <w:rFonts w:cs="Arial"/>
                <w:szCs w:val="14"/>
              </w:rPr>
              <w:t xml:space="preserve">…, others small (Theophrastus EI. 2.6.6.) The </w:t>
            </w:r>
            <w:r w:rsidRPr="00397428">
              <w:rPr>
                <w:rFonts w:cs="Arial"/>
                <w:i/>
                <w:szCs w:val="14"/>
              </w:rPr>
              <w:t>sandalis</w:t>
            </w:r>
            <w:r w:rsidRPr="00397428">
              <w:rPr>
                <w:rFonts w:cs="Arial"/>
                <w:szCs w:val="14"/>
              </w:rPr>
              <w:t xml:space="preserve"> date, so called from its resemblance to a sandal</w:t>
            </w:r>
            <w:r>
              <w:rPr>
                <w:rFonts w:cs="Arial"/>
                <w:szCs w:val="14"/>
              </w:rPr>
              <w:t>…</w:t>
            </w:r>
            <w:r w:rsidRPr="00397428">
              <w:rPr>
                <w:rFonts w:cs="Arial"/>
                <w:szCs w:val="14"/>
              </w:rPr>
              <w:t xml:space="preserve"> (Pliny NH. 13.9.42.)</w:t>
            </w:r>
            <w:r>
              <w:rPr>
                <w:rFonts w:cs="Arial"/>
                <w:szCs w:val="14"/>
              </w:rPr>
              <w:t>.</w:t>
            </w:r>
            <w:r w:rsidRPr="00397428">
              <w:rPr>
                <w:rFonts w:cs="Arial"/>
                <w:szCs w:val="14"/>
              </w:rPr>
              <w:t xml:space="preserve"> </w:t>
            </w:r>
            <w:r>
              <w:rPr>
                <w:rFonts w:cs="Arial"/>
                <w:szCs w:val="14"/>
              </w:rPr>
              <w:t>T</w:t>
            </w:r>
            <w:r w:rsidRPr="00397428">
              <w:rPr>
                <w:rFonts w:cs="Arial"/>
                <w:szCs w:val="14"/>
              </w:rPr>
              <w:t>he finger</w:t>
            </w:r>
            <w:r>
              <w:rPr>
                <w:rFonts w:cs="Arial"/>
                <w:szCs w:val="14"/>
              </w:rPr>
              <w:t>–</w:t>
            </w:r>
            <w:r w:rsidRPr="00397428">
              <w:rPr>
                <w:rFonts w:cs="Arial"/>
                <w:szCs w:val="14"/>
              </w:rPr>
              <w:t>date: it is a</w:t>
            </w:r>
            <w:r>
              <w:rPr>
                <w:rFonts w:cs="Arial"/>
                <w:szCs w:val="14"/>
              </w:rPr>
              <w:t xml:space="preserve"> </w:t>
            </w:r>
            <w:r w:rsidRPr="00397428">
              <w:rPr>
                <w:rFonts w:cs="Arial"/>
                <w:szCs w:val="14"/>
              </w:rPr>
              <w:t>very long slender date, sometimes curved</w:t>
            </w:r>
            <w:r>
              <w:rPr>
                <w:rFonts w:cs="Arial"/>
                <w:szCs w:val="14"/>
              </w:rPr>
              <w:t xml:space="preserve"> </w:t>
            </w:r>
            <w:r w:rsidRPr="00397428">
              <w:rPr>
                <w:rFonts w:cs="Arial"/>
                <w:szCs w:val="14"/>
              </w:rPr>
              <w:t xml:space="preserve">(Pliny NH. 13.9.46.). </w:t>
            </w:r>
            <w:r w:rsidRPr="00250022">
              <w:rPr>
                <w:rFonts w:cs="Arial"/>
                <w:szCs w:val="14"/>
              </w:rPr>
              <w:t xml:space="preserve">In Cyprus the fruit </w:t>
            </w:r>
            <w:r>
              <w:rPr>
                <w:rFonts w:cs="Arial"/>
                <w:szCs w:val="14"/>
              </w:rPr>
              <w:t xml:space="preserve">is </w:t>
            </w:r>
            <w:r w:rsidRPr="00250022">
              <w:rPr>
                <w:rFonts w:cs="Arial"/>
                <w:szCs w:val="14"/>
              </w:rPr>
              <w:t>rounder than it is elsewhere (Pliny NH. 13.7.35.)</w:t>
            </w:r>
            <w:r>
              <w:rPr>
                <w:rFonts w:cs="Arial"/>
                <w:szCs w:val="14"/>
              </w:rPr>
              <w:t xml:space="preserve">. </w:t>
            </w:r>
            <w:r w:rsidRPr="0066317D">
              <w:rPr>
                <w:rFonts w:cs="Arial"/>
                <w:szCs w:val="14"/>
              </w:rPr>
              <w:t>These too are of several kinds, differing in shape, some rounder and others longer (Pliny NH. 13.9.48.)</w:t>
            </w:r>
          </w:p>
        </w:tc>
        <w:tc>
          <w:tcPr>
            <w:tcW w:w="0" w:type="auto"/>
          </w:tcPr>
          <w:p w14:paraId="6552FD18" w14:textId="77777777" w:rsidR="003919DE" w:rsidRPr="00FC28A5" w:rsidRDefault="003919DE" w:rsidP="00D7521D">
            <w:pPr>
              <w:spacing w:after="120"/>
              <w:rPr>
                <w:rFonts w:cs="Arial"/>
                <w:szCs w:val="14"/>
              </w:rPr>
            </w:pPr>
            <w:r w:rsidRPr="00D62333">
              <w:rPr>
                <w:rFonts w:cs="Arial"/>
                <w:szCs w:val="14"/>
              </w:rPr>
              <w:t>Spherical, Ovoid, or Sub</w:t>
            </w:r>
            <w:r>
              <w:rPr>
                <w:rFonts w:cs="Arial"/>
                <w:szCs w:val="14"/>
              </w:rPr>
              <w:t>–</w:t>
            </w:r>
            <w:r w:rsidRPr="00D62333">
              <w:rPr>
                <w:rFonts w:cs="Arial"/>
                <w:szCs w:val="14"/>
              </w:rPr>
              <w:t>Cylindrical. Fruit shape at the "Bser" stage</w:t>
            </w:r>
            <w:r w:rsidRPr="00FC28A5">
              <w:rPr>
                <w:rFonts w:cs="Arial"/>
                <w:szCs w:val="14"/>
              </w:rPr>
              <w:t xml:space="preserve"> of different cultivars</w:t>
            </w:r>
          </w:p>
        </w:tc>
      </w:tr>
      <w:tr w:rsidR="003919DE" w:rsidRPr="00FC28A5" w14:paraId="006565CF" w14:textId="77777777" w:rsidTr="00813CBF">
        <w:tc>
          <w:tcPr>
            <w:tcW w:w="0" w:type="auto"/>
          </w:tcPr>
          <w:p w14:paraId="2122D226" w14:textId="77777777" w:rsidR="003919DE" w:rsidRPr="00FC28A5" w:rsidRDefault="003919DE" w:rsidP="00D7521D">
            <w:pPr>
              <w:spacing w:after="120"/>
              <w:rPr>
                <w:rFonts w:cs="Arial"/>
                <w:szCs w:val="14"/>
              </w:rPr>
            </w:pPr>
            <w:r w:rsidRPr="00FC28A5">
              <w:rPr>
                <w:rFonts w:cs="Arial"/>
                <w:szCs w:val="14"/>
              </w:rPr>
              <w:t>Fruit</w:t>
            </w:r>
            <w:r>
              <w:rPr>
                <w:rFonts w:cs="Arial"/>
                <w:szCs w:val="14"/>
              </w:rPr>
              <w:t xml:space="preserve"> colour</w:t>
            </w:r>
          </w:p>
        </w:tc>
        <w:tc>
          <w:tcPr>
            <w:tcW w:w="0" w:type="auto"/>
          </w:tcPr>
          <w:p w14:paraId="4FE4C023" w14:textId="77777777" w:rsidR="003919DE" w:rsidRPr="00FC28A5" w:rsidRDefault="003919DE" w:rsidP="00D7521D">
            <w:pPr>
              <w:spacing w:after="120"/>
              <w:rPr>
                <w:rFonts w:cs="Arial"/>
                <w:szCs w:val="14"/>
              </w:rPr>
            </w:pPr>
            <w:r w:rsidRPr="0066317D">
              <w:rPr>
                <w:rFonts w:cs="Arial"/>
                <w:szCs w:val="14"/>
              </w:rPr>
              <w:t xml:space="preserve">Some are white, some black, some yellow (Theophrastus EI. 2.6.6.). </w:t>
            </w:r>
            <w:r>
              <w:rPr>
                <w:rFonts w:cs="Arial"/>
                <w:szCs w:val="14"/>
              </w:rPr>
              <w:t>W</w:t>
            </w:r>
            <w:r w:rsidRPr="0066317D">
              <w:rPr>
                <w:rFonts w:cs="Arial"/>
                <w:szCs w:val="14"/>
              </w:rPr>
              <w:t xml:space="preserve">ith a colour altogether resembling that of amber (Xenophon AN. 2.3.15.) </w:t>
            </w:r>
            <w:r>
              <w:rPr>
                <w:rFonts w:cs="Arial"/>
                <w:szCs w:val="14"/>
              </w:rPr>
              <w:t>S</w:t>
            </w:r>
            <w:r w:rsidRPr="0066317D">
              <w:rPr>
                <w:rFonts w:cs="Arial"/>
                <w:szCs w:val="14"/>
              </w:rPr>
              <w:t>ome being blacker and other reddish; indeed, they are reported to have as many varieties of colour as the fig, though the white ones are the most in favour (Pliny NH. 13.9.48.)</w:t>
            </w:r>
          </w:p>
        </w:tc>
        <w:tc>
          <w:tcPr>
            <w:tcW w:w="0" w:type="auto"/>
          </w:tcPr>
          <w:p w14:paraId="15ABF1BC" w14:textId="77777777" w:rsidR="003919DE" w:rsidRPr="00FC28A5" w:rsidRDefault="003919DE" w:rsidP="00D7521D">
            <w:pPr>
              <w:spacing w:after="120"/>
              <w:rPr>
                <w:rFonts w:cs="Arial"/>
                <w:szCs w:val="14"/>
              </w:rPr>
            </w:pPr>
            <w:r w:rsidRPr="003A1C5D">
              <w:rPr>
                <w:rFonts w:cs="Arial"/>
                <w:szCs w:val="14"/>
              </w:rPr>
              <w:t xml:space="preserve">Numerous cultivars </w:t>
            </w:r>
            <w:r>
              <w:rPr>
                <w:rFonts w:cs="Arial"/>
                <w:szCs w:val="14"/>
              </w:rPr>
              <w:t>coloured</w:t>
            </w:r>
            <w:r w:rsidRPr="003A1C5D">
              <w:rPr>
                <w:rFonts w:cs="Arial"/>
                <w:szCs w:val="14"/>
              </w:rPr>
              <w:t xml:space="preserve"> at the "Bser" stage from light yellow to </w:t>
            </w:r>
            <w:r>
              <w:rPr>
                <w:rFonts w:cs="Arial"/>
                <w:szCs w:val="14"/>
              </w:rPr>
              <w:t>orange and red. Colour is not represented in ancient coins.</w:t>
            </w:r>
          </w:p>
        </w:tc>
      </w:tr>
      <w:tr w:rsidR="003919DE" w:rsidRPr="00FC28A5" w14:paraId="0604C729" w14:textId="77777777" w:rsidTr="00813CBF">
        <w:tc>
          <w:tcPr>
            <w:tcW w:w="0" w:type="auto"/>
            <w:tcBorders>
              <w:bottom w:val="nil"/>
            </w:tcBorders>
          </w:tcPr>
          <w:p w14:paraId="53630CE3" w14:textId="77777777" w:rsidR="003919DE" w:rsidRPr="00FC28A5" w:rsidRDefault="003919DE" w:rsidP="00D7521D">
            <w:pPr>
              <w:spacing w:after="120"/>
              <w:rPr>
                <w:rFonts w:cs="Arial"/>
                <w:szCs w:val="14"/>
              </w:rPr>
            </w:pPr>
            <w:r w:rsidRPr="00FC28A5">
              <w:rPr>
                <w:rFonts w:cs="Arial"/>
                <w:szCs w:val="14"/>
              </w:rPr>
              <w:lastRenderedPageBreak/>
              <w:t>Fruit taste</w:t>
            </w:r>
            <w:r>
              <w:rPr>
                <w:rFonts w:cs="Arial"/>
                <w:szCs w:val="14"/>
              </w:rPr>
              <w:t xml:space="preserve"> </w:t>
            </w:r>
            <w:r w:rsidRPr="00FC28A5">
              <w:rPr>
                <w:rFonts w:cs="Arial"/>
                <w:szCs w:val="14"/>
              </w:rPr>
              <w:t>and texture</w:t>
            </w:r>
          </w:p>
        </w:tc>
        <w:tc>
          <w:tcPr>
            <w:tcW w:w="0" w:type="auto"/>
            <w:tcBorders>
              <w:bottom w:val="nil"/>
            </w:tcBorders>
          </w:tcPr>
          <w:p w14:paraId="19F24A0B" w14:textId="77777777" w:rsidR="003919DE" w:rsidRPr="00FC28A5" w:rsidRDefault="003919DE" w:rsidP="00D7521D">
            <w:pPr>
              <w:spacing w:after="120"/>
              <w:rPr>
                <w:rFonts w:cs="Arial"/>
                <w:szCs w:val="14"/>
              </w:rPr>
            </w:pPr>
            <w:r>
              <w:rPr>
                <w:rFonts w:cs="Arial"/>
                <w:szCs w:val="14"/>
              </w:rPr>
              <w:t>M</w:t>
            </w:r>
            <w:r w:rsidRPr="00250022">
              <w:rPr>
                <w:rFonts w:cs="Arial"/>
                <w:szCs w:val="14"/>
              </w:rPr>
              <w:t>uch difference in flavour (Theophrastus EI. 2.6.6.). Cyprus</w:t>
            </w:r>
            <w:r>
              <w:rPr>
                <w:rFonts w:cs="Arial"/>
                <w:szCs w:val="14"/>
              </w:rPr>
              <w:t>,</w:t>
            </w:r>
            <w:r w:rsidRPr="00250022">
              <w:rPr>
                <w:rFonts w:cs="Arial"/>
                <w:szCs w:val="14"/>
              </w:rPr>
              <w:t xml:space="preserve"> a peculiar kind of palm which does not ripen its fruit, though, when it is unripe, it is very sweet and luscious (Theophrastus EI. 2.6.8.). Cyprus, it has a pleasant sweet flavour even though it does not reach maturity</w:t>
            </w:r>
            <w:r>
              <w:rPr>
                <w:rFonts w:cs="Arial"/>
                <w:szCs w:val="14"/>
              </w:rPr>
              <w:t>…</w:t>
            </w:r>
            <w:r w:rsidRPr="00250022">
              <w:rPr>
                <w:rFonts w:cs="Arial"/>
                <w:szCs w:val="14"/>
              </w:rPr>
              <w:t xml:space="preserve"> though people there do not eat the body of the fruit, but spit it out after merely squeezing out the juice (Pliny NH. 13.7.35.)</w:t>
            </w:r>
            <w:r>
              <w:rPr>
                <w:rFonts w:cs="Arial"/>
                <w:szCs w:val="14"/>
              </w:rPr>
              <w:t>.</w:t>
            </w:r>
            <w:r w:rsidRPr="00250022">
              <w:rPr>
                <w:rFonts w:cs="Arial"/>
                <w:szCs w:val="14"/>
              </w:rPr>
              <w:t xml:space="preserve"> </w:t>
            </w:r>
            <w:r>
              <w:rPr>
                <w:rFonts w:cs="Arial"/>
                <w:szCs w:val="14"/>
              </w:rPr>
              <w:t>The dates</w:t>
            </w:r>
            <w:r w:rsidRPr="00250022">
              <w:rPr>
                <w:rFonts w:cs="Arial"/>
                <w:szCs w:val="14"/>
              </w:rPr>
              <w:t>, they would dry and store away for sweetmeats (Xenophon AN. 2.3.15.)</w:t>
            </w:r>
            <w:r>
              <w:rPr>
                <w:rFonts w:cs="Arial"/>
                <w:szCs w:val="14"/>
              </w:rPr>
              <w:t>.</w:t>
            </w:r>
            <w:r w:rsidRPr="00250022">
              <w:rPr>
                <w:rFonts w:cs="Arial"/>
                <w:szCs w:val="14"/>
              </w:rPr>
              <w:t xml:space="preserve"> </w:t>
            </w:r>
            <w:r>
              <w:rPr>
                <w:rFonts w:cs="Arial"/>
                <w:szCs w:val="14"/>
              </w:rPr>
              <w:t>Dates of t</w:t>
            </w:r>
            <w:r w:rsidRPr="00B42478">
              <w:rPr>
                <w:rFonts w:cs="Arial"/>
                <w:szCs w:val="14"/>
              </w:rPr>
              <w:t>he sort that one can see in Greece were set apart for the servants (Xenophon AN. 2.3.15.)</w:t>
            </w:r>
            <w:r>
              <w:rPr>
                <w:rFonts w:cs="Arial"/>
                <w:szCs w:val="14"/>
              </w:rPr>
              <w:t>.</w:t>
            </w:r>
            <w:r w:rsidRPr="00B42478">
              <w:rPr>
                <w:rFonts w:cs="Arial"/>
                <w:szCs w:val="14"/>
              </w:rPr>
              <w:t xml:space="preserve"> </w:t>
            </w:r>
            <w:r w:rsidRPr="00250022">
              <w:rPr>
                <w:rFonts w:cs="Arial"/>
                <w:szCs w:val="14"/>
              </w:rPr>
              <w:t xml:space="preserve">There are two kinds in the Thebaid as well as in Judaea, both the </w:t>
            </w:r>
            <w:r w:rsidRPr="00250022">
              <w:rPr>
                <w:rFonts w:cs="Arial"/>
                <w:i/>
                <w:szCs w:val="14"/>
              </w:rPr>
              <w:t>caryotic</w:t>
            </w:r>
            <w:r w:rsidRPr="00250022">
              <w:rPr>
                <w:rFonts w:cs="Arial"/>
                <w:szCs w:val="14"/>
              </w:rPr>
              <w:t xml:space="preserve"> and the other; and the </w:t>
            </w:r>
            <w:r w:rsidRPr="00250022">
              <w:rPr>
                <w:rFonts w:cs="Arial"/>
                <w:i/>
                <w:szCs w:val="14"/>
              </w:rPr>
              <w:t>Thebaic</w:t>
            </w:r>
            <w:r w:rsidRPr="00250022">
              <w:rPr>
                <w:rFonts w:cs="Arial"/>
                <w:szCs w:val="14"/>
              </w:rPr>
              <w:t xml:space="preserve"> date is harder, but more agreeable to taste (Strabo GE. 17.1.51.)</w:t>
            </w:r>
            <w:r>
              <w:rPr>
                <w:rFonts w:cs="Arial"/>
                <w:szCs w:val="14"/>
              </w:rPr>
              <w:t>.</w:t>
            </w:r>
            <w:r w:rsidRPr="00250022">
              <w:rPr>
                <w:rFonts w:cs="Arial"/>
                <w:szCs w:val="14"/>
              </w:rPr>
              <w:t xml:space="preserve"> The date that comes next in sweetness </w:t>
            </w:r>
            <w:r>
              <w:rPr>
                <w:rFonts w:cs="Arial"/>
                <w:szCs w:val="14"/>
              </w:rPr>
              <w:t>i</w:t>
            </w:r>
            <w:r w:rsidRPr="00250022">
              <w:rPr>
                <w:rFonts w:cs="Arial"/>
                <w:szCs w:val="14"/>
              </w:rPr>
              <w:t xml:space="preserve">n flavour is the sister of the </w:t>
            </w:r>
            <w:r w:rsidRPr="0066317D">
              <w:rPr>
                <w:rFonts w:cs="Arial"/>
                <w:i/>
                <w:szCs w:val="14"/>
              </w:rPr>
              <w:t>caryotae</w:t>
            </w:r>
            <w:r w:rsidRPr="00250022">
              <w:rPr>
                <w:rFonts w:cs="Arial"/>
                <w:szCs w:val="14"/>
              </w:rPr>
              <w:t xml:space="preserve"> and consequently is called in Greek the sister</w:t>
            </w:r>
            <w:r>
              <w:rPr>
                <w:rFonts w:cs="Arial"/>
                <w:szCs w:val="14"/>
              </w:rPr>
              <w:t>–</w:t>
            </w:r>
            <w:r w:rsidRPr="00250022">
              <w:rPr>
                <w:rFonts w:cs="Arial"/>
                <w:szCs w:val="14"/>
              </w:rPr>
              <w:t>date (Pliny NH. 13.9.45.)</w:t>
            </w:r>
            <w:r>
              <w:rPr>
                <w:rFonts w:cs="Arial"/>
                <w:szCs w:val="14"/>
              </w:rPr>
              <w:t>.</w:t>
            </w:r>
            <w:r>
              <w:t xml:space="preserve"> </w:t>
            </w:r>
            <w:r w:rsidRPr="00B42478">
              <w:rPr>
                <w:rFonts w:cs="Arial"/>
                <w:szCs w:val="14"/>
              </w:rPr>
              <w:t>All over the Thebaid and Arabia the dates are dry and small, with shrivelled body (Pliny NH. 13.9.47.) Dates please us by their flesh (Pliny NH. 15.34.116.)</w:t>
            </w:r>
          </w:p>
        </w:tc>
        <w:tc>
          <w:tcPr>
            <w:tcW w:w="0" w:type="auto"/>
            <w:tcBorders>
              <w:bottom w:val="nil"/>
            </w:tcBorders>
          </w:tcPr>
          <w:p w14:paraId="7F0F38D9" w14:textId="77777777" w:rsidR="003919DE" w:rsidRPr="00FC28A5" w:rsidRDefault="003919DE" w:rsidP="00D7521D">
            <w:pPr>
              <w:spacing w:after="120"/>
              <w:rPr>
                <w:rFonts w:cs="Arial"/>
                <w:szCs w:val="14"/>
              </w:rPr>
            </w:pPr>
            <w:r w:rsidRPr="00FC28A5">
              <w:rPr>
                <w:rFonts w:cs="Arial"/>
                <w:szCs w:val="14"/>
              </w:rPr>
              <w:t>Numerous cultivars</w:t>
            </w:r>
            <w:r>
              <w:rPr>
                <w:rFonts w:cs="Arial"/>
                <w:szCs w:val="14"/>
              </w:rPr>
              <w:t>. “Tendres” of Elche (Spain) present the characteristics of the Cyprus palm. Not in coins.</w:t>
            </w:r>
          </w:p>
        </w:tc>
      </w:tr>
      <w:tr w:rsidR="00B71E81" w:rsidRPr="00FC28A5" w14:paraId="14BC08DD" w14:textId="77777777" w:rsidTr="00813CBF">
        <w:tc>
          <w:tcPr>
            <w:tcW w:w="0" w:type="auto"/>
            <w:tcBorders>
              <w:top w:val="nil"/>
              <w:bottom w:val="nil"/>
            </w:tcBorders>
          </w:tcPr>
          <w:p w14:paraId="56516F2A" w14:textId="77777777" w:rsidR="00B71E81" w:rsidRPr="00FC28A5" w:rsidRDefault="00B71E81" w:rsidP="00D7521D">
            <w:pPr>
              <w:spacing w:after="120"/>
              <w:rPr>
                <w:rFonts w:cs="Arial"/>
                <w:szCs w:val="14"/>
              </w:rPr>
            </w:pPr>
            <w:r w:rsidRPr="00FC28A5">
              <w:rPr>
                <w:rFonts w:cs="Arial"/>
                <w:szCs w:val="14"/>
              </w:rPr>
              <w:t>Fruiting peduncle</w:t>
            </w:r>
          </w:p>
        </w:tc>
        <w:tc>
          <w:tcPr>
            <w:tcW w:w="0" w:type="auto"/>
            <w:tcBorders>
              <w:top w:val="nil"/>
              <w:bottom w:val="nil"/>
            </w:tcBorders>
          </w:tcPr>
          <w:p w14:paraId="0D22746E" w14:textId="77777777" w:rsidR="00B71E81" w:rsidRPr="00FC28A5" w:rsidRDefault="00B71E81" w:rsidP="00D7521D">
            <w:pPr>
              <w:spacing w:after="120"/>
              <w:rPr>
                <w:rFonts w:cs="Arial"/>
                <w:szCs w:val="14"/>
              </w:rPr>
            </w:pPr>
            <w:r>
              <w:rPr>
                <w:rFonts w:cs="Arial"/>
                <w:szCs w:val="14"/>
              </w:rPr>
              <w:t>H</w:t>
            </w:r>
            <w:r w:rsidRPr="00B42478">
              <w:rPr>
                <w:rFonts w:cs="Arial"/>
                <w:szCs w:val="14"/>
              </w:rPr>
              <w:t>anging in bunches from shoots of its own between the branches, and which has the nature both a cluster and a single fruit (Pliny 13.7.29) Others hang in bunches, for instance dates (Pliny NH. 15.34.115.) The palm</w:t>
            </w:r>
            <w:r>
              <w:rPr>
                <w:rFonts w:cs="Arial"/>
                <w:szCs w:val="14"/>
              </w:rPr>
              <w:t>–</w:t>
            </w:r>
            <w:r w:rsidRPr="00B42478">
              <w:rPr>
                <w:rFonts w:cs="Arial"/>
                <w:szCs w:val="14"/>
              </w:rPr>
              <w:t>tree alone, has its fruit enclosed in spathes, hanging down in bunches (Pliny NH. 16.48.112.)</w:t>
            </w:r>
          </w:p>
        </w:tc>
        <w:tc>
          <w:tcPr>
            <w:tcW w:w="0" w:type="auto"/>
            <w:tcBorders>
              <w:top w:val="nil"/>
              <w:bottom w:val="nil"/>
            </w:tcBorders>
          </w:tcPr>
          <w:p w14:paraId="7DD94F16" w14:textId="3A89B3F8" w:rsidR="00B71E81" w:rsidRPr="00FC28A5" w:rsidRDefault="00B71E81" w:rsidP="00813CBF">
            <w:pPr>
              <w:spacing w:after="120"/>
              <w:rPr>
                <w:rFonts w:cs="Arial"/>
                <w:szCs w:val="14"/>
              </w:rPr>
            </w:pPr>
            <w:r w:rsidRPr="0004158E">
              <w:rPr>
                <w:rFonts w:cs="Arial"/>
                <w:szCs w:val="14"/>
              </w:rPr>
              <w:t>Straight</w:t>
            </w:r>
            <w:r>
              <w:rPr>
                <w:rFonts w:cs="Arial"/>
                <w:szCs w:val="14"/>
              </w:rPr>
              <w:t xml:space="preserve"> or</w:t>
            </w:r>
            <w:r w:rsidRPr="0004158E">
              <w:rPr>
                <w:rFonts w:cs="Arial"/>
                <w:szCs w:val="14"/>
              </w:rPr>
              <w:t xml:space="preserve"> Recurved</w:t>
            </w:r>
            <w:r w:rsidR="00813CBF">
              <w:rPr>
                <w:rFonts w:cs="Arial"/>
                <w:szCs w:val="14"/>
              </w:rPr>
              <w:t xml:space="preserve"> the fruiting peduncle </w:t>
            </w:r>
            <w:r>
              <w:rPr>
                <w:rFonts w:cs="Arial"/>
                <w:szCs w:val="14"/>
              </w:rPr>
              <w:t>appears in coins or n</w:t>
            </w:r>
            <w:r w:rsidRPr="0004158E">
              <w:rPr>
                <w:rFonts w:cs="Arial"/>
                <w:szCs w:val="14"/>
              </w:rPr>
              <w:t>o</w:t>
            </w:r>
            <w:r>
              <w:rPr>
                <w:rFonts w:cs="Arial"/>
                <w:szCs w:val="14"/>
              </w:rPr>
              <w:t>t (simplified bunches).</w:t>
            </w:r>
            <w:r w:rsidRPr="00FC28A5">
              <w:rPr>
                <w:rFonts w:cs="Arial"/>
                <w:szCs w:val="14"/>
              </w:rPr>
              <w:t xml:space="preserve"> </w:t>
            </w:r>
            <w:r w:rsidR="00813CBF">
              <w:rPr>
                <w:rFonts w:cs="Arial"/>
                <w:szCs w:val="14"/>
              </w:rPr>
              <w:t>These may represent d</w:t>
            </w:r>
            <w:r w:rsidRPr="00FC28A5">
              <w:rPr>
                <w:rFonts w:cs="Arial"/>
                <w:szCs w:val="14"/>
              </w:rPr>
              <w:t>ifferent cultivars</w:t>
            </w:r>
          </w:p>
        </w:tc>
      </w:tr>
      <w:tr w:rsidR="00035F00" w:rsidRPr="00FC28A5" w14:paraId="170834B3" w14:textId="77777777" w:rsidTr="00813CBF">
        <w:tc>
          <w:tcPr>
            <w:tcW w:w="0" w:type="auto"/>
            <w:tcBorders>
              <w:top w:val="nil"/>
              <w:bottom w:val="nil"/>
            </w:tcBorders>
          </w:tcPr>
          <w:p w14:paraId="5E28E0E1" w14:textId="7F822E88" w:rsidR="00035F00" w:rsidRPr="00FC28A5" w:rsidRDefault="00035F00" w:rsidP="00D7521D">
            <w:pPr>
              <w:spacing w:after="120"/>
              <w:rPr>
                <w:rFonts w:cs="Arial"/>
                <w:szCs w:val="14"/>
              </w:rPr>
            </w:pPr>
            <w:r w:rsidRPr="00FC28A5">
              <w:rPr>
                <w:rFonts w:cs="Arial"/>
                <w:szCs w:val="14"/>
              </w:rPr>
              <w:t>Harvest</w:t>
            </w:r>
            <w:r w:rsidR="00963A99">
              <w:rPr>
                <w:rFonts w:cs="Arial"/>
                <w:szCs w:val="14"/>
              </w:rPr>
              <w:t>ing</w:t>
            </w:r>
            <w:r w:rsidRPr="00FC28A5">
              <w:rPr>
                <w:rFonts w:cs="Arial"/>
                <w:szCs w:val="14"/>
              </w:rPr>
              <w:t xml:space="preserve"> and Conservation of fruits</w:t>
            </w:r>
          </w:p>
        </w:tc>
        <w:tc>
          <w:tcPr>
            <w:tcW w:w="0" w:type="auto"/>
            <w:tcBorders>
              <w:top w:val="nil"/>
              <w:bottom w:val="nil"/>
            </w:tcBorders>
          </w:tcPr>
          <w:p w14:paraId="61480714" w14:textId="77777777" w:rsidR="00035F00" w:rsidRPr="00FC28A5" w:rsidRDefault="00035F00" w:rsidP="00D7521D">
            <w:pPr>
              <w:spacing w:after="120"/>
              <w:rPr>
                <w:rFonts w:cs="Arial"/>
                <w:szCs w:val="14"/>
              </w:rPr>
            </w:pPr>
            <w:r w:rsidRPr="00D97EE5">
              <w:rPr>
                <w:rFonts w:cs="Arial"/>
                <w:szCs w:val="14"/>
              </w:rPr>
              <w:t>The f</w:t>
            </w:r>
            <w:r>
              <w:rPr>
                <w:rFonts w:cs="Arial"/>
                <w:szCs w:val="14"/>
              </w:rPr>
              <w:t xml:space="preserve">ruit is gathered in the autumn </w:t>
            </w:r>
            <w:r w:rsidRPr="00D97EE5">
              <w:rPr>
                <w:rFonts w:cs="Arial"/>
                <w:szCs w:val="14"/>
              </w:rPr>
              <w:t>(Dioscorides MM. 1.148.)</w:t>
            </w:r>
            <w:r>
              <w:rPr>
                <w:rFonts w:cs="Arial"/>
                <w:szCs w:val="14"/>
              </w:rPr>
              <w:t>.</w:t>
            </w:r>
            <w:r w:rsidRPr="00D97EE5">
              <w:rPr>
                <w:rFonts w:cs="Arial"/>
                <w:szCs w:val="14"/>
              </w:rPr>
              <w:t xml:space="preserve"> </w:t>
            </w:r>
            <w:r w:rsidRPr="00475520">
              <w:rPr>
                <w:rFonts w:cs="Arial"/>
                <w:szCs w:val="14"/>
              </w:rPr>
              <w:t>The only dates that will keep are those which grow in the Valley of Syria, while those that grow in Egypt, Cyprus and elsewhere are used when fresh (Theophrastus EI. 2.6.9.)</w:t>
            </w:r>
            <w:r>
              <w:rPr>
                <w:rFonts w:cs="Arial"/>
                <w:szCs w:val="14"/>
              </w:rPr>
              <w:t>. M</w:t>
            </w:r>
            <w:r w:rsidRPr="00D97EE5">
              <w:rPr>
                <w:rFonts w:cs="Arial"/>
                <w:szCs w:val="14"/>
              </w:rPr>
              <w:t>ost liable to lose their fruit before it ripens (Pliny NH. 16.46.109.)</w:t>
            </w:r>
            <w:r>
              <w:rPr>
                <w:rFonts w:cs="Arial"/>
                <w:szCs w:val="14"/>
              </w:rPr>
              <w:t xml:space="preserve"> </w:t>
            </w:r>
          </w:p>
        </w:tc>
        <w:tc>
          <w:tcPr>
            <w:tcW w:w="0" w:type="auto"/>
            <w:tcBorders>
              <w:top w:val="nil"/>
              <w:bottom w:val="nil"/>
            </w:tcBorders>
          </w:tcPr>
          <w:p w14:paraId="23448753" w14:textId="6B926113" w:rsidR="00035F00" w:rsidRPr="00FC28A5" w:rsidRDefault="00035F00" w:rsidP="00813CBF">
            <w:pPr>
              <w:spacing w:after="120"/>
              <w:rPr>
                <w:rFonts w:cs="Arial"/>
                <w:szCs w:val="14"/>
              </w:rPr>
            </w:pPr>
            <w:r>
              <w:rPr>
                <w:rFonts w:cs="Arial"/>
                <w:szCs w:val="14"/>
              </w:rPr>
              <w:t>Depending on w</w:t>
            </w:r>
            <w:r w:rsidRPr="00FC28A5">
              <w:rPr>
                <w:rFonts w:cs="Arial"/>
                <w:szCs w:val="14"/>
              </w:rPr>
              <w:t>ater</w:t>
            </w:r>
            <w:r w:rsidR="00963A99">
              <w:rPr>
                <w:rFonts w:cs="Arial"/>
                <w:szCs w:val="14"/>
              </w:rPr>
              <w:t>-</w:t>
            </w:r>
            <w:r w:rsidRPr="00FC28A5">
              <w:rPr>
                <w:rFonts w:cs="Arial"/>
                <w:szCs w:val="14"/>
              </w:rPr>
              <w:t xml:space="preserve">content ripe </w:t>
            </w:r>
            <w:r>
              <w:rPr>
                <w:rFonts w:cs="Arial"/>
                <w:szCs w:val="14"/>
              </w:rPr>
              <w:t>dates are classified in dry, semi–dry and soft. Not differentiable in coins</w:t>
            </w:r>
            <w:r w:rsidR="00813CBF">
              <w:rPr>
                <w:rFonts w:cs="Arial"/>
                <w:szCs w:val="14"/>
              </w:rPr>
              <w:t>, however long and thin ellipsoidal date represented in coins of Judaea recall modern dry dates in shape</w:t>
            </w:r>
            <w:r>
              <w:rPr>
                <w:rFonts w:cs="Arial"/>
                <w:szCs w:val="14"/>
              </w:rPr>
              <w:t>.</w:t>
            </w:r>
          </w:p>
        </w:tc>
      </w:tr>
      <w:tr w:rsidR="008D08D9" w:rsidRPr="00FC28A5" w14:paraId="3D0D4D53" w14:textId="77777777" w:rsidTr="00813CBF">
        <w:tc>
          <w:tcPr>
            <w:tcW w:w="0" w:type="auto"/>
            <w:tcBorders>
              <w:top w:val="single" w:sz="4" w:space="0" w:color="auto"/>
              <w:bottom w:val="single" w:sz="4" w:space="0" w:color="auto"/>
            </w:tcBorders>
          </w:tcPr>
          <w:p w14:paraId="188201B1" w14:textId="77777777" w:rsidR="008D08D9" w:rsidRPr="00FC28A5" w:rsidRDefault="008D08D9" w:rsidP="00D7521D">
            <w:pPr>
              <w:spacing w:after="120"/>
              <w:rPr>
                <w:rFonts w:cs="Arial"/>
                <w:szCs w:val="14"/>
              </w:rPr>
            </w:pPr>
          </w:p>
        </w:tc>
        <w:tc>
          <w:tcPr>
            <w:tcW w:w="0" w:type="auto"/>
            <w:tcBorders>
              <w:top w:val="single" w:sz="4" w:space="0" w:color="auto"/>
              <w:bottom w:val="single" w:sz="4" w:space="0" w:color="auto"/>
            </w:tcBorders>
          </w:tcPr>
          <w:p w14:paraId="4E8795F4" w14:textId="1D9D986E" w:rsidR="008D08D9" w:rsidRPr="00FC28A5" w:rsidRDefault="008D08D9" w:rsidP="00D7521D">
            <w:pPr>
              <w:spacing w:after="120"/>
              <w:rPr>
                <w:rFonts w:cs="Arial"/>
                <w:szCs w:val="14"/>
              </w:rPr>
            </w:pPr>
            <w:r>
              <w:rPr>
                <w:rFonts w:cs="Arial"/>
                <w:smallCaps/>
                <w:szCs w:val="14"/>
              </w:rPr>
              <w:t>Western Zones of cultivation</w:t>
            </w:r>
          </w:p>
        </w:tc>
        <w:tc>
          <w:tcPr>
            <w:tcW w:w="0" w:type="auto"/>
            <w:tcBorders>
              <w:top w:val="single" w:sz="4" w:space="0" w:color="auto"/>
              <w:bottom w:val="single" w:sz="4" w:space="0" w:color="auto"/>
            </w:tcBorders>
          </w:tcPr>
          <w:p w14:paraId="42908363" w14:textId="77777777" w:rsidR="008D08D9" w:rsidRPr="00507E45" w:rsidRDefault="008D08D9" w:rsidP="00D7521D">
            <w:pPr>
              <w:spacing w:after="120"/>
              <w:rPr>
                <w:rFonts w:cs="Arial"/>
                <w:i/>
                <w:szCs w:val="14"/>
              </w:rPr>
            </w:pPr>
          </w:p>
        </w:tc>
      </w:tr>
      <w:tr w:rsidR="008D08D9" w:rsidRPr="00FC28A5" w14:paraId="31DABBB3" w14:textId="77777777" w:rsidTr="00813CBF">
        <w:tc>
          <w:tcPr>
            <w:tcW w:w="0" w:type="auto"/>
            <w:tcBorders>
              <w:bottom w:val="nil"/>
            </w:tcBorders>
          </w:tcPr>
          <w:p w14:paraId="75E5577F" w14:textId="77777777" w:rsidR="008D08D9" w:rsidRPr="00FC28A5" w:rsidRDefault="008D08D9" w:rsidP="00D7521D">
            <w:pPr>
              <w:spacing w:after="120"/>
              <w:rPr>
                <w:rFonts w:cs="Arial"/>
                <w:szCs w:val="14"/>
              </w:rPr>
            </w:pPr>
            <w:r>
              <w:rPr>
                <w:rFonts w:cs="Arial"/>
                <w:szCs w:val="14"/>
              </w:rPr>
              <w:t>Italy</w:t>
            </w:r>
          </w:p>
        </w:tc>
        <w:tc>
          <w:tcPr>
            <w:tcW w:w="0" w:type="auto"/>
            <w:tcBorders>
              <w:bottom w:val="nil"/>
            </w:tcBorders>
          </w:tcPr>
          <w:p w14:paraId="7A5A8BBC" w14:textId="77777777" w:rsidR="008D08D9" w:rsidRPr="00FC28A5" w:rsidRDefault="008D08D9" w:rsidP="00D7521D">
            <w:pPr>
              <w:spacing w:after="120"/>
              <w:rPr>
                <w:rFonts w:cs="Arial"/>
                <w:szCs w:val="14"/>
              </w:rPr>
            </w:pPr>
            <w:r w:rsidRPr="00637AB5">
              <w:rPr>
                <w:rFonts w:cs="Arial"/>
                <w:szCs w:val="14"/>
              </w:rPr>
              <w:t>It is true that there are also palms in Europe, and they are common in Italy, but these are barren</w:t>
            </w:r>
            <w:r>
              <w:rPr>
                <w:rFonts w:cs="Arial"/>
                <w:szCs w:val="14"/>
              </w:rPr>
              <w:t>. T</w:t>
            </w:r>
            <w:r w:rsidRPr="00637AB5">
              <w:rPr>
                <w:rFonts w:cs="Arial"/>
                <w:szCs w:val="14"/>
              </w:rPr>
              <w:t>here are none in Italy not grown under cultivation (Pliny NH. 13.6.26.)</w:t>
            </w:r>
            <w:r>
              <w:rPr>
                <w:rFonts w:cs="Arial"/>
                <w:szCs w:val="14"/>
              </w:rPr>
              <w:t>. I</w:t>
            </w:r>
            <w:r w:rsidRPr="00637AB5">
              <w:rPr>
                <w:rFonts w:cs="Arial"/>
                <w:szCs w:val="14"/>
              </w:rPr>
              <w:t>n the Temple of Fortuna Primigenia on the Quirinal, a palm</w:t>
            </w:r>
            <w:r>
              <w:rPr>
                <w:rFonts w:cs="Arial"/>
                <w:szCs w:val="14"/>
              </w:rPr>
              <w:t>–</w:t>
            </w:r>
            <w:r w:rsidRPr="00637AB5">
              <w:rPr>
                <w:rFonts w:cs="Arial"/>
                <w:szCs w:val="14"/>
              </w:rPr>
              <w:t>tree sprang up in the temple precint</w:t>
            </w:r>
            <w:r>
              <w:rPr>
                <w:rFonts w:cs="Arial"/>
                <w:szCs w:val="14"/>
              </w:rPr>
              <w:t>. R</w:t>
            </w:r>
            <w:r w:rsidRPr="00637AB5">
              <w:rPr>
                <w:rFonts w:cs="Arial"/>
                <w:szCs w:val="14"/>
              </w:rPr>
              <w:t>eported by T.Marcius Figulus, a palm</w:t>
            </w:r>
            <w:r>
              <w:rPr>
                <w:rFonts w:cs="Arial"/>
                <w:szCs w:val="14"/>
              </w:rPr>
              <w:t>–</w:t>
            </w:r>
            <w:r w:rsidRPr="00637AB5">
              <w:rPr>
                <w:rFonts w:cs="Arial"/>
                <w:szCs w:val="14"/>
              </w:rPr>
              <w:t>tree had sprung up in the inner court of his house (Titus Livius HR. 43.13.)</w:t>
            </w:r>
            <w:r>
              <w:rPr>
                <w:rFonts w:cs="Arial"/>
                <w:szCs w:val="14"/>
              </w:rPr>
              <w:t>. A</w:t>
            </w:r>
            <w:r w:rsidRPr="00637AB5">
              <w:rPr>
                <w:rFonts w:cs="Arial"/>
                <w:szCs w:val="14"/>
              </w:rPr>
              <w:t>t the time of the Athenian misfortunes in Sicily, the golden dates were dropping from the palm</w:t>
            </w:r>
            <w:r>
              <w:rPr>
                <w:rFonts w:cs="Arial"/>
                <w:szCs w:val="14"/>
              </w:rPr>
              <w:t>–</w:t>
            </w:r>
            <w:r w:rsidRPr="00637AB5">
              <w:rPr>
                <w:rFonts w:cs="Arial"/>
                <w:szCs w:val="14"/>
              </w:rPr>
              <w:t>tree and ravens were pecking off the edge of the shield of Pallas Athena (Plutarch DP. 8.)</w:t>
            </w:r>
          </w:p>
        </w:tc>
        <w:tc>
          <w:tcPr>
            <w:tcW w:w="0" w:type="auto"/>
            <w:tcBorders>
              <w:bottom w:val="nil"/>
            </w:tcBorders>
          </w:tcPr>
          <w:p w14:paraId="7EAF9B03" w14:textId="77777777" w:rsidR="008D08D9" w:rsidRPr="00FC28A5" w:rsidRDefault="008D08D9" w:rsidP="00D7521D">
            <w:pPr>
              <w:spacing w:after="120"/>
              <w:rPr>
                <w:rFonts w:cs="Arial"/>
                <w:szCs w:val="14"/>
              </w:rPr>
            </w:pPr>
            <w:r>
              <w:rPr>
                <w:rFonts w:cs="Arial"/>
                <w:szCs w:val="14"/>
              </w:rPr>
              <w:t>One single coinage from Republican Rome (Roscius Fabatus) and several imperial commemorative coinages.</w:t>
            </w:r>
          </w:p>
        </w:tc>
      </w:tr>
      <w:tr w:rsidR="008D08D9" w:rsidRPr="00FC28A5" w14:paraId="230293A6" w14:textId="77777777" w:rsidTr="00813CBF">
        <w:tc>
          <w:tcPr>
            <w:tcW w:w="0" w:type="auto"/>
          </w:tcPr>
          <w:p w14:paraId="6904CB8A" w14:textId="77777777" w:rsidR="008D08D9" w:rsidRPr="00FC28A5" w:rsidRDefault="008D08D9" w:rsidP="00D7521D">
            <w:pPr>
              <w:spacing w:after="120"/>
              <w:rPr>
                <w:rFonts w:cs="Arial"/>
                <w:szCs w:val="14"/>
              </w:rPr>
            </w:pPr>
            <w:r>
              <w:rPr>
                <w:rFonts w:cs="Arial"/>
                <w:szCs w:val="14"/>
              </w:rPr>
              <w:t xml:space="preserve">Libya s.l. </w:t>
            </w:r>
          </w:p>
        </w:tc>
        <w:tc>
          <w:tcPr>
            <w:tcW w:w="0" w:type="auto"/>
          </w:tcPr>
          <w:p w14:paraId="78016308" w14:textId="77777777" w:rsidR="008D08D9" w:rsidRPr="00FC28A5" w:rsidRDefault="008D08D9" w:rsidP="00D7521D">
            <w:pPr>
              <w:spacing w:after="120"/>
              <w:rPr>
                <w:rFonts w:cs="Arial"/>
                <w:szCs w:val="14"/>
              </w:rPr>
            </w:pPr>
            <w:r w:rsidRPr="005C12D9">
              <w:rPr>
                <w:rFonts w:cs="Arial"/>
                <w:i/>
                <w:szCs w:val="14"/>
              </w:rPr>
              <w:t>Nasamonian</w:t>
            </w:r>
            <w:r w:rsidRPr="0004158E">
              <w:rPr>
                <w:rFonts w:cs="Arial"/>
                <w:szCs w:val="14"/>
              </w:rPr>
              <w:t xml:space="preserve"> district and near the temple of Zeus Ammon (Theophrastus EI. 4.3.1.)</w:t>
            </w:r>
            <w:r>
              <w:rPr>
                <w:rFonts w:cs="Arial"/>
                <w:szCs w:val="14"/>
              </w:rPr>
              <w:t>.</w:t>
            </w:r>
            <w:r w:rsidRPr="0004158E">
              <w:rPr>
                <w:rFonts w:cs="Arial"/>
                <w:szCs w:val="14"/>
              </w:rPr>
              <w:t xml:space="preserve"> </w:t>
            </w:r>
            <w:r>
              <w:rPr>
                <w:rFonts w:cs="Arial"/>
                <w:szCs w:val="14"/>
              </w:rPr>
              <w:t>D</w:t>
            </w:r>
            <w:r w:rsidRPr="0004158E">
              <w:rPr>
                <w:rFonts w:cs="Arial"/>
                <w:szCs w:val="14"/>
              </w:rPr>
              <w:t xml:space="preserve">eep in the interior above the </w:t>
            </w:r>
            <w:r w:rsidRPr="00102027">
              <w:rPr>
                <w:rFonts w:cs="Arial"/>
                <w:i/>
                <w:szCs w:val="14"/>
              </w:rPr>
              <w:t>Syrtis</w:t>
            </w:r>
            <w:r w:rsidRPr="0004158E">
              <w:rPr>
                <w:rFonts w:cs="Arial"/>
                <w:szCs w:val="14"/>
              </w:rPr>
              <w:t xml:space="preserve"> and Cyrenaica, being productive of palm</w:t>
            </w:r>
            <w:r>
              <w:rPr>
                <w:rFonts w:cs="Arial"/>
                <w:szCs w:val="14"/>
              </w:rPr>
              <w:t>–</w:t>
            </w:r>
            <w:r w:rsidRPr="0004158E">
              <w:rPr>
                <w:rFonts w:cs="Arial"/>
                <w:szCs w:val="14"/>
              </w:rPr>
              <w:t xml:space="preserve">trees and well supplied with water. It lies above </w:t>
            </w:r>
            <w:r w:rsidRPr="005C12D9">
              <w:rPr>
                <w:rFonts w:cs="Arial"/>
                <w:i/>
                <w:szCs w:val="14"/>
              </w:rPr>
              <w:t>Cyrenaea</w:t>
            </w:r>
            <w:r w:rsidRPr="0004158E">
              <w:rPr>
                <w:rFonts w:cs="Arial"/>
                <w:szCs w:val="14"/>
              </w:rPr>
              <w:t xml:space="preserve"> to the south (Strabo GE. 17.3.23.)</w:t>
            </w:r>
            <w:r>
              <w:rPr>
                <w:rFonts w:cs="Arial"/>
                <w:szCs w:val="14"/>
              </w:rPr>
              <w:t>.</w:t>
            </w:r>
            <w:r w:rsidRPr="0004158E">
              <w:rPr>
                <w:rFonts w:cs="Arial"/>
                <w:szCs w:val="14"/>
              </w:rPr>
              <w:t xml:space="preserve"> The interior of Africa as far as the Garamantes (</w:t>
            </w:r>
            <w:r w:rsidRPr="005C12D9">
              <w:rPr>
                <w:rFonts w:cs="Arial"/>
                <w:i/>
                <w:szCs w:val="14"/>
              </w:rPr>
              <w:t>Garama</w:t>
            </w:r>
            <w:r w:rsidRPr="0004158E">
              <w:rPr>
                <w:rFonts w:cs="Arial"/>
                <w:szCs w:val="14"/>
              </w:rPr>
              <w:t>) and the desert is covered with palms remarkable for their size and their luscious fruit, the most celebrated being in the neighbourhood of the temple of Ammon (Karnak, Egypt?) (Pliny NH. 13.32.112.)</w:t>
            </w:r>
          </w:p>
        </w:tc>
        <w:tc>
          <w:tcPr>
            <w:tcW w:w="0" w:type="auto"/>
          </w:tcPr>
          <w:p w14:paraId="68410FA8" w14:textId="77777777" w:rsidR="008D08D9" w:rsidRPr="00FC28A5" w:rsidRDefault="008D08D9" w:rsidP="00D7521D">
            <w:pPr>
              <w:spacing w:after="120"/>
              <w:rPr>
                <w:rFonts w:cs="Arial"/>
                <w:szCs w:val="14"/>
              </w:rPr>
            </w:pPr>
            <w:r>
              <w:rPr>
                <w:rFonts w:cs="Arial"/>
                <w:szCs w:val="14"/>
              </w:rPr>
              <w:t>Several coinages of Cyrenaica likely represent Libyan palms</w:t>
            </w:r>
          </w:p>
        </w:tc>
      </w:tr>
      <w:tr w:rsidR="008D08D9" w:rsidRPr="00FC28A5" w14:paraId="2FE3EDB1" w14:textId="77777777" w:rsidTr="00813CBF">
        <w:tc>
          <w:tcPr>
            <w:tcW w:w="0" w:type="auto"/>
            <w:tcBorders>
              <w:bottom w:val="nil"/>
            </w:tcBorders>
          </w:tcPr>
          <w:p w14:paraId="34E70532" w14:textId="77777777" w:rsidR="008D08D9" w:rsidRPr="00FC28A5" w:rsidRDefault="008D08D9" w:rsidP="00D7521D">
            <w:pPr>
              <w:spacing w:after="120"/>
              <w:rPr>
                <w:rFonts w:cs="Arial"/>
                <w:szCs w:val="14"/>
              </w:rPr>
            </w:pPr>
            <w:r>
              <w:rPr>
                <w:rFonts w:cs="Arial"/>
                <w:szCs w:val="14"/>
              </w:rPr>
              <w:t>Maghreb</w:t>
            </w:r>
          </w:p>
        </w:tc>
        <w:tc>
          <w:tcPr>
            <w:tcW w:w="0" w:type="auto"/>
            <w:tcBorders>
              <w:bottom w:val="nil"/>
            </w:tcBorders>
          </w:tcPr>
          <w:p w14:paraId="1DBF2A5B" w14:textId="77777777" w:rsidR="008D08D9" w:rsidRPr="00FC28A5" w:rsidRDefault="008D08D9" w:rsidP="00D7521D">
            <w:pPr>
              <w:spacing w:after="120"/>
              <w:rPr>
                <w:rFonts w:cs="Arial"/>
                <w:szCs w:val="14"/>
              </w:rPr>
            </w:pPr>
            <w:r w:rsidRPr="00C1515D">
              <w:rPr>
                <w:rFonts w:cs="Arial"/>
                <w:i/>
                <w:szCs w:val="14"/>
              </w:rPr>
              <w:t>Taeape</w:t>
            </w:r>
            <w:r>
              <w:rPr>
                <w:rFonts w:cs="Arial"/>
                <w:szCs w:val="14"/>
              </w:rPr>
              <w:t xml:space="preserve"> (Ghabés)</w:t>
            </w:r>
            <w:r w:rsidRPr="009B3556">
              <w:rPr>
                <w:rFonts w:cs="Arial"/>
                <w:szCs w:val="14"/>
              </w:rPr>
              <w:t>, in the middle of the desert… Here underneath palms of exceptional size (Pliny NH. 18.50.188.)</w:t>
            </w:r>
            <w:r>
              <w:rPr>
                <w:rFonts w:cs="Arial"/>
                <w:szCs w:val="14"/>
              </w:rPr>
              <w:t>. T</w:t>
            </w:r>
            <w:r w:rsidRPr="0004158E">
              <w:rPr>
                <w:rFonts w:cs="Arial"/>
                <w:szCs w:val="14"/>
              </w:rPr>
              <w:t>he Atlas</w:t>
            </w:r>
            <w:r>
              <w:rPr>
                <w:rFonts w:cs="Arial"/>
                <w:szCs w:val="14"/>
              </w:rPr>
              <w:t>,</w:t>
            </w:r>
            <w:r w:rsidRPr="0004158E">
              <w:rPr>
                <w:rFonts w:cs="Arial"/>
                <w:szCs w:val="14"/>
              </w:rPr>
              <w:t xml:space="preserve"> and that in the neighbourhood are traces of the land having formerly been inhabited</w:t>
            </w:r>
            <w:r>
              <w:rPr>
                <w:rFonts w:cs="Arial"/>
                <w:szCs w:val="14"/>
              </w:rPr>
              <w:t xml:space="preserve">, </w:t>
            </w:r>
            <w:r w:rsidRPr="0004158E">
              <w:rPr>
                <w:rFonts w:cs="Arial"/>
                <w:szCs w:val="14"/>
              </w:rPr>
              <w:t>remains of vineyards and palm</w:t>
            </w:r>
            <w:r>
              <w:rPr>
                <w:rFonts w:cs="Arial"/>
                <w:szCs w:val="14"/>
              </w:rPr>
              <w:t>–</w:t>
            </w:r>
            <w:r w:rsidRPr="0004158E">
              <w:rPr>
                <w:rFonts w:cs="Arial"/>
                <w:szCs w:val="14"/>
              </w:rPr>
              <w:t>groves (Pliny 5.1.13.)</w:t>
            </w:r>
          </w:p>
        </w:tc>
        <w:tc>
          <w:tcPr>
            <w:tcW w:w="0" w:type="auto"/>
            <w:tcBorders>
              <w:bottom w:val="nil"/>
            </w:tcBorders>
          </w:tcPr>
          <w:p w14:paraId="49C89AB5" w14:textId="65B1472D" w:rsidR="008D08D9" w:rsidRPr="00FC28A5" w:rsidRDefault="008D08D9" w:rsidP="00813CBF">
            <w:pPr>
              <w:spacing w:after="120"/>
              <w:rPr>
                <w:rFonts w:cs="Arial"/>
                <w:szCs w:val="14"/>
              </w:rPr>
            </w:pPr>
            <w:r>
              <w:rPr>
                <w:rFonts w:cs="Arial"/>
                <w:szCs w:val="14"/>
              </w:rPr>
              <w:t>The scarce coinages from Numidia and Mauretania rarely represent palms and then in an extremely schematic form</w:t>
            </w:r>
          </w:p>
        </w:tc>
      </w:tr>
      <w:tr w:rsidR="008D08D9" w:rsidRPr="00FC28A5" w14:paraId="45DF2F6F" w14:textId="77777777" w:rsidTr="00813CBF">
        <w:tc>
          <w:tcPr>
            <w:tcW w:w="0" w:type="auto"/>
            <w:tcBorders>
              <w:bottom w:val="nil"/>
            </w:tcBorders>
          </w:tcPr>
          <w:p w14:paraId="32714AB4" w14:textId="77777777" w:rsidR="008D08D9" w:rsidRPr="00FC28A5" w:rsidRDefault="008D08D9" w:rsidP="00D7521D">
            <w:pPr>
              <w:spacing w:after="120"/>
              <w:rPr>
                <w:rFonts w:cs="Arial"/>
                <w:szCs w:val="14"/>
              </w:rPr>
            </w:pPr>
            <w:r>
              <w:rPr>
                <w:rFonts w:cs="Arial"/>
                <w:szCs w:val="14"/>
              </w:rPr>
              <w:t>Sicily</w:t>
            </w:r>
          </w:p>
        </w:tc>
        <w:tc>
          <w:tcPr>
            <w:tcW w:w="0" w:type="auto"/>
            <w:tcBorders>
              <w:bottom w:val="nil"/>
            </w:tcBorders>
          </w:tcPr>
          <w:p w14:paraId="3F4B99A8" w14:textId="77777777" w:rsidR="008D08D9" w:rsidRPr="00FC28A5" w:rsidRDefault="008D08D9" w:rsidP="00D7521D">
            <w:pPr>
              <w:spacing w:after="120"/>
              <w:rPr>
                <w:rFonts w:cs="Arial"/>
                <w:szCs w:val="14"/>
              </w:rPr>
            </w:pPr>
            <w:r>
              <w:rPr>
                <w:rFonts w:cs="Arial"/>
                <w:szCs w:val="14"/>
              </w:rPr>
              <w:t>A</w:t>
            </w:r>
            <w:r w:rsidRPr="00637AB5">
              <w:rPr>
                <w:rFonts w:cs="Arial"/>
                <w:szCs w:val="14"/>
              </w:rPr>
              <w:t>t the time of the Athenian misfortunes in Sicily, the golden dates were dropping from the palm</w:t>
            </w:r>
            <w:r>
              <w:rPr>
                <w:rFonts w:cs="Arial"/>
                <w:szCs w:val="14"/>
              </w:rPr>
              <w:t>–</w:t>
            </w:r>
            <w:r w:rsidRPr="00637AB5">
              <w:rPr>
                <w:rFonts w:cs="Arial"/>
                <w:szCs w:val="14"/>
              </w:rPr>
              <w:t>tree and ravens were pecking off the edge of the shield of Pallas Athena (Plutarch DP. 8.)</w:t>
            </w:r>
            <w:r>
              <w:rPr>
                <w:rFonts w:cs="Arial"/>
                <w:szCs w:val="14"/>
              </w:rPr>
              <w:t xml:space="preserve">. </w:t>
            </w:r>
            <w:r w:rsidRPr="00E01C29">
              <w:rPr>
                <w:rFonts w:cs="Arial"/>
                <w:szCs w:val="14"/>
              </w:rPr>
              <w:t>As a matter of fact most of the Pythagorean precepts do not at all fall short of the writings that are called hieroglyphs; such, for examples; as these: “Do not lop off the shoots of a palm</w:t>
            </w:r>
            <w:r>
              <w:rPr>
                <w:rFonts w:cs="Arial"/>
                <w:szCs w:val="14"/>
              </w:rPr>
              <w:t>–</w:t>
            </w:r>
            <w:r w:rsidRPr="00E01C29">
              <w:rPr>
                <w:rFonts w:cs="Arial"/>
                <w:szCs w:val="14"/>
              </w:rPr>
              <w:t>tree”… (Plutarch IO. 10.)</w:t>
            </w:r>
          </w:p>
        </w:tc>
        <w:tc>
          <w:tcPr>
            <w:tcW w:w="0" w:type="auto"/>
            <w:tcBorders>
              <w:bottom w:val="nil"/>
            </w:tcBorders>
          </w:tcPr>
          <w:p w14:paraId="525299B2" w14:textId="482C471F" w:rsidR="008D08D9" w:rsidRPr="00FC28A5" w:rsidRDefault="008D08D9" w:rsidP="00813CBF">
            <w:pPr>
              <w:spacing w:after="120"/>
              <w:rPr>
                <w:rFonts w:cs="Arial"/>
                <w:szCs w:val="14"/>
              </w:rPr>
            </w:pPr>
            <w:r>
              <w:rPr>
                <w:rFonts w:cs="Arial"/>
                <w:szCs w:val="14"/>
              </w:rPr>
              <w:t>Numerous coinages from Carthaginian cities in Sicily and Sardinia.</w:t>
            </w:r>
          </w:p>
        </w:tc>
      </w:tr>
      <w:tr w:rsidR="008D08D9" w:rsidRPr="00FC28A5" w14:paraId="1B4A722B" w14:textId="77777777" w:rsidTr="00813CBF">
        <w:tc>
          <w:tcPr>
            <w:tcW w:w="0" w:type="auto"/>
            <w:tcBorders>
              <w:top w:val="nil"/>
              <w:bottom w:val="single" w:sz="4" w:space="0" w:color="auto"/>
            </w:tcBorders>
          </w:tcPr>
          <w:p w14:paraId="1E2B9323" w14:textId="77777777" w:rsidR="008D08D9" w:rsidRDefault="008D08D9" w:rsidP="00D7521D">
            <w:pPr>
              <w:spacing w:after="120"/>
              <w:rPr>
                <w:rFonts w:cs="Arial"/>
                <w:szCs w:val="14"/>
              </w:rPr>
            </w:pPr>
            <w:r>
              <w:rPr>
                <w:rFonts w:cs="Arial"/>
                <w:szCs w:val="14"/>
              </w:rPr>
              <w:t>Spain</w:t>
            </w:r>
          </w:p>
        </w:tc>
        <w:tc>
          <w:tcPr>
            <w:tcW w:w="0" w:type="auto"/>
            <w:tcBorders>
              <w:top w:val="nil"/>
              <w:bottom w:val="single" w:sz="4" w:space="0" w:color="auto"/>
            </w:tcBorders>
          </w:tcPr>
          <w:p w14:paraId="08B86914" w14:textId="77777777" w:rsidR="008D08D9" w:rsidRPr="00FC28A5" w:rsidRDefault="008D08D9" w:rsidP="00D7521D">
            <w:pPr>
              <w:spacing w:after="120"/>
              <w:rPr>
                <w:rFonts w:cs="Arial"/>
                <w:szCs w:val="14"/>
              </w:rPr>
            </w:pPr>
            <w:r w:rsidRPr="00304834">
              <w:rPr>
                <w:rFonts w:cs="Arial"/>
                <w:szCs w:val="14"/>
              </w:rPr>
              <w:t>In the coastal regions of Spain they do bear fruit, but it does not ripen, and in Af</w:t>
            </w:r>
            <w:r>
              <w:rPr>
                <w:rFonts w:cs="Arial"/>
                <w:szCs w:val="14"/>
              </w:rPr>
              <w:t>ric</w:t>
            </w:r>
            <w:r w:rsidRPr="00304834">
              <w:rPr>
                <w:rFonts w:cs="Arial"/>
                <w:szCs w:val="14"/>
              </w:rPr>
              <w:t>a the fruit is sweet but will not keep for any time (Pliny NH. 13.6.26.)</w:t>
            </w:r>
            <w:r>
              <w:rPr>
                <w:rFonts w:cs="Arial"/>
                <w:szCs w:val="14"/>
              </w:rPr>
              <w:t xml:space="preserve">. </w:t>
            </w:r>
            <w:r w:rsidRPr="00304834">
              <w:rPr>
                <w:rFonts w:cs="Arial"/>
                <w:szCs w:val="14"/>
              </w:rPr>
              <w:t>Canaria also abounds in palm</w:t>
            </w:r>
            <w:r>
              <w:rPr>
                <w:rFonts w:cs="Arial"/>
                <w:szCs w:val="14"/>
              </w:rPr>
              <w:t>–</w:t>
            </w:r>
            <w:r w:rsidRPr="00304834">
              <w:rPr>
                <w:rFonts w:cs="Arial"/>
                <w:szCs w:val="14"/>
              </w:rPr>
              <w:t>groves bearing dates (Pliny 6.38.205.)</w:t>
            </w:r>
          </w:p>
        </w:tc>
        <w:tc>
          <w:tcPr>
            <w:tcW w:w="0" w:type="auto"/>
            <w:tcBorders>
              <w:top w:val="nil"/>
              <w:bottom w:val="single" w:sz="4" w:space="0" w:color="auto"/>
            </w:tcBorders>
          </w:tcPr>
          <w:p w14:paraId="25A3E30F" w14:textId="5BAB355A" w:rsidR="008D08D9" w:rsidRPr="00FC28A5" w:rsidRDefault="008D08D9" w:rsidP="00813CBF">
            <w:pPr>
              <w:spacing w:after="120"/>
              <w:rPr>
                <w:rFonts w:cs="Arial"/>
                <w:szCs w:val="14"/>
              </w:rPr>
            </w:pPr>
            <w:r>
              <w:rPr>
                <w:rFonts w:cs="Arial"/>
                <w:szCs w:val="14"/>
              </w:rPr>
              <w:t xml:space="preserve">Several coinages from </w:t>
            </w:r>
            <w:r w:rsidRPr="000602CA">
              <w:rPr>
                <w:rFonts w:cs="Arial"/>
                <w:i/>
                <w:szCs w:val="14"/>
              </w:rPr>
              <w:t>Baria</w:t>
            </w:r>
            <w:r>
              <w:rPr>
                <w:rFonts w:cs="Arial"/>
                <w:szCs w:val="14"/>
              </w:rPr>
              <w:t xml:space="preserve"> (Villaricos), </w:t>
            </w:r>
            <w:r w:rsidRPr="000602CA">
              <w:rPr>
                <w:rFonts w:cs="Arial"/>
                <w:i/>
                <w:szCs w:val="14"/>
              </w:rPr>
              <w:t>Quart Hadast</w:t>
            </w:r>
            <w:r>
              <w:rPr>
                <w:rFonts w:cs="Arial"/>
                <w:szCs w:val="14"/>
              </w:rPr>
              <w:t xml:space="preserve"> (Cartagena), and </w:t>
            </w:r>
            <w:r w:rsidRPr="000602CA">
              <w:rPr>
                <w:rFonts w:cs="Arial"/>
                <w:i/>
                <w:szCs w:val="14"/>
              </w:rPr>
              <w:t>Sisapo</w:t>
            </w:r>
            <w:r>
              <w:rPr>
                <w:rFonts w:cs="Arial"/>
                <w:szCs w:val="14"/>
              </w:rPr>
              <w:t xml:space="preserve"> (Almodovar del Campo), </w:t>
            </w:r>
            <w:r w:rsidRPr="002535BF">
              <w:rPr>
                <w:rFonts w:cs="Arial"/>
                <w:i/>
                <w:szCs w:val="14"/>
              </w:rPr>
              <w:t>Laelia</w:t>
            </w:r>
            <w:r>
              <w:rPr>
                <w:rFonts w:cs="Arial"/>
                <w:szCs w:val="14"/>
              </w:rPr>
              <w:t xml:space="preserve"> (Olivares).</w:t>
            </w:r>
          </w:p>
        </w:tc>
      </w:tr>
      <w:tr w:rsidR="008D08D9" w:rsidRPr="00FC28A5" w14:paraId="1DEFAEC7" w14:textId="77777777" w:rsidTr="00813CBF">
        <w:tc>
          <w:tcPr>
            <w:tcW w:w="0" w:type="auto"/>
            <w:tcBorders>
              <w:top w:val="single" w:sz="4" w:space="0" w:color="auto"/>
              <w:bottom w:val="single" w:sz="4" w:space="0" w:color="auto"/>
            </w:tcBorders>
          </w:tcPr>
          <w:p w14:paraId="120AAC8C" w14:textId="77777777" w:rsidR="008D08D9" w:rsidRPr="00FC28A5" w:rsidRDefault="008D08D9" w:rsidP="00D7521D">
            <w:pPr>
              <w:spacing w:after="120"/>
              <w:rPr>
                <w:rFonts w:cs="Arial"/>
                <w:szCs w:val="14"/>
              </w:rPr>
            </w:pPr>
          </w:p>
        </w:tc>
        <w:tc>
          <w:tcPr>
            <w:tcW w:w="0" w:type="auto"/>
            <w:tcBorders>
              <w:top w:val="single" w:sz="4" w:space="0" w:color="auto"/>
              <w:bottom w:val="single" w:sz="4" w:space="0" w:color="auto"/>
            </w:tcBorders>
          </w:tcPr>
          <w:p w14:paraId="3E8A30EE" w14:textId="41ED7958" w:rsidR="008D08D9" w:rsidRPr="00FC28A5" w:rsidRDefault="008D08D9" w:rsidP="00D7521D">
            <w:pPr>
              <w:spacing w:after="120"/>
              <w:rPr>
                <w:rFonts w:cs="Arial"/>
                <w:szCs w:val="14"/>
              </w:rPr>
            </w:pPr>
            <w:r>
              <w:rPr>
                <w:rFonts w:cs="Arial"/>
                <w:smallCaps/>
                <w:szCs w:val="14"/>
              </w:rPr>
              <w:t>Eastern Zones of cultivation</w:t>
            </w:r>
          </w:p>
        </w:tc>
        <w:tc>
          <w:tcPr>
            <w:tcW w:w="0" w:type="auto"/>
            <w:tcBorders>
              <w:top w:val="single" w:sz="4" w:space="0" w:color="auto"/>
              <w:bottom w:val="single" w:sz="4" w:space="0" w:color="auto"/>
            </w:tcBorders>
          </w:tcPr>
          <w:p w14:paraId="5683EB88" w14:textId="77777777" w:rsidR="008D08D9" w:rsidRPr="00507E45" w:rsidRDefault="008D08D9" w:rsidP="00D7521D">
            <w:pPr>
              <w:spacing w:after="120"/>
              <w:rPr>
                <w:rFonts w:cs="Arial"/>
                <w:i/>
                <w:szCs w:val="14"/>
              </w:rPr>
            </w:pPr>
          </w:p>
        </w:tc>
      </w:tr>
      <w:tr w:rsidR="008D08D9" w:rsidRPr="00FC28A5" w14:paraId="5F87183C" w14:textId="77777777" w:rsidTr="00813CBF">
        <w:tc>
          <w:tcPr>
            <w:tcW w:w="0" w:type="auto"/>
            <w:tcBorders>
              <w:top w:val="single" w:sz="4" w:space="0" w:color="auto"/>
            </w:tcBorders>
          </w:tcPr>
          <w:p w14:paraId="0F10D120" w14:textId="77777777" w:rsidR="008D08D9" w:rsidRPr="00FC28A5" w:rsidRDefault="008D08D9" w:rsidP="00D7521D">
            <w:pPr>
              <w:spacing w:after="120"/>
              <w:rPr>
                <w:rFonts w:cs="Arial"/>
                <w:szCs w:val="14"/>
              </w:rPr>
            </w:pPr>
            <w:r>
              <w:rPr>
                <w:rFonts w:cs="Arial"/>
                <w:szCs w:val="14"/>
              </w:rPr>
              <w:t>Arabia</w:t>
            </w:r>
          </w:p>
        </w:tc>
        <w:tc>
          <w:tcPr>
            <w:tcW w:w="0" w:type="auto"/>
            <w:tcBorders>
              <w:top w:val="single" w:sz="4" w:space="0" w:color="auto"/>
            </w:tcBorders>
          </w:tcPr>
          <w:p w14:paraId="13338162" w14:textId="77777777" w:rsidR="008D08D9" w:rsidRPr="00FC28A5" w:rsidRDefault="008D08D9" w:rsidP="00D7521D">
            <w:pPr>
              <w:spacing w:after="120"/>
              <w:rPr>
                <w:rFonts w:cs="Arial"/>
                <w:szCs w:val="14"/>
              </w:rPr>
            </w:pPr>
            <w:r w:rsidRPr="002C6B4E">
              <w:rPr>
                <w:rFonts w:cs="Arial"/>
                <w:i/>
                <w:szCs w:val="14"/>
              </w:rPr>
              <w:t>Arabia Felix</w:t>
            </w:r>
            <w:r w:rsidRPr="008B4A41">
              <w:rPr>
                <w:rFonts w:cs="Arial"/>
                <w:szCs w:val="14"/>
              </w:rPr>
              <w:t xml:space="preserve"> (Strabo GE. 16.4.2.)</w:t>
            </w:r>
            <w:r>
              <w:rPr>
                <w:rFonts w:cs="Arial"/>
                <w:szCs w:val="14"/>
              </w:rPr>
              <w:t xml:space="preserve">. </w:t>
            </w:r>
            <w:r w:rsidRPr="002C6B4E">
              <w:rPr>
                <w:rFonts w:cs="Arial"/>
                <w:i/>
                <w:szCs w:val="14"/>
              </w:rPr>
              <w:t>Tyros</w:t>
            </w:r>
            <w:r>
              <w:rPr>
                <w:rFonts w:cs="Arial"/>
                <w:szCs w:val="14"/>
              </w:rPr>
              <w:t xml:space="preserve"> </w:t>
            </w:r>
            <w:r w:rsidRPr="008B4A41">
              <w:rPr>
                <w:rFonts w:cs="Arial"/>
                <w:szCs w:val="14"/>
              </w:rPr>
              <w:t>island (Pliny 12.23.40)</w:t>
            </w:r>
            <w:r>
              <w:rPr>
                <w:rFonts w:cs="Arial"/>
                <w:szCs w:val="14"/>
              </w:rPr>
              <w:t xml:space="preserve">. </w:t>
            </w:r>
            <w:r w:rsidRPr="008B4A41">
              <w:rPr>
                <w:rFonts w:cs="Arial"/>
                <w:szCs w:val="14"/>
              </w:rPr>
              <w:t xml:space="preserve">The </w:t>
            </w:r>
            <w:r w:rsidRPr="002C6B4E">
              <w:rPr>
                <w:rFonts w:cs="Arial"/>
                <w:i/>
                <w:szCs w:val="14"/>
              </w:rPr>
              <w:t>Minaei</w:t>
            </w:r>
            <w:r w:rsidRPr="008B4A41">
              <w:rPr>
                <w:rFonts w:cs="Arial"/>
                <w:szCs w:val="14"/>
              </w:rPr>
              <w:t xml:space="preserve"> (Pliny 6.32.161.)</w:t>
            </w:r>
            <w:r>
              <w:rPr>
                <w:rFonts w:cs="Arial"/>
                <w:szCs w:val="14"/>
              </w:rPr>
              <w:t xml:space="preserve">. </w:t>
            </w:r>
            <w:r w:rsidRPr="009B3556">
              <w:rPr>
                <w:rFonts w:cs="Arial"/>
                <w:szCs w:val="14"/>
              </w:rPr>
              <w:t xml:space="preserve">The land of </w:t>
            </w:r>
            <w:r w:rsidRPr="002C6B4E">
              <w:rPr>
                <w:rFonts w:cs="Arial"/>
                <w:i/>
                <w:szCs w:val="14"/>
              </w:rPr>
              <w:t>Aretas</w:t>
            </w:r>
            <w:r w:rsidRPr="009B3556">
              <w:rPr>
                <w:rFonts w:cs="Arial"/>
                <w:szCs w:val="14"/>
              </w:rPr>
              <w:t>… a few palm</w:t>
            </w:r>
            <w:r>
              <w:rPr>
                <w:rFonts w:cs="Arial"/>
                <w:szCs w:val="14"/>
              </w:rPr>
              <w:t>–</w:t>
            </w:r>
            <w:r w:rsidRPr="009B3556">
              <w:rPr>
                <w:rFonts w:cs="Arial"/>
                <w:szCs w:val="14"/>
              </w:rPr>
              <w:t>trees (Strabo GE. 16.4.24.).</w:t>
            </w:r>
            <w:r>
              <w:rPr>
                <w:rFonts w:cs="Arial"/>
                <w:szCs w:val="14"/>
              </w:rPr>
              <w:t xml:space="preserve"> </w:t>
            </w:r>
            <w:r w:rsidRPr="0004158E">
              <w:rPr>
                <w:rFonts w:cs="Arial"/>
                <w:szCs w:val="14"/>
              </w:rPr>
              <w:t xml:space="preserve">The island of </w:t>
            </w:r>
            <w:r w:rsidRPr="002C6B4E">
              <w:rPr>
                <w:rFonts w:cs="Arial"/>
                <w:i/>
                <w:szCs w:val="14"/>
              </w:rPr>
              <w:t>Ogyris</w:t>
            </w:r>
            <w:r w:rsidRPr="0004158E">
              <w:rPr>
                <w:rFonts w:cs="Arial"/>
                <w:szCs w:val="14"/>
              </w:rPr>
              <w:t xml:space="preserve"> lies in the high sea at a distance of two thousand stadia from </w:t>
            </w:r>
            <w:r w:rsidRPr="002C6B4E">
              <w:rPr>
                <w:rFonts w:cs="Arial"/>
                <w:i/>
                <w:szCs w:val="14"/>
              </w:rPr>
              <w:t>Carmania</w:t>
            </w:r>
            <w:r w:rsidRPr="0004158E">
              <w:rPr>
                <w:rFonts w:cs="Arial"/>
                <w:szCs w:val="14"/>
              </w:rPr>
              <w:t xml:space="preserve">, and that on it is to be seen the grave of </w:t>
            </w:r>
            <w:r w:rsidRPr="002C6B4E">
              <w:rPr>
                <w:rFonts w:cs="Arial"/>
                <w:i/>
                <w:szCs w:val="14"/>
              </w:rPr>
              <w:t>Erythras</w:t>
            </w:r>
            <w:r w:rsidRPr="0004158E">
              <w:rPr>
                <w:rFonts w:cs="Arial"/>
                <w:szCs w:val="14"/>
              </w:rPr>
              <w:t>, a large mound planted with wild palm</w:t>
            </w:r>
            <w:r>
              <w:rPr>
                <w:rFonts w:cs="Arial"/>
                <w:szCs w:val="14"/>
              </w:rPr>
              <w:t>–</w:t>
            </w:r>
            <w:r w:rsidRPr="0004158E">
              <w:rPr>
                <w:rFonts w:cs="Arial"/>
                <w:szCs w:val="14"/>
              </w:rPr>
              <w:t>trees… (Strabo GE. 16.3.5.)</w:t>
            </w:r>
          </w:p>
        </w:tc>
        <w:tc>
          <w:tcPr>
            <w:tcW w:w="0" w:type="auto"/>
            <w:tcBorders>
              <w:top w:val="single" w:sz="4" w:space="0" w:color="auto"/>
            </w:tcBorders>
          </w:tcPr>
          <w:p w14:paraId="39F74E64" w14:textId="4623DAA2" w:rsidR="008D08D9" w:rsidRPr="00FC28A5" w:rsidRDefault="008D08D9" w:rsidP="00813CBF">
            <w:pPr>
              <w:spacing w:after="120"/>
              <w:rPr>
                <w:rFonts w:cs="Arial"/>
                <w:szCs w:val="14"/>
              </w:rPr>
            </w:pPr>
            <w:r>
              <w:rPr>
                <w:rFonts w:cs="Arial"/>
                <w:szCs w:val="14"/>
              </w:rPr>
              <w:t xml:space="preserve">Coinages of Abi’el and </w:t>
            </w:r>
            <w:r w:rsidRPr="001C5283">
              <w:rPr>
                <w:rFonts w:cs="Arial"/>
                <w:i/>
                <w:szCs w:val="14"/>
              </w:rPr>
              <w:t>Philadelphia</w:t>
            </w:r>
            <w:r>
              <w:rPr>
                <w:rFonts w:cs="Arial"/>
                <w:szCs w:val="14"/>
              </w:rPr>
              <w:t xml:space="preserve"> (Amman) represent palms. Trajan and other imperial coinages represented in the obverse Arabia standing facing with a branch of dates in right hand.</w:t>
            </w:r>
          </w:p>
        </w:tc>
      </w:tr>
      <w:tr w:rsidR="008D08D9" w:rsidRPr="00FC28A5" w14:paraId="4034E2A7" w14:textId="77777777" w:rsidTr="00813CBF">
        <w:tc>
          <w:tcPr>
            <w:tcW w:w="0" w:type="auto"/>
            <w:tcBorders>
              <w:bottom w:val="nil"/>
            </w:tcBorders>
          </w:tcPr>
          <w:p w14:paraId="5CB9A1B1" w14:textId="77777777" w:rsidR="008D08D9" w:rsidRPr="00FC28A5" w:rsidRDefault="008D08D9" w:rsidP="00D7521D">
            <w:pPr>
              <w:spacing w:after="120"/>
              <w:rPr>
                <w:rFonts w:cs="Arial"/>
                <w:szCs w:val="14"/>
              </w:rPr>
            </w:pPr>
            <w:r>
              <w:rPr>
                <w:rFonts w:cs="Arial"/>
                <w:szCs w:val="14"/>
              </w:rPr>
              <w:t>Egypt</w:t>
            </w:r>
          </w:p>
        </w:tc>
        <w:tc>
          <w:tcPr>
            <w:tcW w:w="0" w:type="auto"/>
            <w:tcBorders>
              <w:bottom w:val="nil"/>
            </w:tcBorders>
          </w:tcPr>
          <w:p w14:paraId="587CF2B8" w14:textId="77777777" w:rsidR="008D08D9" w:rsidRPr="00FC28A5" w:rsidRDefault="008D08D9" w:rsidP="00D7521D">
            <w:pPr>
              <w:spacing w:after="120"/>
              <w:rPr>
                <w:rFonts w:cs="Arial"/>
                <w:szCs w:val="14"/>
              </w:rPr>
            </w:pPr>
            <w:r w:rsidRPr="008B4A41">
              <w:rPr>
                <w:rFonts w:cs="Arial"/>
                <w:szCs w:val="14"/>
              </w:rPr>
              <w:t>Egypt (Dioscorides MM. 1.148.). Delta and Alexandria</w:t>
            </w:r>
            <w:r>
              <w:rPr>
                <w:rFonts w:cs="Arial"/>
                <w:szCs w:val="14"/>
              </w:rPr>
              <w:t>,</w:t>
            </w:r>
            <w:r w:rsidRPr="008B4A41">
              <w:rPr>
                <w:rFonts w:cs="Arial"/>
                <w:szCs w:val="14"/>
              </w:rPr>
              <w:t xml:space="preserve"> fruit that is not good to eat; but the palm</w:t>
            </w:r>
            <w:r>
              <w:rPr>
                <w:rFonts w:cs="Arial"/>
                <w:szCs w:val="14"/>
              </w:rPr>
              <w:t>–</w:t>
            </w:r>
            <w:r w:rsidRPr="008B4A41">
              <w:rPr>
                <w:rFonts w:cs="Arial"/>
                <w:szCs w:val="14"/>
              </w:rPr>
              <w:t>tree in the Thebaid is better than any of the rest (Strabo GE. 17.1.51.) The date of the Thebaid is packed into casks at once (Pliny NH. 13.9.47.)</w:t>
            </w:r>
          </w:p>
        </w:tc>
        <w:tc>
          <w:tcPr>
            <w:tcW w:w="0" w:type="auto"/>
            <w:tcBorders>
              <w:bottom w:val="nil"/>
            </w:tcBorders>
          </w:tcPr>
          <w:p w14:paraId="4C785A81" w14:textId="77777777" w:rsidR="008D08D9" w:rsidRPr="00FC28A5" w:rsidRDefault="008D08D9" w:rsidP="00D7521D">
            <w:pPr>
              <w:spacing w:after="120"/>
              <w:rPr>
                <w:rFonts w:cs="Arial"/>
                <w:szCs w:val="14"/>
              </w:rPr>
            </w:pPr>
            <w:r>
              <w:rPr>
                <w:rFonts w:cs="Arial"/>
                <w:szCs w:val="14"/>
              </w:rPr>
              <w:t>Notwithstanding the evidence of palm groves no coinages with palm images were issued in Egypt. However numerous Ptolemaic coinages were issued with eagle and palm leaf on the obverse.</w:t>
            </w:r>
          </w:p>
        </w:tc>
      </w:tr>
      <w:tr w:rsidR="008D08D9" w:rsidRPr="00FC28A5" w14:paraId="4EBE0D3F" w14:textId="77777777" w:rsidTr="00813CBF">
        <w:tc>
          <w:tcPr>
            <w:tcW w:w="0" w:type="auto"/>
            <w:tcBorders>
              <w:bottom w:val="nil"/>
            </w:tcBorders>
          </w:tcPr>
          <w:p w14:paraId="47E7E7B3" w14:textId="77777777" w:rsidR="008D08D9" w:rsidRDefault="008D08D9" w:rsidP="00D7521D">
            <w:pPr>
              <w:spacing w:after="120"/>
              <w:rPr>
                <w:rFonts w:cs="Arial"/>
                <w:szCs w:val="14"/>
              </w:rPr>
            </w:pPr>
            <w:r>
              <w:rPr>
                <w:rFonts w:cs="Arial"/>
                <w:szCs w:val="14"/>
              </w:rPr>
              <w:t>Greece</w:t>
            </w:r>
          </w:p>
        </w:tc>
        <w:tc>
          <w:tcPr>
            <w:tcW w:w="0" w:type="auto"/>
            <w:tcBorders>
              <w:bottom w:val="nil"/>
            </w:tcBorders>
          </w:tcPr>
          <w:p w14:paraId="26B09F5C" w14:textId="77777777" w:rsidR="008D08D9" w:rsidRPr="00637AB5" w:rsidRDefault="008D08D9" w:rsidP="00D7521D">
            <w:pPr>
              <w:spacing w:after="120"/>
              <w:rPr>
                <w:rFonts w:cs="Arial"/>
                <w:szCs w:val="14"/>
              </w:rPr>
            </w:pPr>
            <w:r w:rsidRPr="009F7BFB">
              <w:rPr>
                <w:rFonts w:cs="Arial"/>
                <w:szCs w:val="14"/>
              </w:rPr>
              <w:t>A young palm</w:t>
            </w:r>
            <w:r>
              <w:rPr>
                <w:rFonts w:cs="Arial"/>
                <w:szCs w:val="14"/>
              </w:rPr>
              <w:t>–</w:t>
            </w:r>
            <w:r w:rsidRPr="009F7BFB">
              <w:rPr>
                <w:rFonts w:cs="Arial"/>
                <w:szCs w:val="14"/>
              </w:rPr>
              <w:t>tree seen by Odysseus at Delos by Apollo’s sanctuary (Homer, O</w:t>
            </w:r>
            <w:r>
              <w:rPr>
                <w:rFonts w:cs="Arial"/>
                <w:szCs w:val="14"/>
              </w:rPr>
              <w:t>D</w:t>
            </w:r>
            <w:r w:rsidRPr="009F7BFB">
              <w:rPr>
                <w:rFonts w:cs="Arial"/>
                <w:szCs w:val="14"/>
              </w:rPr>
              <w:t>. 6</w:t>
            </w:r>
            <w:r>
              <w:rPr>
                <w:rFonts w:cs="Arial"/>
                <w:szCs w:val="14"/>
              </w:rPr>
              <w:t>.</w:t>
            </w:r>
            <w:r w:rsidRPr="009F7BFB">
              <w:rPr>
                <w:rFonts w:cs="Arial"/>
                <w:szCs w:val="14"/>
              </w:rPr>
              <w:t>163</w:t>
            </w:r>
            <w:r>
              <w:rPr>
                <w:rFonts w:cs="Arial"/>
                <w:szCs w:val="14"/>
              </w:rPr>
              <w:t>,</w:t>
            </w:r>
            <w:r w:rsidRPr="009F7BFB">
              <w:rPr>
                <w:rFonts w:cs="Arial"/>
                <w:szCs w:val="14"/>
              </w:rPr>
              <w:t xml:space="preserve"> OD. 6.200.)</w:t>
            </w:r>
            <w:r>
              <w:rPr>
                <w:rFonts w:cs="Arial"/>
                <w:szCs w:val="14"/>
              </w:rPr>
              <w:t xml:space="preserve">. </w:t>
            </w:r>
            <w:r w:rsidRPr="008A5A93">
              <w:rPr>
                <w:rFonts w:cs="Arial"/>
                <w:szCs w:val="14"/>
              </w:rPr>
              <w:t>Hellas it does not even ripen its fruit, and in some places it does not even produce any (Theophrastus EI. 1.5.2.</w:t>
            </w:r>
            <w:r>
              <w:rPr>
                <w:rFonts w:cs="Arial"/>
                <w:szCs w:val="14"/>
              </w:rPr>
              <w:t xml:space="preserve">, </w:t>
            </w:r>
            <w:r w:rsidRPr="008A5A93">
              <w:rPr>
                <w:rFonts w:cs="Arial"/>
                <w:szCs w:val="14"/>
              </w:rPr>
              <w:t>EI. 2.2.10.</w:t>
            </w:r>
            <w:r>
              <w:rPr>
                <w:rFonts w:cs="Arial"/>
                <w:szCs w:val="14"/>
              </w:rPr>
              <w:t xml:space="preserve">, </w:t>
            </w:r>
            <w:r w:rsidRPr="008A5A93">
              <w:rPr>
                <w:rFonts w:cs="Arial"/>
                <w:szCs w:val="14"/>
              </w:rPr>
              <w:t>EI. 3.3.5.)</w:t>
            </w:r>
            <w:r>
              <w:rPr>
                <w:rFonts w:cs="Arial"/>
                <w:szCs w:val="14"/>
              </w:rPr>
              <w:t xml:space="preserve">. </w:t>
            </w:r>
            <w:r w:rsidRPr="00E01C29">
              <w:rPr>
                <w:rFonts w:cs="Arial"/>
                <w:szCs w:val="14"/>
              </w:rPr>
              <w:t>Double and threefold stemmed palms of Crete (Theophrastus EI. 2.6.9.)</w:t>
            </w:r>
            <w:r>
              <w:rPr>
                <w:rFonts w:cs="Arial"/>
                <w:szCs w:val="14"/>
              </w:rPr>
              <w:t>. I</w:t>
            </w:r>
            <w:r w:rsidRPr="00E01C29">
              <w:rPr>
                <w:rFonts w:cs="Arial"/>
                <w:szCs w:val="14"/>
              </w:rPr>
              <w:t xml:space="preserve">n Crete even </w:t>
            </w:r>
            <w:r>
              <w:rPr>
                <w:rFonts w:cs="Arial"/>
                <w:szCs w:val="14"/>
              </w:rPr>
              <w:t>t</w:t>
            </w:r>
            <w:r w:rsidRPr="00E01C29">
              <w:rPr>
                <w:rFonts w:cs="Arial"/>
                <w:szCs w:val="14"/>
              </w:rPr>
              <w:t>hree, and some even five</w:t>
            </w:r>
            <w:r>
              <w:rPr>
                <w:rFonts w:cs="Arial"/>
                <w:szCs w:val="14"/>
              </w:rPr>
              <w:t xml:space="preserve"> stems</w:t>
            </w:r>
            <w:r w:rsidRPr="00E01C29">
              <w:rPr>
                <w:rFonts w:cs="Arial"/>
                <w:szCs w:val="14"/>
              </w:rPr>
              <w:t xml:space="preserve"> (Pliny NH. 13.8.38)</w:t>
            </w:r>
          </w:p>
        </w:tc>
        <w:tc>
          <w:tcPr>
            <w:tcW w:w="0" w:type="auto"/>
            <w:tcBorders>
              <w:bottom w:val="nil"/>
            </w:tcBorders>
          </w:tcPr>
          <w:p w14:paraId="60DE6463" w14:textId="36C128F5" w:rsidR="008D08D9" w:rsidRDefault="008D08D9" w:rsidP="00813CBF">
            <w:pPr>
              <w:spacing w:after="120"/>
              <w:rPr>
                <w:rFonts w:cs="Arial"/>
                <w:szCs w:val="14"/>
              </w:rPr>
            </w:pPr>
            <w:r>
              <w:rPr>
                <w:rFonts w:cs="Arial"/>
                <w:szCs w:val="14"/>
              </w:rPr>
              <w:t xml:space="preserve">Numerous coinages from Argolis, Euboea, Ionia (Ephesos), Cyclades, Troas and Crete. One from Hierapytna (Crete) is single–stemmed, however leaves and stem surface recall those of </w:t>
            </w:r>
            <w:r w:rsidRPr="003C4BA4">
              <w:rPr>
                <w:rFonts w:cs="Arial"/>
                <w:i/>
                <w:szCs w:val="14"/>
              </w:rPr>
              <w:t>P. theophrasti</w:t>
            </w:r>
          </w:p>
        </w:tc>
      </w:tr>
      <w:tr w:rsidR="008D08D9" w:rsidRPr="00FC28A5" w14:paraId="517E567C" w14:textId="77777777" w:rsidTr="00813CBF">
        <w:tc>
          <w:tcPr>
            <w:tcW w:w="0" w:type="auto"/>
            <w:tcBorders>
              <w:top w:val="nil"/>
            </w:tcBorders>
          </w:tcPr>
          <w:p w14:paraId="42B01AD1" w14:textId="77777777" w:rsidR="008D08D9" w:rsidRPr="00FC28A5" w:rsidRDefault="008D08D9" w:rsidP="00D7521D">
            <w:pPr>
              <w:spacing w:after="120"/>
              <w:rPr>
                <w:rFonts w:cs="Arial"/>
                <w:szCs w:val="14"/>
              </w:rPr>
            </w:pPr>
            <w:r>
              <w:rPr>
                <w:rFonts w:cs="Arial"/>
                <w:szCs w:val="14"/>
              </w:rPr>
              <w:t>Judaea</w:t>
            </w:r>
          </w:p>
        </w:tc>
        <w:tc>
          <w:tcPr>
            <w:tcW w:w="0" w:type="auto"/>
            <w:tcBorders>
              <w:top w:val="nil"/>
            </w:tcBorders>
          </w:tcPr>
          <w:p w14:paraId="7901AB06" w14:textId="77777777" w:rsidR="008D08D9" w:rsidRPr="00FC28A5" w:rsidRDefault="008D08D9" w:rsidP="00D7521D">
            <w:pPr>
              <w:spacing w:after="120"/>
              <w:rPr>
                <w:rFonts w:cs="Arial"/>
                <w:szCs w:val="14"/>
              </w:rPr>
            </w:pPr>
            <w:r w:rsidRPr="008B4A41">
              <w:rPr>
                <w:rFonts w:cs="Arial"/>
                <w:szCs w:val="14"/>
              </w:rPr>
              <w:t>Judaea (Strabo GE. 17.1.51.) But Judaea is even more famous for its palm</w:t>
            </w:r>
            <w:r>
              <w:rPr>
                <w:rFonts w:cs="Arial"/>
                <w:szCs w:val="14"/>
              </w:rPr>
              <w:t>–</w:t>
            </w:r>
            <w:r w:rsidRPr="008B4A41">
              <w:rPr>
                <w:rFonts w:cs="Arial"/>
                <w:szCs w:val="14"/>
              </w:rPr>
              <w:t>trees (Pliny NH. 13.6.26.)</w:t>
            </w:r>
            <w:r>
              <w:rPr>
                <w:rFonts w:cs="Arial"/>
                <w:szCs w:val="14"/>
              </w:rPr>
              <w:t>.</w:t>
            </w:r>
            <w:r w:rsidRPr="008B4A41">
              <w:rPr>
                <w:rFonts w:cs="Arial"/>
                <w:szCs w:val="14"/>
              </w:rPr>
              <w:t xml:space="preserve"> The palm</w:t>
            </w:r>
            <w:r>
              <w:rPr>
                <w:rFonts w:cs="Arial"/>
                <w:szCs w:val="14"/>
              </w:rPr>
              <w:t>–</w:t>
            </w:r>
            <w:r w:rsidRPr="008B4A41">
              <w:rPr>
                <w:rFonts w:cs="Arial"/>
                <w:szCs w:val="14"/>
              </w:rPr>
              <w:t>groves are tall and graceful (Tacitus H. 5.6.)</w:t>
            </w:r>
            <w:r>
              <w:rPr>
                <w:rFonts w:cs="Arial"/>
                <w:szCs w:val="14"/>
              </w:rPr>
              <w:t>. Jericho</w:t>
            </w:r>
            <w:r w:rsidRPr="008B4A41">
              <w:rPr>
                <w:rFonts w:cs="Arial"/>
                <w:szCs w:val="14"/>
              </w:rPr>
              <w:t xml:space="preserve">. Here is the </w:t>
            </w:r>
            <w:r w:rsidRPr="005C12D9">
              <w:rPr>
                <w:rFonts w:cs="Arial"/>
                <w:i/>
                <w:szCs w:val="14"/>
              </w:rPr>
              <w:t>Phoenicon</w:t>
            </w:r>
            <w:r w:rsidRPr="008B4A41">
              <w:rPr>
                <w:rFonts w:cs="Arial"/>
                <w:szCs w:val="14"/>
              </w:rPr>
              <w:t>, though it consists mostly of palm</w:t>
            </w:r>
            <w:r>
              <w:rPr>
                <w:rFonts w:cs="Arial"/>
                <w:szCs w:val="14"/>
              </w:rPr>
              <w:t>–</w:t>
            </w:r>
            <w:r w:rsidRPr="008B4A41">
              <w:rPr>
                <w:rFonts w:cs="Arial"/>
                <w:szCs w:val="14"/>
              </w:rPr>
              <w:t>trees; it is one hundred stadia in length, and is everywhere watered with streams and full of dwellings (Strabo GE. 16.2.41.)</w:t>
            </w:r>
            <w:r>
              <w:rPr>
                <w:rFonts w:cs="Arial"/>
                <w:szCs w:val="14"/>
              </w:rPr>
              <w:t>.</w:t>
            </w:r>
            <w:r w:rsidRPr="008B4A41">
              <w:rPr>
                <w:rFonts w:cs="Arial"/>
                <w:szCs w:val="14"/>
              </w:rPr>
              <w:t xml:space="preserve"> The district of Jericho has numerous palm</w:t>
            </w:r>
            <w:r>
              <w:rPr>
                <w:rFonts w:cs="Arial"/>
                <w:szCs w:val="14"/>
              </w:rPr>
              <w:t>–</w:t>
            </w:r>
            <w:r w:rsidRPr="008B4A41">
              <w:rPr>
                <w:rFonts w:cs="Arial"/>
                <w:szCs w:val="14"/>
              </w:rPr>
              <w:t>groves and springs of water (Pliny 5.15.70.)</w:t>
            </w:r>
            <w:r>
              <w:rPr>
                <w:rFonts w:cs="Arial"/>
                <w:szCs w:val="14"/>
              </w:rPr>
              <w:t>.</w:t>
            </w:r>
            <w:r w:rsidRPr="008B4A41">
              <w:rPr>
                <w:rFonts w:cs="Arial"/>
                <w:szCs w:val="14"/>
              </w:rPr>
              <w:t xml:space="preserve"> Jericho, is the most fruitful country of Judea, which bears a vast number of palm</w:t>
            </w:r>
            <w:r>
              <w:rPr>
                <w:rFonts w:cs="Arial"/>
                <w:szCs w:val="14"/>
              </w:rPr>
              <w:t>–</w:t>
            </w:r>
            <w:r w:rsidRPr="008B4A41">
              <w:rPr>
                <w:rFonts w:cs="Arial"/>
                <w:szCs w:val="14"/>
              </w:rPr>
              <w:t>trees</w:t>
            </w:r>
            <w:r>
              <w:rPr>
                <w:rFonts w:cs="Arial"/>
                <w:szCs w:val="14"/>
              </w:rPr>
              <w:t xml:space="preserve"> </w:t>
            </w:r>
            <w:r w:rsidRPr="008B4A41">
              <w:rPr>
                <w:rFonts w:cs="Arial"/>
                <w:szCs w:val="14"/>
              </w:rPr>
              <w:t>(Flavius Josephus WJ. 1.138.)</w:t>
            </w:r>
            <w:r>
              <w:rPr>
                <w:rFonts w:cs="Arial"/>
                <w:szCs w:val="14"/>
              </w:rPr>
              <w:t xml:space="preserve">. </w:t>
            </w:r>
            <w:r w:rsidRPr="009B3556">
              <w:rPr>
                <w:rFonts w:cs="Arial"/>
                <w:szCs w:val="14"/>
              </w:rPr>
              <w:t>On the west side of the Dead Sea is the solitary tribe of the Essenes and has only palm</w:t>
            </w:r>
            <w:r>
              <w:rPr>
                <w:rFonts w:cs="Arial"/>
                <w:szCs w:val="14"/>
              </w:rPr>
              <w:t>–</w:t>
            </w:r>
            <w:r w:rsidRPr="009B3556">
              <w:rPr>
                <w:rFonts w:cs="Arial"/>
                <w:szCs w:val="14"/>
              </w:rPr>
              <w:t>tress for company</w:t>
            </w:r>
            <w:r>
              <w:rPr>
                <w:rFonts w:cs="Arial"/>
                <w:szCs w:val="14"/>
              </w:rPr>
              <w:t xml:space="preserve">. </w:t>
            </w:r>
            <w:r w:rsidRPr="009B3556">
              <w:rPr>
                <w:rFonts w:cs="Arial"/>
                <w:szCs w:val="14"/>
              </w:rPr>
              <w:t xml:space="preserve">Lying below the Essenes was formerly the town of Engedi. </w:t>
            </w:r>
            <w:r w:rsidRPr="009B3556">
              <w:rPr>
                <w:rFonts w:cs="Arial"/>
                <w:szCs w:val="14"/>
              </w:rPr>
              <w:lastRenderedPageBreak/>
              <w:t>Second only to Jerusalem in the fertility of its land and in groves of palm</w:t>
            </w:r>
            <w:r>
              <w:rPr>
                <w:rFonts w:cs="Arial"/>
                <w:szCs w:val="14"/>
              </w:rPr>
              <w:t>–</w:t>
            </w:r>
            <w:r w:rsidRPr="009B3556">
              <w:rPr>
                <w:rFonts w:cs="Arial"/>
                <w:szCs w:val="14"/>
              </w:rPr>
              <w:t>trees  (Pliny 5.15.73,)</w:t>
            </w:r>
          </w:p>
        </w:tc>
        <w:tc>
          <w:tcPr>
            <w:tcW w:w="0" w:type="auto"/>
            <w:tcBorders>
              <w:top w:val="nil"/>
            </w:tcBorders>
          </w:tcPr>
          <w:p w14:paraId="500B02FC" w14:textId="7EC73761" w:rsidR="008D08D9" w:rsidRPr="00FC28A5" w:rsidRDefault="008D08D9" w:rsidP="00813CBF">
            <w:pPr>
              <w:spacing w:after="120"/>
              <w:rPr>
                <w:rFonts w:cs="Arial"/>
                <w:szCs w:val="14"/>
              </w:rPr>
            </w:pPr>
            <w:r>
              <w:rPr>
                <w:rFonts w:cs="Arial"/>
                <w:szCs w:val="14"/>
              </w:rPr>
              <w:lastRenderedPageBreak/>
              <w:t>Several Roman coinages and part of those of Bar Kochba’s revolt (132–135 AD), likely represent “</w:t>
            </w:r>
            <w:r w:rsidRPr="00F65753">
              <w:rPr>
                <w:rFonts w:cs="Arial"/>
                <w:i/>
                <w:szCs w:val="14"/>
              </w:rPr>
              <w:t>caryotae</w:t>
            </w:r>
            <w:r>
              <w:rPr>
                <w:rFonts w:cs="Arial"/>
                <w:szCs w:val="14"/>
              </w:rPr>
              <w:t>” palms</w:t>
            </w:r>
          </w:p>
        </w:tc>
      </w:tr>
      <w:tr w:rsidR="00143887" w:rsidRPr="00FC28A5" w14:paraId="37EF1CE8" w14:textId="77777777" w:rsidTr="00813CBF">
        <w:tc>
          <w:tcPr>
            <w:tcW w:w="0" w:type="auto"/>
            <w:tcBorders>
              <w:bottom w:val="nil"/>
            </w:tcBorders>
          </w:tcPr>
          <w:p w14:paraId="5894EFD7" w14:textId="614C6F2D" w:rsidR="00143887" w:rsidRDefault="00143887" w:rsidP="00143887">
            <w:pPr>
              <w:spacing w:after="120"/>
              <w:rPr>
                <w:rFonts w:cs="Arial"/>
                <w:szCs w:val="14"/>
              </w:rPr>
            </w:pPr>
            <w:r>
              <w:rPr>
                <w:rFonts w:cs="Arial"/>
                <w:szCs w:val="14"/>
              </w:rPr>
              <w:t>Judaea (not Phoenicia)</w:t>
            </w:r>
          </w:p>
        </w:tc>
        <w:tc>
          <w:tcPr>
            <w:tcW w:w="0" w:type="auto"/>
            <w:tcBorders>
              <w:bottom w:val="nil"/>
            </w:tcBorders>
          </w:tcPr>
          <w:p w14:paraId="64C1F401" w14:textId="0C98163E" w:rsidR="00143887" w:rsidRDefault="00143887" w:rsidP="00813CBF">
            <w:pPr>
              <w:spacing w:after="120"/>
              <w:rPr>
                <w:rFonts w:cs="Arial"/>
                <w:szCs w:val="14"/>
              </w:rPr>
            </w:pPr>
            <w:r>
              <w:rPr>
                <w:rFonts w:cs="Arial"/>
                <w:szCs w:val="14"/>
              </w:rPr>
              <w:t>T</w:t>
            </w:r>
            <w:r w:rsidRPr="00D869C6">
              <w:rPr>
                <w:rFonts w:cs="Arial"/>
                <w:szCs w:val="14"/>
              </w:rPr>
              <w:t xml:space="preserve">he </w:t>
            </w:r>
            <w:r w:rsidRPr="00C1515D">
              <w:rPr>
                <w:rFonts w:cs="Arial"/>
                <w:i/>
                <w:szCs w:val="14"/>
              </w:rPr>
              <w:t>Phoenicon</w:t>
            </w:r>
            <w:r w:rsidRPr="00D869C6">
              <w:rPr>
                <w:rFonts w:cs="Arial"/>
                <w:szCs w:val="14"/>
              </w:rPr>
              <w:t>, which alone has the caryotic palm</w:t>
            </w:r>
            <w:r>
              <w:rPr>
                <w:rFonts w:cs="Arial"/>
                <w:szCs w:val="14"/>
              </w:rPr>
              <w:t xml:space="preserve"> (referring to Judaea)</w:t>
            </w:r>
            <w:r w:rsidRPr="00D869C6">
              <w:rPr>
                <w:rFonts w:cs="Arial"/>
                <w:szCs w:val="14"/>
              </w:rPr>
              <w:t>… (Strabo GE. 16.2.41.)</w:t>
            </w:r>
            <w:r>
              <w:rPr>
                <w:rFonts w:cs="Arial"/>
                <w:szCs w:val="14"/>
              </w:rPr>
              <w:t xml:space="preserve"> (Palm groves in Phoenicia are not explicitly cited. Therefore it seems that Phoenicians rarely cultivated date–palm although likely commercialized dates and date–wine).</w:t>
            </w:r>
          </w:p>
        </w:tc>
        <w:tc>
          <w:tcPr>
            <w:tcW w:w="0" w:type="auto"/>
            <w:tcBorders>
              <w:bottom w:val="nil"/>
            </w:tcBorders>
          </w:tcPr>
          <w:p w14:paraId="7FBAAF96" w14:textId="1F0884E0" w:rsidR="00143887" w:rsidRDefault="00143887" w:rsidP="00813CBF">
            <w:pPr>
              <w:spacing w:after="120"/>
              <w:rPr>
                <w:rFonts w:cs="Arial"/>
                <w:szCs w:val="14"/>
              </w:rPr>
            </w:pPr>
            <w:r>
              <w:rPr>
                <w:rFonts w:cs="Arial"/>
                <w:szCs w:val="14"/>
              </w:rPr>
              <w:t>Phoenicians produced coinages with palms at Arados island, and under Seleukid kings at Tyre and other cities but the Phoenicon Valley was in Judaea</w:t>
            </w:r>
          </w:p>
        </w:tc>
      </w:tr>
      <w:tr w:rsidR="008D08D9" w:rsidRPr="00FC28A5" w14:paraId="215FCF4F" w14:textId="77777777" w:rsidTr="00813CBF">
        <w:tc>
          <w:tcPr>
            <w:tcW w:w="0" w:type="auto"/>
            <w:tcBorders>
              <w:bottom w:val="nil"/>
            </w:tcBorders>
          </w:tcPr>
          <w:p w14:paraId="1FF9F278" w14:textId="77777777" w:rsidR="008D08D9" w:rsidRPr="00FC28A5" w:rsidRDefault="008D08D9" w:rsidP="00D7521D">
            <w:pPr>
              <w:spacing w:after="120"/>
              <w:rPr>
                <w:rFonts w:cs="Arial"/>
                <w:szCs w:val="14"/>
              </w:rPr>
            </w:pPr>
            <w:r>
              <w:rPr>
                <w:rFonts w:cs="Arial"/>
                <w:szCs w:val="14"/>
              </w:rPr>
              <w:t>Mesopotamia</w:t>
            </w:r>
          </w:p>
        </w:tc>
        <w:tc>
          <w:tcPr>
            <w:tcW w:w="0" w:type="auto"/>
            <w:tcBorders>
              <w:bottom w:val="nil"/>
            </w:tcBorders>
          </w:tcPr>
          <w:p w14:paraId="52D79C4A" w14:textId="77777777" w:rsidR="008D08D9" w:rsidRPr="00FC28A5" w:rsidRDefault="008D08D9" w:rsidP="00D7521D">
            <w:pPr>
              <w:spacing w:after="120"/>
              <w:rPr>
                <w:rFonts w:cs="Arial"/>
                <w:szCs w:val="14"/>
              </w:rPr>
            </w:pPr>
            <w:r w:rsidRPr="00F951EA">
              <w:rPr>
                <w:rFonts w:cs="Arial"/>
                <w:szCs w:val="14"/>
              </w:rPr>
              <w:t>At Babylon palms from Hellas would become fruitful (Theophrastus EI. 2.2.6.)</w:t>
            </w:r>
            <w:r>
              <w:rPr>
                <w:rFonts w:cs="Arial"/>
                <w:szCs w:val="14"/>
              </w:rPr>
              <w:t xml:space="preserve">. </w:t>
            </w:r>
            <w:r w:rsidRPr="0004158E">
              <w:rPr>
                <w:rFonts w:cs="Arial"/>
                <w:szCs w:val="14"/>
              </w:rPr>
              <w:t>The palm is a very common plant in this country, and generally fruitful (Herodotus H. 1.193.) The dates in Assyria do not keep (Pliny NH. 13.9.49.)</w:t>
            </w:r>
            <w:r>
              <w:rPr>
                <w:rFonts w:cs="Arial"/>
                <w:szCs w:val="14"/>
              </w:rPr>
              <w:t xml:space="preserve">. </w:t>
            </w:r>
            <w:r w:rsidRPr="0004158E">
              <w:rPr>
                <w:rFonts w:cs="Arial"/>
                <w:szCs w:val="14"/>
              </w:rPr>
              <w:t>The town of Ctesiphon containing not only palm groves but also olives and orchards (Pliny 6.31.131.)</w:t>
            </w:r>
            <w:r>
              <w:rPr>
                <w:rFonts w:cs="Arial"/>
                <w:szCs w:val="14"/>
              </w:rPr>
              <w:t xml:space="preserve">. </w:t>
            </w:r>
            <w:r w:rsidRPr="0004158E">
              <w:rPr>
                <w:rFonts w:cs="Arial"/>
                <w:szCs w:val="14"/>
              </w:rPr>
              <w:t>The palm is most abundant in Babylonia (Strabo GE. 16.1.5.) Its other needs are supplied by the palm</w:t>
            </w:r>
            <w:r>
              <w:rPr>
                <w:rFonts w:cs="Arial"/>
                <w:szCs w:val="14"/>
              </w:rPr>
              <w:t>–</w:t>
            </w:r>
            <w:r w:rsidRPr="0004158E">
              <w:rPr>
                <w:rFonts w:cs="Arial"/>
                <w:szCs w:val="14"/>
              </w:rPr>
              <w:t>tree; for this tree yields bread, wine, vinegar, honey, and meal; and all kinds of woven articles are supplied by that tree; and the bronze</w:t>
            </w:r>
            <w:r>
              <w:rPr>
                <w:rFonts w:cs="Arial"/>
                <w:szCs w:val="14"/>
              </w:rPr>
              <w:t>–</w:t>
            </w:r>
            <w:r w:rsidRPr="0004158E">
              <w:rPr>
                <w:rFonts w:cs="Arial"/>
                <w:szCs w:val="14"/>
              </w:rPr>
              <w:t>smiths use the stones of the fruit instead of charcoal; and when soaked in water these stones are used as food for oxen and sheep which are being fattened (Strabo GE. 16.1.14.)</w:t>
            </w:r>
          </w:p>
        </w:tc>
        <w:tc>
          <w:tcPr>
            <w:tcW w:w="0" w:type="auto"/>
            <w:tcBorders>
              <w:bottom w:val="nil"/>
            </w:tcBorders>
          </w:tcPr>
          <w:p w14:paraId="3493B3A7" w14:textId="77777777" w:rsidR="008D08D9" w:rsidRPr="00FC28A5" w:rsidRDefault="008D08D9" w:rsidP="00D7521D">
            <w:pPr>
              <w:spacing w:after="120"/>
              <w:rPr>
                <w:rFonts w:cs="Arial"/>
                <w:szCs w:val="14"/>
              </w:rPr>
            </w:pPr>
            <w:r>
              <w:rPr>
                <w:rFonts w:cs="Arial"/>
                <w:szCs w:val="14"/>
              </w:rPr>
              <w:t>No coinages with palm images were issued in Mesopotamia neither, surprisingly, in Palmyra (Syria)</w:t>
            </w:r>
          </w:p>
        </w:tc>
      </w:tr>
      <w:tr w:rsidR="008D08D9" w:rsidRPr="00FC28A5" w14:paraId="7A1BA175" w14:textId="77777777" w:rsidTr="00813CBF">
        <w:tc>
          <w:tcPr>
            <w:tcW w:w="0" w:type="auto"/>
            <w:tcBorders>
              <w:bottom w:val="nil"/>
            </w:tcBorders>
          </w:tcPr>
          <w:p w14:paraId="73A0C1AB" w14:textId="77777777" w:rsidR="008D08D9" w:rsidRPr="00FC28A5" w:rsidRDefault="008D08D9" w:rsidP="00D7521D">
            <w:pPr>
              <w:spacing w:after="120"/>
              <w:rPr>
                <w:rFonts w:cs="Arial"/>
                <w:szCs w:val="14"/>
              </w:rPr>
            </w:pPr>
            <w:r>
              <w:rPr>
                <w:rFonts w:cs="Arial"/>
                <w:szCs w:val="14"/>
              </w:rPr>
              <w:t>Persia</w:t>
            </w:r>
          </w:p>
        </w:tc>
        <w:tc>
          <w:tcPr>
            <w:tcW w:w="0" w:type="auto"/>
            <w:tcBorders>
              <w:bottom w:val="nil"/>
            </w:tcBorders>
          </w:tcPr>
          <w:p w14:paraId="7932B142" w14:textId="77777777" w:rsidR="008D08D9" w:rsidRPr="00FC28A5" w:rsidRDefault="008D08D9" w:rsidP="00D7521D">
            <w:pPr>
              <w:spacing w:after="120"/>
              <w:rPr>
                <w:rFonts w:cs="Arial"/>
                <w:szCs w:val="14"/>
              </w:rPr>
            </w:pPr>
            <w:r w:rsidRPr="0004158E">
              <w:rPr>
                <w:rFonts w:cs="Arial"/>
                <w:szCs w:val="14"/>
              </w:rPr>
              <w:t>The palm is found in abundance in Susa and on the coast of Persis and Carmania (Strabo GE. 16.1.5.)</w:t>
            </w:r>
            <w:r>
              <w:rPr>
                <w:rFonts w:cs="Arial"/>
                <w:szCs w:val="14"/>
              </w:rPr>
              <w:t xml:space="preserve">. </w:t>
            </w:r>
          </w:p>
        </w:tc>
        <w:tc>
          <w:tcPr>
            <w:tcW w:w="0" w:type="auto"/>
            <w:tcBorders>
              <w:bottom w:val="nil"/>
            </w:tcBorders>
          </w:tcPr>
          <w:p w14:paraId="28C71FCC" w14:textId="77777777" w:rsidR="008D08D9" w:rsidRPr="00FC28A5" w:rsidRDefault="008D08D9" w:rsidP="00D7521D">
            <w:pPr>
              <w:spacing w:after="120"/>
              <w:rPr>
                <w:rFonts w:cs="Arial"/>
                <w:szCs w:val="14"/>
              </w:rPr>
            </w:pPr>
            <w:r>
              <w:rPr>
                <w:rFonts w:cs="Arial"/>
                <w:szCs w:val="14"/>
              </w:rPr>
              <w:t>No coinages exist with palm images from Persia. However a single palm leaf is included in several scenes on Parthian tetradrachms.</w:t>
            </w:r>
          </w:p>
        </w:tc>
      </w:tr>
      <w:tr w:rsidR="008D08D9" w:rsidRPr="00FC28A5" w14:paraId="5C6A96D8" w14:textId="77777777" w:rsidTr="00813CBF">
        <w:tc>
          <w:tcPr>
            <w:tcW w:w="0" w:type="auto"/>
            <w:tcBorders>
              <w:top w:val="single" w:sz="4" w:space="0" w:color="auto"/>
              <w:bottom w:val="single" w:sz="4" w:space="0" w:color="auto"/>
            </w:tcBorders>
          </w:tcPr>
          <w:p w14:paraId="7B1F1BAF" w14:textId="77777777" w:rsidR="008D08D9" w:rsidRPr="00FC28A5" w:rsidRDefault="008D08D9" w:rsidP="00D7521D">
            <w:pPr>
              <w:spacing w:after="120"/>
              <w:rPr>
                <w:rFonts w:cs="Arial"/>
                <w:szCs w:val="14"/>
              </w:rPr>
            </w:pPr>
          </w:p>
        </w:tc>
        <w:tc>
          <w:tcPr>
            <w:tcW w:w="0" w:type="auto"/>
            <w:tcBorders>
              <w:top w:val="single" w:sz="4" w:space="0" w:color="auto"/>
              <w:bottom w:val="single" w:sz="4" w:space="0" w:color="auto"/>
            </w:tcBorders>
          </w:tcPr>
          <w:p w14:paraId="73760421" w14:textId="40F7AA37" w:rsidR="008D08D9" w:rsidRPr="00FC28A5" w:rsidRDefault="008D08D9" w:rsidP="00D7521D">
            <w:pPr>
              <w:spacing w:after="120"/>
              <w:rPr>
                <w:rFonts w:cs="Arial"/>
                <w:szCs w:val="14"/>
              </w:rPr>
            </w:pPr>
            <w:r>
              <w:rPr>
                <w:rFonts w:cs="Arial"/>
                <w:smallCaps/>
                <w:szCs w:val="14"/>
              </w:rPr>
              <w:t>Cretan palms</w:t>
            </w:r>
          </w:p>
        </w:tc>
        <w:tc>
          <w:tcPr>
            <w:tcW w:w="0" w:type="auto"/>
            <w:tcBorders>
              <w:top w:val="single" w:sz="4" w:space="0" w:color="auto"/>
              <w:bottom w:val="single" w:sz="4" w:space="0" w:color="auto"/>
            </w:tcBorders>
          </w:tcPr>
          <w:p w14:paraId="11895410" w14:textId="77777777" w:rsidR="008D08D9" w:rsidRPr="00507E45" w:rsidRDefault="008D08D9" w:rsidP="00D7521D">
            <w:pPr>
              <w:spacing w:after="120"/>
              <w:rPr>
                <w:rFonts w:cs="Arial"/>
                <w:i/>
                <w:szCs w:val="14"/>
              </w:rPr>
            </w:pPr>
          </w:p>
        </w:tc>
      </w:tr>
      <w:tr w:rsidR="00963A99" w:rsidRPr="00FC28A5" w14:paraId="67E50061" w14:textId="77777777" w:rsidTr="00813CBF">
        <w:tc>
          <w:tcPr>
            <w:tcW w:w="0" w:type="auto"/>
            <w:tcBorders>
              <w:top w:val="single" w:sz="4" w:space="0" w:color="auto"/>
            </w:tcBorders>
          </w:tcPr>
          <w:p w14:paraId="3DBD7263" w14:textId="77777777" w:rsidR="00963A99" w:rsidRPr="00FC28A5" w:rsidRDefault="00963A99" w:rsidP="00D7521D">
            <w:pPr>
              <w:spacing w:after="120"/>
              <w:rPr>
                <w:rFonts w:cs="Arial"/>
                <w:szCs w:val="14"/>
              </w:rPr>
            </w:pPr>
            <w:r w:rsidRPr="00FC28A5">
              <w:rPr>
                <w:rFonts w:cs="Arial"/>
                <w:szCs w:val="14"/>
              </w:rPr>
              <w:t>Single stem vs. Multiple stems</w:t>
            </w:r>
          </w:p>
        </w:tc>
        <w:tc>
          <w:tcPr>
            <w:tcW w:w="0" w:type="auto"/>
            <w:tcBorders>
              <w:top w:val="single" w:sz="4" w:space="0" w:color="auto"/>
            </w:tcBorders>
          </w:tcPr>
          <w:p w14:paraId="27DA1948" w14:textId="77777777" w:rsidR="00963A99" w:rsidRPr="00FC28A5" w:rsidRDefault="00963A99" w:rsidP="00D7521D">
            <w:pPr>
              <w:spacing w:after="120"/>
              <w:rPr>
                <w:rFonts w:cs="Arial"/>
                <w:szCs w:val="14"/>
              </w:rPr>
            </w:pPr>
            <w:r>
              <w:rPr>
                <w:rFonts w:cs="Arial"/>
                <w:szCs w:val="14"/>
              </w:rPr>
              <w:t>T</w:t>
            </w:r>
            <w:r w:rsidRPr="00E01C29">
              <w:rPr>
                <w:rFonts w:cs="Arial"/>
                <w:szCs w:val="14"/>
              </w:rPr>
              <w:t>ree with a single undivided stem (Theophrastus EI. 4.2.7.)</w:t>
            </w:r>
            <w:r>
              <w:rPr>
                <w:rFonts w:cs="Arial"/>
                <w:szCs w:val="14"/>
              </w:rPr>
              <w:t>.</w:t>
            </w:r>
            <w:r w:rsidRPr="00E01C29">
              <w:rPr>
                <w:rFonts w:cs="Arial"/>
                <w:szCs w:val="14"/>
              </w:rPr>
              <w:t xml:space="preserve"> Double and threefold stemmed palms of Crete, one with five heads in Lapaia (Theophrastus EI. 2.6.9.)</w:t>
            </w:r>
            <w:r>
              <w:rPr>
                <w:rFonts w:cs="Arial"/>
                <w:szCs w:val="14"/>
              </w:rPr>
              <w:t>.</w:t>
            </w:r>
            <w:r w:rsidRPr="00E01C29">
              <w:rPr>
                <w:rFonts w:cs="Arial"/>
                <w:szCs w:val="14"/>
              </w:rPr>
              <w:t xml:space="preserve"> Some palms in Syria and Egypt divide into two stems, and in Crete even into three, and some even into five (Pliny NH. 13.8.38).</w:t>
            </w:r>
            <w:r>
              <w:rPr>
                <w:rFonts w:cs="Arial"/>
                <w:szCs w:val="14"/>
              </w:rPr>
              <w:t xml:space="preserve"> </w:t>
            </w:r>
            <w:r w:rsidRPr="00E01C29">
              <w:rPr>
                <w:rFonts w:cs="Arial"/>
                <w:szCs w:val="14"/>
              </w:rPr>
              <w:t>Pythagorean precepts; such, for examples; as these: “Do not lop off the shoots of a palm</w:t>
            </w:r>
            <w:r>
              <w:rPr>
                <w:rFonts w:cs="Arial"/>
                <w:szCs w:val="14"/>
              </w:rPr>
              <w:t>–</w:t>
            </w:r>
            <w:r w:rsidRPr="00E01C29">
              <w:rPr>
                <w:rFonts w:cs="Arial"/>
                <w:szCs w:val="14"/>
              </w:rPr>
              <w:t>tree”… (Plutarch IO. 10.)</w:t>
            </w:r>
          </w:p>
        </w:tc>
        <w:tc>
          <w:tcPr>
            <w:tcW w:w="0" w:type="auto"/>
            <w:tcBorders>
              <w:top w:val="single" w:sz="4" w:space="0" w:color="auto"/>
            </w:tcBorders>
          </w:tcPr>
          <w:p w14:paraId="7508A669" w14:textId="77777777" w:rsidR="00963A99" w:rsidRPr="000A6329" w:rsidRDefault="00963A99" w:rsidP="00D7521D">
            <w:pPr>
              <w:spacing w:after="120"/>
              <w:rPr>
                <w:rFonts w:cs="Arial"/>
                <w:szCs w:val="14"/>
              </w:rPr>
            </w:pPr>
            <w:r w:rsidRPr="000A6329">
              <w:rPr>
                <w:rFonts w:cs="Arial"/>
                <w:szCs w:val="14"/>
              </w:rPr>
              <w:t>Almost all coins represent single</w:t>
            </w:r>
            <w:r>
              <w:rPr>
                <w:rFonts w:cs="Arial"/>
                <w:szCs w:val="14"/>
              </w:rPr>
              <w:t>–</w:t>
            </w:r>
            <w:r w:rsidRPr="000A6329">
              <w:rPr>
                <w:rFonts w:cs="Arial"/>
                <w:szCs w:val="14"/>
              </w:rPr>
              <w:t>stemmed palms (as usual in most date</w:t>
            </w:r>
            <w:r>
              <w:rPr>
                <w:rFonts w:cs="Arial"/>
                <w:szCs w:val="14"/>
              </w:rPr>
              <w:t>–</w:t>
            </w:r>
            <w:r w:rsidRPr="000A6329">
              <w:rPr>
                <w:rFonts w:cs="Arial"/>
                <w:szCs w:val="14"/>
              </w:rPr>
              <w:t>palm groves)</w:t>
            </w:r>
            <w:r>
              <w:rPr>
                <w:rFonts w:cs="Arial"/>
                <w:szCs w:val="14"/>
              </w:rPr>
              <w:t>, but</w:t>
            </w:r>
            <w:r w:rsidRPr="000A6329">
              <w:rPr>
                <w:rFonts w:cs="Arial"/>
                <w:szCs w:val="14"/>
              </w:rPr>
              <w:t xml:space="preserve"> a few coins </w:t>
            </w:r>
            <w:r>
              <w:rPr>
                <w:rFonts w:cs="Arial"/>
                <w:szCs w:val="14"/>
              </w:rPr>
              <w:t>i.e.</w:t>
            </w:r>
            <w:r w:rsidRPr="000A6329">
              <w:rPr>
                <w:rFonts w:cs="Arial"/>
                <w:szCs w:val="14"/>
              </w:rPr>
              <w:t xml:space="preserve"> </w:t>
            </w:r>
            <w:r w:rsidRPr="00864575">
              <w:rPr>
                <w:rFonts w:cs="Arial"/>
                <w:szCs w:val="14"/>
              </w:rPr>
              <w:t>Egypt lead tessera, also coins of Carystus (Eboea) 369</w:t>
            </w:r>
            <w:r>
              <w:rPr>
                <w:rFonts w:cs="Arial"/>
                <w:szCs w:val="14"/>
              </w:rPr>
              <w:t>–</w:t>
            </w:r>
            <w:r w:rsidRPr="00864575">
              <w:rPr>
                <w:rFonts w:cs="Arial"/>
                <w:szCs w:val="14"/>
              </w:rPr>
              <w:t>333 BC, represented two or three palms together emerging from the same point (Anson 1912)</w:t>
            </w:r>
            <w:r>
              <w:rPr>
                <w:rFonts w:cs="Arial"/>
                <w:szCs w:val="14"/>
              </w:rPr>
              <w:t xml:space="preserve"> </w:t>
            </w:r>
            <w:r w:rsidRPr="000A6329">
              <w:rPr>
                <w:rFonts w:cs="Arial"/>
                <w:szCs w:val="14"/>
              </w:rPr>
              <w:t>(feral and wild individuals)</w:t>
            </w:r>
          </w:p>
        </w:tc>
      </w:tr>
      <w:tr w:rsidR="008D08D9" w:rsidRPr="00FC28A5" w14:paraId="20F52000" w14:textId="77777777" w:rsidTr="00813CBF">
        <w:tc>
          <w:tcPr>
            <w:tcW w:w="0" w:type="auto"/>
            <w:tcBorders>
              <w:bottom w:val="nil"/>
            </w:tcBorders>
          </w:tcPr>
          <w:p w14:paraId="1A07B689" w14:textId="3E91103E" w:rsidR="008D08D9" w:rsidRDefault="00035F00" w:rsidP="00035F00">
            <w:pPr>
              <w:spacing w:after="120"/>
              <w:rPr>
                <w:rFonts w:cs="Arial"/>
                <w:szCs w:val="14"/>
              </w:rPr>
            </w:pPr>
            <w:r>
              <w:rPr>
                <w:rFonts w:cs="Arial"/>
                <w:szCs w:val="14"/>
              </w:rPr>
              <w:t>Crete</w:t>
            </w:r>
          </w:p>
        </w:tc>
        <w:tc>
          <w:tcPr>
            <w:tcW w:w="0" w:type="auto"/>
            <w:tcBorders>
              <w:bottom w:val="nil"/>
            </w:tcBorders>
          </w:tcPr>
          <w:p w14:paraId="34F25D98" w14:textId="7849DB8A" w:rsidR="008D08D9" w:rsidRPr="00637AB5" w:rsidRDefault="008D08D9" w:rsidP="00D7521D">
            <w:pPr>
              <w:spacing w:after="120"/>
              <w:rPr>
                <w:rFonts w:cs="Arial"/>
                <w:szCs w:val="14"/>
              </w:rPr>
            </w:pPr>
            <w:r w:rsidRPr="00E01C29">
              <w:rPr>
                <w:rFonts w:cs="Arial"/>
                <w:szCs w:val="14"/>
              </w:rPr>
              <w:t>Double and threefold stemmed palms of Crete (Theophrastus EI. 2.6.9.)</w:t>
            </w:r>
            <w:r>
              <w:rPr>
                <w:rFonts w:cs="Arial"/>
                <w:szCs w:val="14"/>
              </w:rPr>
              <w:t>. I</w:t>
            </w:r>
            <w:r w:rsidRPr="00E01C29">
              <w:rPr>
                <w:rFonts w:cs="Arial"/>
                <w:szCs w:val="14"/>
              </w:rPr>
              <w:t xml:space="preserve">n Crete even </w:t>
            </w:r>
            <w:r>
              <w:rPr>
                <w:rFonts w:cs="Arial"/>
                <w:szCs w:val="14"/>
              </w:rPr>
              <w:t>t</w:t>
            </w:r>
            <w:r w:rsidRPr="00E01C29">
              <w:rPr>
                <w:rFonts w:cs="Arial"/>
                <w:szCs w:val="14"/>
              </w:rPr>
              <w:t>hree, and some even five</w:t>
            </w:r>
            <w:r>
              <w:rPr>
                <w:rFonts w:cs="Arial"/>
                <w:szCs w:val="14"/>
              </w:rPr>
              <w:t xml:space="preserve"> stems</w:t>
            </w:r>
            <w:r w:rsidRPr="00E01C29">
              <w:rPr>
                <w:rFonts w:cs="Arial"/>
                <w:szCs w:val="14"/>
              </w:rPr>
              <w:t xml:space="preserve"> (Pliny NH. 13.8.38)</w:t>
            </w:r>
          </w:p>
        </w:tc>
        <w:tc>
          <w:tcPr>
            <w:tcW w:w="0" w:type="auto"/>
            <w:tcBorders>
              <w:bottom w:val="nil"/>
            </w:tcBorders>
          </w:tcPr>
          <w:p w14:paraId="50FD500F" w14:textId="452CF027" w:rsidR="008D08D9" w:rsidRDefault="00035F00" w:rsidP="00813CBF">
            <w:pPr>
              <w:spacing w:after="120"/>
              <w:rPr>
                <w:rFonts w:cs="Arial"/>
                <w:szCs w:val="14"/>
              </w:rPr>
            </w:pPr>
            <w:r>
              <w:rPr>
                <w:rFonts w:cs="Arial"/>
                <w:szCs w:val="14"/>
              </w:rPr>
              <w:t>C</w:t>
            </w:r>
            <w:r w:rsidR="008D08D9">
              <w:rPr>
                <w:rFonts w:cs="Arial"/>
                <w:szCs w:val="14"/>
              </w:rPr>
              <w:t>oinages from Crete</w:t>
            </w:r>
            <w:r w:rsidR="00813CBF">
              <w:rPr>
                <w:rFonts w:cs="Arial"/>
                <w:szCs w:val="14"/>
              </w:rPr>
              <w:t>. One from Hierapytna (Crete</w:t>
            </w:r>
            <w:r w:rsidR="008D08D9">
              <w:rPr>
                <w:rFonts w:cs="Arial"/>
                <w:szCs w:val="14"/>
              </w:rPr>
              <w:t xml:space="preserve">) is single–stemmed, however leaves and stem surface recall those of </w:t>
            </w:r>
            <w:r w:rsidR="008D08D9" w:rsidRPr="003C4BA4">
              <w:rPr>
                <w:rFonts w:cs="Arial"/>
                <w:i/>
                <w:szCs w:val="14"/>
              </w:rPr>
              <w:t>P. theophrasti</w:t>
            </w:r>
          </w:p>
        </w:tc>
      </w:tr>
      <w:tr w:rsidR="00C4141C" w:rsidRPr="00FC28A5" w14:paraId="71D8AF0B" w14:textId="77777777" w:rsidTr="00813CBF">
        <w:tc>
          <w:tcPr>
            <w:tcW w:w="0" w:type="auto"/>
            <w:tcBorders>
              <w:top w:val="single" w:sz="4" w:space="0" w:color="auto"/>
              <w:bottom w:val="single" w:sz="4" w:space="0" w:color="auto"/>
            </w:tcBorders>
          </w:tcPr>
          <w:p w14:paraId="0D1800AF" w14:textId="77777777" w:rsidR="00DE51C0" w:rsidRPr="00FC28A5" w:rsidRDefault="00DE51C0" w:rsidP="00D62333">
            <w:pPr>
              <w:spacing w:after="120"/>
              <w:rPr>
                <w:rFonts w:cs="Arial"/>
                <w:szCs w:val="14"/>
              </w:rPr>
            </w:pPr>
          </w:p>
        </w:tc>
        <w:tc>
          <w:tcPr>
            <w:tcW w:w="0" w:type="auto"/>
            <w:tcBorders>
              <w:top w:val="single" w:sz="4" w:space="0" w:color="auto"/>
              <w:bottom w:val="single" w:sz="4" w:space="0" w:color="auto"/>
            </w:tcBorders>
          </w:tcPr>
          <w:p w14:paraId="6CDEED1F" w14:textId="77777777" w:rsidR="00DE51C0" w:rsidRPr="00216443" w:rsidRDefault="002E4793" w:rsidP="00D62333">
            <w:pPr>
              <w:spacing w:after="120"/>
              <w:rPr>
                <w:rFonts w:cs="Arial"/>
                <w:szCs w:val="14"/>
              </w:rPr>
            </w:pPr>
            <w:r w:rsidRPr="00FC28A5">
              <w:rPr>
                <w:rFonts w:cs="Arial"/>
                <w:smallCaps/>
                <w:szCs w:val="14"/>
              </w:rPr>
              <w:t>Cultivar Groups</w:t>
            </w:r>
          </w:p>
        </w:tc>
        <w:tc>
          <w:tcPr>
            <w:tcW w:w="0" w:type="auto"/>
            <w:tcBorders>
              <w:top w:val="single" w:sz="4" w:space="0" w:color="auto"/>
              <w:bottom w:val="single" w:sz="4" w:space="0" w:color="auto"/>
            </w:tcBorders>
          </w:tcPr>
          <w:p w14:paraId="3F3BBD44" w14:textId="77777777" w:rsidR="00DE51C0" w:rsidRPr="00507E45" w:rsidRDefault="00DE51C0" w:rsidP="00D62333">
            <w:pPr>
              <w:spacing w:after="120"/>
              <w:rPr>
                <w:rFonts w:cs="Arial"/>
                <w:i/>
                <w:szCs w:val="14"/>
              </w:rPr>
            </w:pPr>
          </w:p>
        </w:tc>
      </w:tr>
      <w:tr w:rsidR="00C4141C" w:rsidRPr="00FC28A5" w14:paraId="0DB237BC" w14:textId="77777777" w:rsidTr="00813CBF">
        <w:tc>
          <w:tcPr>
            <w:tcW w:w="0" w:type="auto"/>
            <w:tcBorders>
              <w:top w:val="single" w:sz="4" w:space="0" w:color="auto"/>
              <w:bottom w:val="single" w:sz="4" w:space="0" w:color="auto"/>
            </w:tcBorders>
          </w:tcPr>
          <w:p w14:paraId="09B395BF" w14:textId="77777777" w:rsidR="00507E45" w:rsidRPr="00FC28A5" w:rsidRDefault="00507E45" w:rsidP="00D62333">
            <w:pPr>
              <w:spacing w:after="120"/>
              <w:rPr>
                <w:rFonts w:cs="Arial"/>
                <w:szCs w:val="14"/>
              </w:rPr>
            </w:pPr>
            <w:r w:rsidRPr="00FC28A5">
              <w:rPr>
                <w:rFonts w:cs="Arial"/>
                <w:szCs w:val="14"/>
              </w:rPr>
              <w:t>Top and Legendary cultivars</w:t>
            </w:r>
          </w:p>
        </w:tc>
        <w:tc>
          <w:tcPr>
            <w:tcW w:w="0" w:type="auto"/>
            <w:tcBorders>
              <w:top w:val="single" w:sz="4" w:space="0" w:color="auto"/>
              <w:bottom w:val="single" w:sz="4" w:space="0" w:color="auto"/>
            </w:tcBorders>
          </w:tcPr>
          <w:p w14:paraId="49846AB9" w14:textId="50D7944C" w:rsidR="00507E45" w:rsidRPr="00FC28A5" w:rsidRDefault="009C47AA" w:rsidP="00D62333">
            <w:pPr>
              <w:spacing w:after="120"/>
              <w:rPr>
                <w:rFonts w:cs="Arial"/>
                <w:szCs w:val="14"/>
              </w:rPr>
            </w:pPr>
            <w:r w:rsidRPr="009C47AA">
              <w:rPr>
                <w:rFonts w:cs="Arial"/>
                <w:szCs w:val="14"/>
              </w:rPr>
              <w:t>The best kind</w:t>
            </w:r>
            <w:r>
              <w:rPr>
                <w:rFonts w:cs="Arial"/>
                <w:szCs w:val="14"/>
              </w:rPr>
              <w:t xml:space="preserve"> </w:t>
            </w:r>
            <w:r w:rsidRPr="009C47AA">
              <w:rPr>
                <w:rFonts w:cs="Arial"/>
                <w:szCs w:val="14"/>
              </w:rPr>
              <w:t xml:space="preserve">is called the royal palm, it grows hardly anywhere except in the park of the ancient Bagoas, near Babylon (Theophrastus EI. 2.6.7.). </w:t>
            </w:r>
            <w:r>
              <w:rPr>
                <w:rFonts w:cs="Arial"/>
                <w:szCs w:val="14"/>
              </w:rPr>
              <w:t>T</w:t>
            </w:r>
            <w:r w:rsidRPr="009C47AA">
              <w:rPr>
                <w:rFonts w:cs="Arial"/>
                <w:szCs w:val="14"/>
              </w:rPr>
              <w:t>he royal palm, used to be reserved for the kings of Persia alone. This garden was always kept within the precints of the ruler’s court (Pliny NH. 13.9.41.</w:t>
            </w:r>
            <w:r>
              <w:rPr>
                <w:rFonts w:cs="Arial"/>
                <w:szCs w:val="14"/>
              </w:rPr>
              <w:t>).</w:t>
            </w:r>
            <w:r w:rsidRPr="009C47AA">
              <w:rPr>
                <w:rFonts w:cs="Arial"/>
                <w:szCs w:val="14"/>
              </w:rPr>
              <w:t xml:space="preserve"> </w:t>
            </w:r>
            <w:r>
              <w:rPr>
                <w:rFonts w:cs="Arial"/>
                <w:szCs w:val="14"/>
              </w:rPr>
              <w:t>T</w:t>
            </w:r>
            <w:r w:rsidRPr="009C47AA">
              <w:rPr>
                <w:rFonts w:cs="Arial"/>
                <w:szCs w:val="14"/>
              </w:rPr>
              <w:t xml:space="preserve">he </w:t>
            </w:r>
            <w:r w:rsidRPr="009C47AA">
              <w:rPr>
                <w:rFonts w:cs="Arial"/>
                <w:i/>
                <w:szCs w:val="14"/>
              </w:rPr>
              <w:t>Phoenicon</w:t>
            </w:r>
            <w:r w:rsidRPr="009C47AA">
              <w:rPr>
                <w:rFonts w:cs="Arial"/>
                <w:szCs w:val="14"/>
              </w:rPr>
              <w:t xml:space="preserve">, which alone has the </w:t>
            </w:r>
            <w:r w:rsidRPr="009C47AA">
              <w:rPr>
                <w:rFonts w:cs="Arial"/>
                <w:i/>
                <w:szCs w:val="14"/>
              </w:rPr>
              <w:t>caryotic</w:t>
            </w:r>
            <w:r w:rsidRPr="009C47AA">
              <w:rPr>
                <w:rFonts w:cs="Arial"/>
                <w:szCs w:val="14"/>
              </w:rPr>
              <w:t xml:space="preserve"> palm, excepting the Babylonian</w:t>
            </w:r>
            <w:r>
              <w:rPr>
                <w:rFonts w:cs="Arial"/>
                <w:szCs w:val="14"/>
              </w:rPr>
              <w:t>.</w:t>
            </w:r>
            <w:r w:rsidRPr="009C47AA">
              <w:rPr>
                <w:rFonts w:cs="Arial"/>
                <w:szCs w:val="14"/>
              </w:rPr>
              <w:t xml:space="preserve"> Accordingly, the revenue derived from it is great… (Strabo GE. 16.2.41.). Judaea, produces also the caryotic, which is somewhat better than the Babylonian. There are two kinds in the Thebaid as well as in Judaea, both the caryotic and the other; (Strabo GE. 17.1.51.)</w:t>
            </w:r>
            <w:r>
              <w:rPr>
                <w:rFonts w:cs="Arial"/>
                <w:szCs w:val="14"/>
              </w:rPr>
              <w:t>.</w:t>
            </w:r>
            <w:r w:rsidRPr="009C47AA">
              <w:rPr>
                <w:rFonts w:cs="Arial"/>
                <w:szCs w:val="14"/>
              </w:rPr>
              <w:t xml:space="preserve"> </w:t>
            </w:r>
            <w:r>
              <w:rPr>
                <w:rFonts w:cs="Arial"/>
                <w:szCs w:val="14"/>
              </w:rPr>
              <w:t>T</w:t>
            </w:r>
            <w:r w:rsidRPr="009C47AA">
              <w:rPr>
                <w:rFonts w:cs="Arial"/>
                <w:szCs w:val="14"/>
              </w:rPr>
              <w:t xml:space="preserve">he most famous are the </w:t>
            </w:r>
            <w:r w:rsidRPr="00C05E8B">
              <w:rPr>
                <w:rFonts w:cs="Arial"/>
                <w:i/>
                <w:szCs w:val="14"/>
              </w:rPr>
              <w:t>caryotae</w:t>
            </w:r>
            <w:r w:rsidRPr="009C47AA">
              <w:rPr>
                <w:rFonts w:cs="Arial"/>
                <w:szCs w:val="14"/>
              </w:rPr>
              <w:t>, which supply a great deal of food but also of juice, and from which the principal wines of the East are made</w:t>
            </w:r>
            <w:r>
              <w:rPr>
                <w:rFonts w:cs="Arial"/>
                <w:szCs w:val="14"/>
              </w:rPr>
              <w:t>.</w:t>
            </w:r>
            <w:r w:rsidRPr="009C47AA">
              <w:rPr>
                <w:rFonts w:cs="Arial"/>
                <w:szCs w:val="14"/>
              </w:rPr>
              <w:t xml:space="preserve"> </w:t>
            </w:r>
            <w:r>
              <w:rPr>
                <w:rFonts w:cs="Arial"/>
                <w:szCs w:val="14"/>
              </w:rPr>
              <w:t>E</w:t>
            </w:r>
            <w:r w:rsidRPr="009C47AA">
              <w:rPr>
                <w:rFonts w:cs="Arial"/>
                <w:szCs w:val="14"/>
              </w:rPr>
              <w:t xml:space="preserve">specially in Jericho, although those growing in the valleys of </w:t>
            </w:r>
            <w:r w:rsidRPr="00C05E8B">
              <w:rPr>
                <w:rFonts w:cs="Arial"/>
                <w:i/>
                <w:szCs w:val="14"/>
              </w:rPr>
              <w:t>Archelais</w:t>
            </w:r>
            <w:r w:rsidRPr="009C47AA">
              <w:rPr>
                <w:rFonts w:cs="Arial"/>
                <w:szCs w:val="14"/>
              </w:rPr>
              <w:t xml:space="preserve"> and </w:t>
            </w:r>
            <w:r w:rsidRPr="00C05E8B">
              <w:rPr>
                <w:rFonts w:cs="Arial"/>
                <w:i/>
                <w:szCs w:val="14"/>
              </w:rPr>
              <w:t>Phaselis</w:t>
            </w:r>
            <w:r w:rsidRPr="009C47AA">
              <w:rPr>
                <w:rFonts w:cs="Arial"/>
                <w:szCs w:val="14"/>
              </w:rPr>
              <w:t xml:space="preserve"> and </w:t>
            </w:r>
            <w:r w:rsidRPr="00C05E8B">
              <w:rPr>
                <w:rFonts w:cs="Arial"/>
                <w:i/>
                <w:szCs w:val="14"/>
              </w:rPr>
              <w:t>Livias</w:t>
            </w:r>
            <w:r w:rsidRPr="009C47AA">
              <w:rPr>
                <w:rFonts w:cs="Arial"/>
                <w:szCs w:val="14"/>
              </w:rPr>
              <w:t xml:space="preserve"> in the same country are also highly spoken of. Their outstanding property is the unctuous juice which they exude and an extremely sweet sort of wine</w:t>
            </w:r>
            <w:r w:rsidR="000B1949">
              <w:rPr>
                <w:rFonts w:cs="Arial"/>
                <w:szCs w:val="14"/>
              </w:rPr>
              <w:t>–</w:t>
            </w:r>
            <w:r w:rsidRPr="009C47AA">
              <w:rPr>
                <w:rFonts w:cs="Arial"/>
                <w:szCs w:val="14"/>
              </w:rPr>
              <w:t>flavour like that honey (Pliny NH. 13.9.44.)</w:t>
            </w:r>
            <w:r w:rsidR="000E758F">
              <w:rPr>
                <w:rFonts w:cs="Arial"/>
                <w:szCs w:val="14"/>
              </w:rPr>
              <w:t xml:space="preserve">. </w:t>
            </w:r>
          </w:p>
        </w:tc>
        <w:tc>
          <w:tcPr>
            <w:tcW w:w="0" w:type="auto"/>
            <w:tcBorders>
              <w:top w:val="single" w:sz="4" w:space="0" w:color="auto"/>
              <w:bottom w:val="single" w:sz="4" w:space="0" w:color="auto"/>
            </w:tcBorders>
          </w:tcPr>
          <w:p w14:paraId="77FF06BB" w14:textId="37A0F6ED" w:rsidR="00507E45" w:rsidRPr="00FC28A5" w:rsidRDefault="009C47AA" w:rsidP="00A54E91">
            <w:pPr>
              <w:spacing w:after="120"/>
              <w:rPr>
                <w:rFonts w:cs="Arial"/>
                <w:szCs w:val="14"/>
              </w:rPr>
            </w:pPr>
            <w:r>
              <w:rPr>
                <w:rFonts w:cs="Arial"/>
                <w:szCs w:val="14"/>
              </w:rPr>
              <w:t xml:space="preserve">Modern </w:t>
            </w:r>
            <w:r w:rsidR="00C05E8B">
              <w:rPr>
                <w:rFonts w:cs="Arial"/>
                <w:szCs w:val="14"/>
              </w:rPr>
              <w:t xml:space="preserve">legendary </w:t>
            </w:r>
            <w:r>
              <w:rPr>
                <w:rFonts w:cs="Arial"/>
                <w:szCs w:val="14"/>
              </w:rPr>
              <w:t>d</w:t>
            </w:r>
            <w:r w:rsidR="00507E45" w:rsidRPr="00FC28A5">
              <w:rPr>
                <w:rFonts w:cs="Arial"/>
                <w:szCs w:val="14"/>
              </w:rPr>
              <w:t>ate</w:t>
            </w:r>
            <w:r w:rsidR="000B1949">
              <w:rPr>
                <w:rFonts w:cs="Arial"/>
                <w:szCs w:val="14"/>
              </w:rPr>
              <w:t>–</w:t>
            </w:r>
            <w:r w:rsidR="00507E45" w:rsidRPr="00FC28A5">
              <w:rPr>
                <w:rFonts w:cs="Arial"/>
                <w:szCs w:val="14"/>
              </w:rPr>
              <w:t>palm cultivars</w:t>
            </w:r>
            <w:r>
              <w:rPr>
                <w:rFonts w:cs="Arial"/>
                <w:szCs w:val="14"/>
              </w:rPr>
              <w:t xml:space="preserve"> such as “Barhee”, “Deglet Nour”, “Medjoul” and other were likely not present</w:t>
            </w:r>
            <w:r w:rsidR="00A54E91">
              <w:rPr>
                <w:rFonts w:cs="Arial"/>
                <w:szCs w:val="14"/>
              </w:rPr>
              <w:t xml:space="preserve"> in this period. Ancient “Caryotae” dates seems to have been </w:t>
            </w:r>
            <w:r w:rsidR="00813CBF">
              <w:rPr>
                <w:rFonts w:cs="Arial"/>
                <w:szCs w:val="14"/>
              </w:rPr>
              <w:t xml:space="preserve">long ellipsoidal to </w:t>
            </w:r>
            <w:r w:rsidR="00A54E91">
              <w:rPr>
                <w:rFonts w:cs="Arial"/>
                <w:szCs w:val="14"/>
              </w:rPr>
              <w:t>cylindrical according to the Bar Kochba’s coinages.</w:t>
            </w:r>
          </w:p>
        </w:tc>
      </w:tr>
      <w:tr w:rsidR="00035F00" w:rsidRPr="00FC28A5" w14:paraId="386493D1" w14:textId="77777777" w:rsidTr="00813CBF">
        <w:tc>
          <w:tcPr>
            <w:tcW w:w="0" w:type="auto"/>
            <w:tcBorders>
              <w:top w:val="single" w:sz="4" w:space="0" w:color="auto"/>
              <w:bottom w:val="single" w:sz="4" w:space="0" w:color="auto"/>
            </w:tcBorders>
          </w:tcPr>
          <w:p w14:paraId="6877029A" w14:textId="77777777" w:rsidR="00035F00" w:rsidRPr="00FC28A5" w:rsidRDefault="00035F00" w:rsidP="00D7521D">
            <w:pPr>
              <w:spacing w:after="120"/>
              <w:rPr>
                <w:rFonts w:cs="Arial"/>
                <w:szCs w:val="14"/>
              </w:rPr>
            </w:pPr>
          </w:p>
        </w:tc>
        <w:tc>
          <w:tcPr>
            <w:tcW w:w="0" w:type="auto"/>
            <w:tcBorders>
              <w:top w:val="single" w:sz="4" w:space="0" w:color="auto"/>
              <w:bottom w:val="single" w:sz="4" w:space="0" w:color="auto"/>
            </w:tcBorders>
          </w:tcPr>
          <w:p w14:paraId="38ABC947" w14:textId="5F964AF1" w:rsidR="00035F00" w:rsidRPr="00FC28A5" w:rsidRDefault="00035F00" w:rsidP="00D7521D">
            <w:pPr>
              <w:spacing w:after="120"/>
              <w:rPr>
                <w:rFonts w:cs="Arial"/>
                <w:szCs w:val="14"/>
              </w:rPr>
            </w:pPr>
            <w:r w:rsidRPr="00FC28A5">
              <w:rPr>
                <w:rFonts w:cs="Arial"/>
                <w:smallCaps/>
                <w:szCs w:val="14"/>
              </w:rPr>
              <w:t>pruning</w:t>
            </w:r>
          </w:p>
        </w:tc>
        <w:tc>
          <w:tcPr>
            <w:tcW w:w="0" w:type="auto"/>
            <w:tcBorders>
              <w:top w:val="single" w:sz="4" w:space="0" w:color="auto"/>
              <w:bottom w:val="single" w:sz="4" w:space="0" w:color="auto"/>
            </w:tcBorders>
          </w:tcPr>
          <w:p w14:paraId="315581E2" w14:textId="77777777" w:rsidR="00035F00" w:rsidRPr="00507E45" w:rsidRDefault="00035F00" w:rsidP="00D7521D">
            <w:pPr>
              <w:spacing w:after="120"/>
              <w:rPr>
                <w:rFonts w:cs="Arial"/>
                <w:i/>
                <w:szCs w:val="14"/>
              </w:rPr>
            </w:pPr>
          </w:p>
        </w:tc>
      </w:tr>
      <w:tr w:rsidR="00035F00" w:rsidRPr="00FC28A5" w14:paraId="6D923FEA" w14:textId="77777777" w:rsidTr="00813CBF">
        <w:tc>
          <w:tcPr>
            <w:tcW w:w="0" w:type="auto"/>
            <w:tcBorders>
              <w:top w:val="single" w:sz="4" w:space="0" w:color="auto"/>
            </w:tcBorders>
          </w:tcPr>
          <w:p w14:paraId="0587952B" w14:textId="77777777" w:rsidR="00035F00" w:rsidRPr="00FC28A5" w:rsidRDefault="00035F00" w:rsidP="00D7521D">
            <w:pPr>
              <w:spacing w:after="120"/>
              <w:rPr>
                <w:rFonts w:cs="Arial"/>
                <w:szCs w:val="14"/>
              </w:rPr>
            </w:pPr>
            <w:r w:rsidRPr="00FC28A5">
              <w:rPr>
                <w:rFonts w:cs="Arial"/>
                <w:szCs w:val="14"/>
              </w:rPr>
              <w:t>Angle between the basal leaves with the plane transverse to the stem</w:t>
            </w:r>
          </w:p>
        </w:tc>
        <w:tc>
          <w:tcPr>
            <w:tcW w:w="0" w:type="auto"/>
            <w:tcBorders>
              <w:top w:val="single" w:sz="4" w:space="0" w:color="auto"/>
            </w:tcBorders>
          </w:tcPr>
          <w:p w14:paraId="3D7236BD" w14:textId="77777777" w:rsidR="00035F00" w:rsidRPr="00FC28A5" w:rsidRDefault="00035F00" w:rsidP="00D7521D">
            <w:pPr>
              <w:spacing w:after="120"/>
              <w:rPr>
                <w:rFonts w:cs="Arial"/>
                <w:szCs w:val="14"/>
              </w:rPr>
            </w:pPr>
            <w:r>
              <w:rPr>
                <w:rFonts w:cs="Arial"/>
                <w:szCs w:val="14"/>
              </w:rPr>
              <w:t>Not in texts.</w:t>
            </w:r>
          </w:p>
        </w:tc>
        <w:tc>
          <w:tcPr>
            <w:tcW w:w="0" w:type="auto"/>
            <w:tcBorders>
              <w:top w:val="single" w:sz="4" w:space="0" w:color="auto"/>
            </w:tcBorders>
          </w:tcPr>
          <w:p w14:paraId="61AAB944" w14:textId="77777777" w:rsidR="00035F00" w:rsidRPr="00D62333" w:rsidRDefault="00035F00" w:rsidP="00D7521D">
            <w:pPr>
              <w:spacing w:after="120"/>
              <w:rPr>
                <w:rFonts w:cs="Arial"/>
                <w:szCs w:val="14"/>
              </w:rPr>
            </w:pPr>
            <w:r>
              <w:rPr>
                <w:rFonts w:cs="Arial"/>
                <w:szCs w:val="14"/>
              </w:rPr>
              <w:t>Values –</w:t>
            </w:r>
            <w:r w:rsidRPr="00D62333">
              <w:rPr>
                <w:rFonts w:cs="Arial"/>
                <w:szCs w:val="14"/>
              </w:rPr>
              <w:t>90º to</w:t>
            </w:r>
            <w:r>
              <w:rPr>
                <w:rFonts w:cs="Arial"/>
                <w:szCs w:val="14"/>
              </w:rPr>
              <w:t>–</w:t>
            </w:r>
            <w:r w:rsidRPr="00D62333">
              <w:rPr>
                <w:rFonts w:cs="Arial"/>
                <w:szCs w:val="14"/>
              </w:rPr>
              <w:t>30º</w:t>
            </w:r>
            <w:r>
              <w:rPr>
                <w:rFonts w:cs="Arial"/>
                <w:szCs w:val="14"/>
              </w:rPr>
              <w:t>,</w:t>
            </w:r>
            <w:r w:rsidRPr="00D62333">
              <w:rPr>
                <w:rFonts w:cs="Arial"/>
                <w:szCs w:val="14"/>
              </w:rPr>
              <w:t xml:space="preserve"> </w:t>
            </w:r>
            <w:r>
              <w:rPr>
                <w:rFonts w:cs="Arial"/>
                <w:szCs w:val="14"/>
              </w:rPr>
              <w:t xml:space="preserve">correspond to </w:t>
            </w:r>
            <w:r w:rsidRPr="00D62333">
              <w:rPr>
                <w:rFonts w:cs="Arial"/>
                <w:szCs w:val="14"/>
              </w:rPr>
              <w:t>wild and feral individuals or cultivated with lightly pruned crown</w:t>
            </w:r>
            <w:r>
              <w:rPr>
                <w:rFonts w:cs="Arial"/>
                <w:szCs w:val="14"/>
              </w:rPr>
              <w:t>, while</w:t>
            </w:r>
            <w:r w:rsidRPr="00D62333">
              <w:rPr>
                <w:rFonts w:cs="Arial"/>
                <w:szCs w:val="14"/>
              </w:rPr>
              <w:t xml:space="preserve"> 26º to 50º</w:t>
            </w:r>
            <w:r>
              <w:rPr>
                <w:rFonts w:cs="Arial"/>
                <w:szCs w:val="14"/>
              </w:rPr>
              <w:t xml:space="preserve"> and</w:t>
            </w:r>
            <w:r w:rsidRPr="00D62333">
              <w:rPr>
                <w:rFonts w:cs="Arial"/>
                <w:szCs w:val="14"/>
              </w:rPr>
              <w:t xml:space="preserve"> 51º to 90º</w:t>
            </w:r>
            <w:r>
              <w:rPr>
                <w:rFonts w:cs="Arial"/>
                <w:szCs w:val="14"/>
              </w:rPr>
              <w:t xml:space="preserve">, correspond with more or less </w:t>
            </w:r>
            <w:r w:rsidRPr="00D62333">
              <w:rPr>
                <w:rFonts w:cs="Arial"/>
                <w:szCs w:val="14"/>
              </w:rPr>
              <w:t>heavily pruned crown</w:t>
            </w:r>
            <w:r>
              <w:rPr>
                <w:rFonts w:cs="Arial"/>
                <w:szCs w:val="14"/>
              </w:rPr>
              <w:t>s. The whole range is represented in coins.</w:t>
            </w:r>
          </w:p>
        </w:tc>
      </w:tr>
      <w:tr w:rsidR="00035F00" w:rsidRPr="00FC28A5" w14:paraId="3A95BAEA" w14:textId="77777777" w:rsidTr="00813CBF">
        <w:tc>
          <w:tcPr>
            <w:tcW w:w="0" w:type="auto"/>
            <w:tcBorders>
              <w:bottom w:val="nil"/>
            </w:tcBorders>
          </w:tcPr>
          <w:p w14:paraId="1EAAE886" w14:textId="77777777" w:rsidR="00035F00" w:rsidRPr="00FC28A5" w:rsidRDefault="00035F00" w:rsidP="00D7521D">
            <w:pPr>
              <w:spacing w:after="120"/>
              <w:rPr>
                <w:rFonts w:cs="Arial"/>
                <w:szCs w:val="14"/>
              </w:rPr>
            </w:pPr>
            <w:r w:rsidRPr="00FC28A5">
              <w:rPr>
                <w:rFonts w:cs="Arial"/>
                <w:szCs w:val="14"/>
              </w:rPr>
              <w:t>Crown shape</w:t>
            </w:r>
          </w:p>
        </w:tc>
        <w:tc>
          <w:tcPr>
            <w:tcW w:w="0" w:type="auto"/>
            <w:tcBorders>
              <w:bottom w:val="nil"/>
            </w:tcBorders>
          </w:tcPr>
          <w:p w14:paraId="1DA7218B" w14:textId="77777777" w:rsidR="00035F00" w:rsidRPr="00FC28A5" w:rsidRDefault="00035F00" w:rsidP="00D7521D">
            <w:pPr>
              <w:spacing w:after="120"/>
              <w:rPr>
                <w:rFonts w:cs="Arial"/>
                <w:szCs w:val="14"/>
              </w:rPr>
            </w:pPr>
            <w:r>
              <w:rPr>
                <w:rFonts w:cs="Arial"/>
                <w:szCs w:val="14"/>
              </w:rPr>
              <w:t>T</w:t>
            </w:r>
            <w:r w:rsidRPr="006E4952">
              <w:rPr>
                <w:rFonts w:cs="Arial"/>
                <w:szCs w:val="14"/>
              </w:rPr>
              <w:t xml:space="preserve">he taller palms make a regular forest, their pointed foliage shooting out from the actual tree all round them like a comb (Pliny </w:t>
            </w:r>
            <w:r>
              <w:rPr>
                <w:rFonts w:cs="Arial"/>
                <w:szCs w:val="14"/>
              </w:rPr>
              <w:t xml:space="preserve">NH </w:t>
            </w:r>
            <w:r w:rsidRPr="006E4952">
              <w:rPr>
                <w:rFonts w:cs="Arial"/>
                <w:szCs w:val="14"/>
              </w:rPr>
              <w:t>13.7.28.)</w:t>
            </w:r>
            <w:r>
              <w:rPr>
                <w:rFonts w:cs="Arial"/>
                <w:szCs w:val="14"/>
              </w:rPr>
              <w:t xml:space="preserve"> </w:t>
            </w:r>
          </w:p>
        </w:tc>
        <w:tc>
          <w:tcPr>
            <w:tcW w:w="0" w:type="auto"/>
            <w:tcBorders>
              <w:bottom w:val="nil"/>
            </w:tcBorders>
          </w:tcPr>
          <w:p w14:paraId="2FBE8233" w14:textId="77777777" w:rsidR="00035F00" w:rsidRPr="00492DA4" w:rsidRDefault="00035F00" w:rsidP="00D7521D">
            <w:pPr>
              <w:spacing w:after="120"/>
              <w:rPr>
                <w:rFonts w:cs="Arial"/>
                <w:szCs w:val="14"/>
              </w:rPr>
            </w:pPr>
            <w:r>
              <w:rPr>
                <w:rFonts w:cs="Arial"/>
                <w:szCs w:val="14"/>
              </w:rPr>
              <w:t>Crowns g</w:t>
            </w:r>
            <w:r w:rsidRPr="00492DA4">
              <w:rPr>
                <w:rFonts w:cs="Arial"/>
                <w:szCs w:val="14"/>
              </w:rPr>
              <w:t>lobose</w:t>
            </w:r>
            <w:r>
              <w:rPr>
                <w:rFonts w:cs="Arial"/>
                <w:szCs w:val="14"/>
              </w:rPr>
              <w:t xml:space="preserve"> or h</w:t>
            </w:r>
            <w:r w:rsidRPr="00492DA4">
              <w:rPr>
                <w:rFonts w:cs="Arial"/>
                <w:szCs w:val="14"/>
              </w:rPr>
              <w:t xml:space="preserve">emispheric </w:t>
            </w:r>
            <w:r>
              <w:rPr>
                <w:rFonts w:cs="Arial"/>
                <w:szCs w:val="14"/>
              </w:rPr>
              <w:t xml:space="preserve">belong to </w:t>
            </w:r>
            <w:r w:rsidRPr="00492DA4">
              <w:rPr>
                <w:rFonts w:cs="Arial"/>
                <w:szCs w:val="14"/>
              </w:rPr>
              <w:t>wild and feral individuals</w:t>
            </w:r>
            <w:r>
              <w:rPr>
                <w:rFonts w:cs="Arial"/>
                <w:szCs w:val="14"/>
              </w:rPr>
              <w:t>,</w:t>
            </w:r>
            <w:r w:rsidRPr="00492DA4">
              <w:rPr>
                <w:rFonts w:cs="Arial"/>
                <w:szCs w:val="14"/>
              </w:rPr>
              <w:t xml:space="preserve"> or cultivated </w:t>
            </w:r>
            <w:r>
              <w:rPr>
                <w:rFonts w:cs="Arial"/>
                <w:szCs w:val="14"/>
              </w:rPr>
              <w:t xml:space="preserve">ones, </w:t>
            </w:r>
            <w:r w:rsidRPr="00492DA4">
              <w:rPr>
                <w:rFonts w:cs="Arial"/>
                <w:szCs w:val="14"/>
              </w:rPr>
              <w:t>with lightly pruned crown</w:t>
            </w:r>
            <w:r>
              <w:rPr>
                <w:rFonts w:cs="Arial"/>
                <w:szCs w:val="14"/>
              </w:rPr>
              <w:t xml:space="preserve">. </w:t>
            </w:r>
            <w:r w:rsidRPr="00492DA4">
              <w:rPr>
                <w:rFonts w:cs="Arial"/>
                <w:szCs w:val="14"/>
              </w:rPr>
              <w:t xml:space="preserve">Rhomboidal, </w:t>
            </w:r>
            <w:r>
              <w:rPr>
                <w:rFonts w:cs="Arial"/>
                <w:szCs w:val="14"/>
              </w:rPr>
              <w:t>o</w:t>
            </w:r>
            <w:r w:rsidRPr="00492DA4">
              <w:rPr>
                <w:rFonts w:cs="Arial"/>
                <w:szCs w:val="14"/>
              </w:rPr>
              <w:t xml:space="preserve">bconical, </w:t>
            </w:r>
            <w:r>
              <w:rPr>
                <w:rFonts w:cs="Arial"/>
                <w:szCs w:val="14"/>
              </w:rPr>
              <w:t xml:space="preserve">or ovoid crowns represent few leaved </w:t>
            </w:r>
            <w:r w:rsidRPr="00492DA4">
              <w:rPr>
                <w:rFonts w:cs="Arial"/>
                <w:szCs w:val="14"/>
              </w:rPr>
              <w:t>heavily pruned</w:t>
            </w:r>
            <w:r>
              <w:rPr>
                <w:rFonts w:cs="Arial"/>
                <w:szCs w:val="14"/>
              </w:rPr>
              <w:t xml:space="preserve"> types. The whole range is represented in coins.</w:t>
            </w:r>
          </w:p>
        </w:tc>
      </w:tr>
      <w:tr w:rsidR="00035F00" w:rsidRPr="00FC28A5" w14:paraId="1DDA3FFD" w14:textId="77777777" w:rsidTr="00813CBF">
        <w:tc>
          <w:tcPr>
            <w:tcW w:w="0" w:type="auto"/>
            <w:tcBorders>
              <w:top w:val="nil"/>
            </w:tcBorders>
          </w:tcPr>
          <w:p w14:paraId="1D307B6D" w14:textId="77777777" w:rsidR="00035F00" w:rsidRPr="00FC28A5" w:rsidRDefault="00035F00" w:rsidP="00D7521D">
            <w:pPr>
              <w:spacing w:after="120"/>
              <w:rPr>
                <w:rFonts w:cs="Arial"/>
                <w:szCs w:val="14"/>
              </w:rPr>
            </w:pPr>
            <w:r w:rsidRPr="00FC28A5">
              <w:rPr>
                <w:rFonts w:cs="Arial"/>
                <w:szCs w:val="14"/>
              </w:rPr>
              <w:t>Total number of leaves</w:t>
            </w:r>
          </w:p>
        </w:tc>
        <w:tc>
          <w:tcPr>
            <w:tcW w:w="0" w:type="auto"/>
            <w:tcBorders>
              <w:top w:val="nil"/>
            </w:tcBorders>
          </w:tcPr>
          <w:p w14:paraId="67FBC4F5" w14:textId="77777777" w:rsidR="00035F00" w:rsidRPr="00FC28A5" w:rsidRDefault="00035F00" w:rsidP="00D7521D">
            <w:pPr>
              <w:spacing w:after="120"/>
              <w:rPr>
                <w:rFonts w:cs="Arial"/>
                <w:szCs w:val="14"/>
              </w:rPr>
            </w:pPr>
            <w:r>
              <w:rPr>
                <w:rFonts w:cs="Arial"/>
                <w:szCs w:val="14"/>
              </w:rPr>
              <w:t>Not differentiated in texts, leaves account for over 40 in normally developed date palms. This number of leaves is difficult to represent in drawings and coins, thus usually are underrepresented.</w:t>
            </w:r>
          </w:p>
        </w:tc>
        <w:tc>
          <w:tcPr>
            <w:tcW w:w="0" w:type="auto"/>
            <w:tcBorders>
              <w:top w:val="nil"/>
            </w:tcBorders>
          </w:tcPr>
          <w:p w14:paraId="40BFEC55" w14:textId="2EF5EF8A" w:rsidR="00035F00" w:rsidRPr="000A6329" w:rsidRDefault="00035F00" w:rsidP="00813CBF">
            <w:pPr>
              <w:spacing w:after="120"/>
              <w:rPr>
                <w:rFonts w:cs="Arial"/>
                <w:szCs w:val="14"/>
              </w:rPr>
            </w:pPr>
            <w:r>
              <w:rPr>
                <w:rFonts w:cs="Arial"/>
                <w:szCs w:val="14"/>
              </w:rPr>
              <w:t xml:space="preserve">Coinages represent from </w:t>
            </w:r>
            <w:r w:rsidRPr="000A6329">
              <w:rPr>
                <w:rFonts w:cs="Arial"/>
                <w:szCs w:val="14"/>
              </w:rPr>
              <w:t>heavily pruned crown</w:t>
            </w:r>
            <w:r>
              <w:rPr>
                <w:rFonts w:cs="Arial"/>
                <w:szCs w:val="14"/>
              </w:rPr>
              <w:t xml:space="preserve"> (Fig. 8,8</w:t>
            </w:r>
            <w:r w:rsidRPr="000A6329">
              <w:rPr>
                <w:rFonts w:cs="Arial"/>
                <w:szCs w:val="14"/>
              </w:rPr>
              <w:t>)</w:t>
            </w:r>
            <w:r>
              <w:rPr>
                <w:rFonts w:cs="Arial"/>
                <w:szCs w:val="14"/>
              </w:rPr>
              <w:t xml:space="preserve"> –presumably this pruning is related to ornamental uses– to </w:t>
            </w:r>
            <w:r w:rsidRPr="000A6329">
              <w:rPr>
                <w:rFonts w:cs="Arial"/>
                <w:szCs w:val="14"/>
              </w:rPr>
              <w:t>relatively untouched</w:t>
            </w:r>
            <w:r>
              <w:rPr>
                <w:rFonts w:cs="Arial"/>
                <w:szCs w:val="14"/>
              </w:rPr>
              <w:t>,</w:t>
            </w:r>
            <w:r w:rsidRPr="000A6329">
              <w:rPr>
                <w:rFonts w:cs="Arial"/>
                <w:szCs w:val="14"/>
              </w:rPr>
              <w:t xml:space="preserve"> cultivated, wild or feral</w:t>
            </w:r>
            <w:r>
              <w:rPr>
                <w:rFonts w:cs="Arial"/>
                <w:szCs w:val="14"/>
              </w:rPr>
              <w:t>,</w:t>
            </w:r>
            <w:r w:rsidRPr="000A6329">
              <w:rPr>
                <w:rFonts w:cs="Arial"/>
                <w:szCs w:val="14"/>
              </w:rPr>
              <w:t xml:space="preserve"> palm</w:t>
            </w:r>
            <w:r>
              <w:rPr>
                <w:rFonts w:cs="Arial"/>
                <w:szCs w:val="14"/>
              </w:rPr>
              <w:t>–</w:t>
            </w:r>
            <w:r w:rsidRPr="000A6329">
              <w:rPr>
                <w:rFonts w:cs="Arial"/>
                <w:szCs w:val="14"/>
              </w:rPr>
              <w:t>trees</w:t>
            </w:r>
          </w:p>
        </w:tc>
      </w:tr>
      <w:tr w:rsidR="00035F00" w:rsidRPr="00FC28A5" w14:paraId="5AE6352B" w14:textId="77777777" w:rsidTr="00813CBF">
        <w:tc>
          <w:tcPr>
            <w:tcW w:w="0" w:type="auto"/>
          </w:tcPr>
          <w:p w14:paraId="2B4CDC36" w14:textId="77777777" w:rsidR="00035F00" w:rsidRPr="00FC28A5" w:rsidRDefault="00035F00" w:rsidP="00D7521D">
            <w:pPr>
              <w:spacing w:after="120"/>
              <w:rPr>
                <w:rFonts w:cs="Arial"/>
                <w:szCs w:val="14"/>
              </w:rPr>
            </w:pPr>
            <w:r w:rsidRPr="00FC28A5">
              <w:rPr>
                <w:rFonts w:cs="Arial"/>
                <w:szCs w:val="14"/>
              </w:rPr>
              <w:t>Defoliation tolerance</w:t>
            </w:r>
          </w:p>
        </w:tc>
        <w:tc>
          <w:tcPr>
            <w:tcW w:w="0" w:type="auto"/>
          </w:tcPr>
          <w:p w14:paraId="3EA8D391" w14:textId="77777777" w:rsidR="00035F00" w:rsidRPr="00FC28A5" w:rsidRDefault="00035F00" w:rsidP="00D7521D">
            <w:pPr>
              <w:spacing w:after="120"/>
              <w:rPr>
                <w:rFonts w:cs="Arial"/>
                <w:szCs w:val="14"/>
              </w:rPr>
            </w:pPr>
            <w:r w:rsidRPr="00D97EE5">
              <w:rPr>
                <w:rFonts w:cs="Arial"/>
                <w:szCs w:val="14"/>
              </w:rPr>
              <w:t>Palms perish and do not shoot again if they are stripped of their foliage at the top and the crown is cut off (Theophrastus EI. 4.16.1.), Palms shoot again if they are burnt (Theophrastus EI. 4.16.1.)</w:t>
            </w:r>
          </w:p>
        </w:tc>
        <w:tc>
          <w:tcPr>
            <w:tcW w:w="0" w:type="auto"/>
          </w:tcPr>
          <w:p w14:paraId="6DC9343F" w14:textId="77777777" w:rsidR="00035F00" w:rsidRPr="00FC28A5" w:rsidRDefault="00035F00" w:rsidP="00D7521D">
            <w:pPr>
              <w:spacing w:after="120"/>
              <w:rPr>
                <w:rFonts w:cs="Arial"/>
                <w:szCs w:val="14"/>
              </w:rPr>
            </w:pPr>
            <w:r>
              <w:rPr>
                <w:rFonts w:cs="Arial"/>
                <w:szCs w:val="14"/>
              </w:rPr>
              <w:t>Not in coins, although several imperial roman coinages represent exclusively the stem without leaves.</w:t>
            </w:r>
          </w:p>
        </w:tc>
      </w:tr>
      <w:tr w:rsidR="00963A99" w:rsidRPr="00FC28A5" w14:paraId="6EBBC689" w14:textId="77777777" w:rsidTr="00813CBF">
        <w:tc>
          <w:tcPr>
            <w:tcW w:w="0" w:type="auto"/>
            <w:tcBorders>
              <w:top w:val="single" w:sz="4" w:space="0" w:color="auto"/>
              <w:bottom w:val="single" w:sz="4" w:space="0" w:color="auto"/>
            </w:tcBorders>
          </w:tcPr>
          <w:p w14:paraId="41283351" w14:textId="77777777" w:rsidR="00963A99" w:rsidRPr="00FC28A5" w:rsidRDefault="00963A99" w:rsidP="00D7521D">
            <w:pPr>
              <w:spacing w:after="120"/>
              <w:rPr>
                <w:rFonts w:cs="Arial"/>
                <w:szCs w:val="14"/>
              </w:rPr>
            </w:pPr>
          </w:p>
        </w:tc>
        <w:tc>
          <w:tcPr>
            <w:tcW w:w="0" w:type="auto"/>
            <w:tcBorders>
              <w:top w:val="single" w:sz="4" w:space="0" w:color="auto"/>
              <w:bottom w:val="single" w:sz="4" w:space="0" w:color="auto"/>
            </w:tcBorders>
          </w:tcPr>
          <w:p w14:paraId="3E4573A2" w14:textId="0E1D47A1" w:rsidR="00963A99" w:rsidRPr="00FC28A5" w:rsidRDefault="00963A99" w:rsidP="00963A99">
            <w:pPr>
              <w:spacing w:after="120"/>
              <w:rPr>
                <w:rFonts w:cs="Arial"/>
                <w:szCs w:val="14"/>
              </w:rPr>
            </w:pPr>
            <w:r>
              <w:rPr>
                <w:rFonts w:cs="Arial"/>
                <w:smallCaps/>
                <w:szCs w:val="14"/>
              </w:rPr>
              <w:t>Cleaning of Basal Remains of Leaves</w:t>
            </w:r>
          </w:p>
        </w:tc>
        <w:tc>
          <w:tcPr>
            <w:tcW w:w="0" w:type="auto"/>
            <w:tcBorders>
              <w:top w:val="single" w:sz="4" w:space="0" w:color="auto"/>
              <w:bottom w:val="single" w:sz="4" w:space="0" w:color="auto"/>
            </w:tcBorders>
          </w:tcPr>
          <w:p w14:paraId="0971D317" w14:textId="77777777" w:rsidR="00963A99" w:rsidRPr="00507E45" w:rsidRDefault="00963A99" w:rsidP="00D7521D">
            <w:pPr>
              <w:spacing w:after="120"/>
              <w:rPr>
                <w:rFonts w:cs="Arial"/>
                <w:i/>
                <w:szCs w:val="14"/>
              </w:rPr>
            </w:pPr>
          </w:p>
        </w:tc>
      </w:tr>
      <w:tr w:rsidR="00963A99" w:rsidRPr="00FC28A5" w14:paraId="0BE94E43" w14:textId="77777777" w:rsidTr="00813CBF">
        <w:tc>
          <w:tcPr>
            <w:tcW w:w="0" w:type="auto"/>
            <w:tcBorders>
              <w:top w:val="nil"/>
            </w:tcBorders>
          </w:tcPr>
          <w:p w14:paraId="0DD8D961" w14:textId="77777777" w:rsidR="00963A99" w:rsidRPr="00FC28A5" w:rsidRDefault="00963A99" w:rsidP="00D7521D">
            <w:pPr>
              <w:spacing w:after="120"/>
              <w:rPr>
                <w:rFonts w:cs="Arial"/>
                <w:szCs w:val="14"/>
              </w:rPr>
            </w:pPr>
            <w:r w:rsidRPr="00FC28A5">
              <w:rPr>
                <w:rFonts w:cs="Arial"/>
                <w:szCs w:val="14"/>
              </w:rPr>
              <w:t>Stem surface</w:t>
            </w:r>
          </w:p>
        </w:tc>
        <w:tc>
          <w:tcPr>
            <w:tcW w:w="0" w:type="auto"/>
            <w:tcBorders>
              <w:top w:val="nil"/>
            </w:tcBorders>
          </w:tcPr>
          <w:p w14:paraId="531809B2" w14:textId="77777777" w:rsidR="00963A99" w:rsidRPr="00FC28A5" w:rsidRDefault="00963A99" w:rsidP="00D7521D">
            <w:pPr>
              <w:spacing w:after="120"/>
              <w:rPr>
                <w:rFonts w:cs="Arial"/>
                <w:szCs w:val="14"/>
              </w:rPr>
            </w:pPr>
            <w:r w:rsidRPr="00216443">
              <w:rPr>
                <w:rFonts w:cs="Arial"/>
                <w:szCs w:val="14"/>
              </w:rPr>
              <w:t>Palms recover from stripping off the leaf bases (Theophrastus EI. 4.15.2.)</w:t>
            </w:r>
            <w:r>
              <w:rPr>
                <w:rFonts w:cs="Arial"/>
                <w:szCs w:val="14"/>
              </w:rPr>
              <w:t>.</w:t>
            </w:r>
            <w:r w:rsidRPr="00216443">
              <w:rPr>
                <w:rFonts w:cs="Arial"/>
                <w:szCs w:val="14"/>
              </w:rPr>
              <w:t xml:space="preserve"> </w:t>
            </w:r>
            <w:r w:rsidRPr="006E4952">
              <w:rPr>
                <w:rFonts w:cs="Arial"/>
                <w:szCs w:val="14"/>
              </w:rPr>
              <w:t xml:space="preserve">The other kinds are rounded and tall, and have compact rows of knobs or circles in their bark which render them easy for the eastern races to climb… (Pliny </w:t>
            </w:r>
            <w:r>
              <w:rPr>
                <w:rFonts w:cs="Arial"/>
                <w:szCs w:val="14"/>
              </w:rPr>
              <w:t xml:space="preserve">NH </w:t>
            </w:r>
            <w:r w:rsidRPr="006E4952">
              <w:rPr>
                <w:rFonts w:cs="Arial"/>
                <w:szCs w:val="14"/>
              </w:rPr>
              <w:t>13.7.29)</w:t>
            </w:r>
            <w:r>
              <w:rPr>
                <w:rFonts w:cs="Arial"/>
                <w:szCs w:val="14"/>
              </w:rPr>
              <w:t xml:space="preserve"> </w:t>
            </w:r>
          </w:p>
        </w:tc>
        <w:tc>
          <w:tcPr>
            <w:tcW w:w="0" w:type="auto"/>
            <w:tcBorders>
              <w:top w:val="nil"/>
            </w:tcBorders>
          </w:tcPr>
          <w:p w14:paraId="5C38D8FD" w14:textId="784ECE42" w:rsidR="00963A99" w:rsidRPr="00D869C6" w:rsidRDefault="00963A99" w:rsidP="00813CBF">
            <w:pPr>
              <w:spacing w:after="120"/>
              <w:rPr>
                <w:rFonts w:cs="Arial"/>
                <w:szCs w:val="14"/>
              </w:rPr>
            </w:pPr>
            <w:r>
              <w:rPr>
                <w:rFonts w:cs="Arial"/>
                <w:szCs w:val="14"/>
              </w:rPr>
              <w:t>Coinages represent a wide repertory of stems: “</w:t>
            </w:r>
            <w:r w:rsidRPr="00D869C6">
              <w:rPr>
                <w:rFonts w:cs="Arial"/>
                <w:szCs w:val="14"/>
              </w:rPr>
              <w:t>Fishbone</w:t>
            </w:r>
            <w:r>
              <w:rPr>
                <w:rFonts w:cs="Arial"/>
                <w:szCs w:val="14"/>
              </w:rPr>
              <w:t xml:space="preserve">”, </w:t>
            </w:r>
            <w:r w:rsidRPr="00D869C6">
              <w:rPr>
                <w:rFonts w:cs="Arial"/>
                <w:szCs w:val="14"/>
              </w:rPr>
              <w:t>wild or feral palms with leaves naturally broken</w:t>
            </w:r>
            <w:r>
              <w:rPr>
                <w:rFonts w:cs="Arial"/>
                <w:szCs w:val="14"/>
              </w:rPr>
              <w:t>; “s</w:t>
            </w:r>
            <w:r w:rsidRPr="00D869C6">
              <w:rPr>
                <w:rFonts w:cs="Arial"/>
                <w:szCs w:val="14"/>
              </w:rPr>
              <w:t>mooth</w:t>
            </w:r>
            <w:r>
              <w:rPr>
                <w:rFonts w:cs="Arial"/>
                <w:szCs w:val="14"/>
              </w:rPr>
              <w:t xml:space="preserve">”, </w:t>
            </w:r>
            <w:r w:rsidRPr="00D869C6">
              <w:rPr>
                <w:rFonts w:cs="Arial"/>
                <w:szCs w:val="14"/>
              </w:rPr>
              <w:t>petioles cut flush with the stem, for ornamental purposes or to facilitate climbing</w:t>
            </w:r>
            <w:r>
              <w:rPr>
                <w:rFonts w:cs="Arial"/>
                <w:szCs w:val="14"/>
              </w:rPr>
              <w:t xml:space="preserve"> or</w:t>
            </w:r>
            <w:r w:rsidRPr="00D869C6">
              <w:rPr>
                <w:rFonts w:cs="Arial"/>
                <w:szCs w:val="14"/>
              </w:rPr>
              <w:t xml:space="preserve"> </w:t>
            </w:r>
            <w:r>
              <w:rPr>
                <w:rFonts w:cs="Arial"/>
                <w:szCs w:val="14"/>
              </w:rPr>
              <w:t>“d</w:t>
            </w:r>
            <w:r w:rsidRPr="00D869C6">
              <w:rPr>
                <w:rFonts w:cs="Arial"/>
                <w:szCs w:val="14"/>
              </w:rPr>
              <w:t>isks superposed</w:t>
            </w:r>
            <w:r>
              <w:rPr>
                <w:rFonts w:cs="Arial"/>
                <w:szCs w:val="14"/>
              </w:rPr>
              <w:t>”,</w:t>
            </w:r>
            <w:r w:rsidRPr="00D869C6">
              <w:rPr>
                <w:rFonts w:cs="Arial"/>
                <w:szCs w:val="14"/>
              </w:rPr>
              <w:t xml:space="preserve"> </w:t>
            </w:r>
            <w:r>
              <w:rPr>
                <w:rFonts w:cs="Arial"/>
                <w:szCs w:val="14"/>
              </w:rPr>
              <w:t>m</w:t>
            </w:r>
            <w:r w:rsidRPr="00D869C6">
              <w:rPr>
                <w:rFonts w:cs="Arial"/>
                <w:szCs w:val="14"/>
              </w:rPr>
              <w:t xml:space="preserve">uricate, </w:t>
            </w:r>
            <w:r>
              <w:rPr>
                <w:rFonts w:cs="Arial"/>
                <w:szCs w:val="14"/>
              </w:rPr>
              <w:t>v</w:t>
            </w:r>
            <w:r w:rsidRPr="00D869C6">
              <w:rPr>
                <w:rFonts w:cs="Arial"/>
                <w:szCs w:val="14"/>
              </w:rPr>
              <w:t xml:space="preserve">errucose, </w:t>
            </w:r>
            <w:r>
              <w:rPr>
                <w:rFonts w:cs="Arial"/>
                <w:szCs w:val="14"/>
              </w:rPr>
              <w:t>m</w:t>
            </w:r>
            <w:r w:rsidRPr="00D869C6">
              <w:rPr>
                <w:rFonts w:cs="Arial"/>
                <w:szCs w:val="14"/>
              </w:rPr>
              <w:t>uricate</w:t>
            </w:r>
            <w:r>
              <w:rPr>
                <w:rFonts w:cs="Arial"/>
                <w:szCs w:val="14"/>
              </w:rPr>
              <w:t>–v</w:t>
            </w:r>
            <w:r w:rsidRPr="00D869C6">
              <w:rPr>
                <w:rFonts w:cs="Arial"/>
                <w:szCs w:val="14"/>
              </w:rPr>
              <w:t xml:space="preserve">errucose, X superposed, or </w:t>
            </w:r>
            <w:r>
              <w:rPr>
                <w:rFonts w:cs="Arial"/>
                <w:szCs w:val="14"/>
              </w:rPr>
              <w:t>i</w:t>
            </w:r>
            <w:r w:rsidRPr="00D869C6">
              <w:rPr>
                <w:rFonts w:cs="Arial"/>
                <w:szCs w:val="14"/>
              </w:rPr>
              <w:t>rregular</w:t>
            </w:r>
            <w:r>
              <w:rPr>
                <w:rFonts w:cs="Arial"/>
                <w:szCs w:val="14"/>
              </w:rPr>
              <w:t xml:space="preserve"> (petioles </w:t>
            </w:r>
            <w:r w:rsidRPr="00D869C6">
              <w:rPr>
                <w:rFonts w:cs="Arial"/>
                <w:szCs w:val="14"/>
              </w:rPr>
              <w:t>cut close to the stem in the form of steps, to facilitate climbing)</w:t>
            </w:r>
          </w:p>
        </w:tc>
      </w:tr>
      <w:tr w:rsidR="00963A99" w:rsidRPr="00FC28A5" w14:paraId="2BCB7A21" w14:textId="77777777" w:rsidTr="00813CBF">
        <w:tc>
          <w:tcPr>
            <w:tcW w:w="0" w:type="auto"/>
          </w:tcPr>
          <w:p w14:paraId="6353D3A5" w14:textId="77777777" w:rsidR="00963A99" w:rsidRPr="00FC28A5" w:rsidRDefault="00963A99" w:rsidP="00D7521D">
            <w:pPr>
              <w:spacing w:after="120"/>
              <w:rPr>
                <w:rFonts w:cs="Arial"/>
                <w:szCs w:val="14"/>
              </w:rPr>
            </w:pPr>
            <w:r w:rsidRPr="00FC28A5">
              <w:rPr>
                <w:rFonts w:cs="Arial"/>
                <w:szCs w:val="14"/>
              </w:rPr>
              <w:lastRenderedPageBreak/>
              <w:t>Stem apex</w:t>
            </w:r>
          </w:p>
        </w:tc>
        <w:tc>
          <w:tcPr>
            <w:tcW w:w="0" w:type="auto"/>
          </w:tcPr>
          <w:p w14:paraId="21EB4439" w14:textId="77777777" w:rsidR="00963A99" w:rsidRPr="00FC28A5" w:rsidRDefault="00963A99" w:rsidP="00D7521D">
            <w:pPr>
              <w:spacing w:after="120"/>
              <w:rPr>
                <w:rFonts w:cs="Arial"/>
                <w:szCs w:val="14"/>
              </w:rPr>
            </w:pPr>
            <w:r>
              <w:rPr>
                <w:rFonts w:cs="Arial"/>
                <w:szCs w:val="14"/>
              </w:rPr>
              <w:t>Not in texts.</w:t>
            </w:r>
          </w:p>
        </w:tc>
        <w:tc>
          <w:tcPr>
            <w:tcW w:w="0" w:type="auto"/>
          </w:tcPr>
          <w:p w14:paraId="59A50C08" w14:textId="024BB3BD" w:rsidR="00963A99" w:rsidRPr="00FC28A5" w:rsidRDefault="00963A99" w:rsidP="00813CBF">
            <w:pPr>
              <w:spacing w:after="120"/>
              <w:rPr>
                <w:rFonts w:cs="Arial"/>
                <w:szCs w:val="14"/>
              </w:rPr>
            </w:pPr>
            <w:r w:rsidRPr="004F3B22">
              <w:rPr>
                <w:rFonts w:cs="Arial"/>
                <w:szCs w:val="14"/>
              </w:rPr>
              <w:t>Thickened</w:t>
            </w:r>
            <w:r>
              <w:rPr>
                <w:rFonts w:cs="Arial"/>
                <w:szCs w:val="14"/>
              </w:rPr>
              <w:t xml:space="preserve"> because slight </w:t>
            </w:r>
            <w:r w:rsidRPr="00FC28A5">
              <w:rPr>
                <w:rFonts w:cs="Arial"/>
                <w:szCs w:val="14"/>
              </w:rPr>
              <w:t>pruning of leaves in order to furnish support to workers (</w:t>
            </w:r>
            <w:r>
              <w:rPr>
                <w:rFonts w:cs="Arial"/>
                <w:szCs w:val="14"/>
              </w:rPr>
              <w:t xml:space="preserve">as </w:t>
            </w:r>
            <w:r w:rsidRPr="00FC28A5">
              <w:rPr>
                <w:rFonts w:cs="Arial"/>
                <w:szCs w:val="14"/>
              </w:rPr>
              <w:t>usual in Elche</w:t>
            </w:r>
            <w:r>
              <w:rPr>
                <w:rFonts w:cs="Arial"/>
                <w:szCs w:val="14"/>
              </w:rPr>
              <w:t xml:space="preserve"> palm grove</w:t>
            </w:r>
            <w:r w:rsidRPr="00FC28A5">
              <w:rPr>
                <w:rFonts w:cs="Arial"/>
                <w:szCs w:val="14"/>
              </w:rPr>
              <w:t>, Spain)</w:t>
            </w:r>
          </w:p>
        </w:tc>
      </w:tr>
      <w:tr w:rsidR="00963A99" w:rsidRPr="00FC28A5" w14:paraId="208D3CD4" w14:textId="77777777" w:rsidTr="00813CBF">
        <w:tc>
          <w:tcPr>
            <w:tcW w:w="0" w:type="auto"/>
            <w:tcBorders>
              <w:top w:val="single" w:sz="4" w:space="0" w:color="auto"/>
              <w:bottom w:val="single" w:sz="4" w:space="0" w:color="auto"/>
            </w:tcBorders>
          </w:tcPr>
          <w:p w14:paraId="41E4BF06" w14:textId="77777777" w:rsidR="00963A99" w:rsidRPr="00FC28A5" w:rsidRDefault="00963A99" w:rsidP="00D7521D">
            <w:pPr>
              <w:spacing w:after="120"/>
              <w:rPr>
                <w:rFonts w:cs="Arial"/>
                <w:szCs w:val="14"/>
              </w:rPr>
            </w:pPr>
          </w:p>
        </w:tc>
        <w:tc>
          <w:tcPr>
            <w:tcW w:w="0" w:type="auto"/>
            <w:tcBorders>
              <w:top w:val="single" w:sz="4" w:space="0" w:color="auto"/>
              <w:bottom w:val="single" w:sz="4" w:space="0" w:color="auto"/>
            </w:tcBorders>
          </w:tcPr>
          <w:p w14:paraId="7F811AC6" w14:textId="449E3C44" w:rsidR="00963A99" w:rsidRPr="00FC28A5" w:rsidRDefault="00963A99" w:rsidP="00B355CA">
            <w:pPr>
              <w:spacing w:after="120"/>
              <w:rPr>
                <w:rFonts w:cs="Arial"/>
                <w:szCs w:val="14"/>
              </w:rPr>
            </w:pPr>
            <w:r>
              <w:rPr>
                <w:rFonts w:cs="Arial"/>
                <w:smallCaps/>
                <w:szCs w:val="14"/>
              </w:rPr>
              <w:t xml:space="preserve">Cleaning </w:t>
            </w:r>
            <w:r w:rsidR="00B355CA">
              <w:rPr>
                <w:rFonts w:cs="Arial"/>
                <w:smallCaps/>
                <w:szCs w:val="14"/>
              </w:rPr>
              <w:t>Offs</w:t>
            </w:r>
            <w:r>
              <w:rPr>
                <w:rFonts w:cs="Arial"/>
                <w:smallCaps/>
                <w:szCs w:val="14"/>
              </w:rPr>
              <w:t>hoots</w:t>
            </w:r>
          </w:p>
        </w:tc>
        <w:tc>
          <w:tcPr>
            <w:tcW w:w="0" w:type="auto"/>
            <w:tcBorders>
              <w:top w:val="single" w:sz="4" w:space="0" w:color="auto"/>
              <w:bottom w:val="single" w:sz="4" w:space="0" w:color="auto"/>
            </w:tcBorders>
          </w:tcPr>
          <w:p w14:paraId="16ED16B8" w14:textId="77777777" w:rsidR="00963A99" w:rsidRPr="00507E45" w:rsidRDefault="00963A99" w:rsidP="00D7521D">
            <w:pPr>
              <w:spacing w:after="120"/>
              <w:rPr>
                <w:rFonts w:cs="Arial"/>
                <w:i/>
                <w:szCs w:val="14"/>
              </w:rPr>
            </w:pPr>
          </w:p>
        </w:tc>
      </w:tr>
      <w:tr w:rsidR="00963A99" w:rsidRPr="00FC28A5" w14:paraId="19ACD93E" w14:textId="77777777" w:rsidTr="00813CBF">
        <w:tc>
          <w:tcPr>
            <w:tcW w:w="0" w:type="auto"/>
          </w:tcPr>
          <w:p w14:paraId="38191B0E" w14:textId="77777777" w:rsidR="00963A99" w:rsidRPr="00FC28A5" w:rsidRDefault="00963A99" w:rsidP="00D7521D">
            <w:pPr>
              <w:spacing w:after="120"/>
              <w:rPr>
                <w:rFonts w:cs="Arial"/>
                <w:szCs w:val="14"/>
              </w:rPr>
            </w:pPr>
            <w:r w:rsidRPr="00FC28A5">
              <w:rPr>
                <w:rFonts w:cs="Arial"/>
                <w:szCs w:val="14"/>
              </w:rPr>
              <w:t xml:space="preserve">Propagation: </w:t>
            </w:r>
            <w:r>
              <w:rPr>
                <w:rFonts w:cs="Arial"/>
                <w:szCs w:val="14"/>
              </w:rPr>
              <w:t>s</w:t>
            </w:r>
            <w:r w:rsidRPr="00FC28A5">
              <w:rPr>
                <w:rFonts w:cs="Arial"/>
                <w:szCs w:val="14"/>
              </w:rPr>
              <w:t xml:space="preserve">eed </w:t>
            </w:r>
            <w:r>
              <w:rPr>
                <w:rFonts w:cs="Arial"/>
                <w:szCs w:val="14"/>
              </w:rPr>
              <w:t>and clonal</w:t>
            </w:r>
          </w:p>
        </w:tc>
        <w:tc>
          <w:tcPr>
            <w:tcW w:w="0" w:type="auto"/>
          </w:tcPr>
          <w:p w14:paraId="362FC479" w14:textId="77777777" w:rsidR="00963A99" w:rsidRPr="00FC28A5" w:rsidRDefault="00963A99" w:rsidP="00D7521D">
            <w:pPr>
              <w:spacing w:after="120"/>
              <w:rPr>
                <w:rFonts w:cs="Arial"/>
                <w:szCs w:val="14"/>
              </w:rPr>
            </w:pPr>
            <w:r w:rsidRPr="00D97EE5">
              <w:rPr>
                <w:rFonts w:cs="Arial"/>
                <w:szCs w:val="14"/>
              </w:rPr>
              <w:t>Propagated by seed (Theophrastus EI. 2.2.2.)</w:t>
            </w:r>
            <w:r>
              <w:rPr>
                <w:rFonts w:cs="Arial"/>
                <w:szCs w:val="14"/>
              </w:rPr>
              <w:t xml:space="preserve">. </w:t>
            </w:r>
            <w:r w:rsidRPr="00D97EE5">
              <w:rPr>
                <w:rFonts w:cs="Arial"/>
                <w:szCs w:val="14"/>
              </w:rPr>
              <w:t xml:space="preserve">Most constant when raised from seed (Theophrastus EI. 2.2.6.). Several seeds planted together (Theophrastus EI. 2.6.1.) </w:t>
            </w:r>
            <w:r>
              <w:rPr>
                <w:rFonts w:cs="Arial"/>
                <w:szCs w:val="14"/>
              </w:rPr>
              <w:t>A</w:t>
            </w:r>
            <w:r w:rsidRPr="00D97EE5">
              <w:rPr>
                <w:rFonts w:cs="Arial"/>
                <w:szCs w:val="14"/>
              </w:rPr>
              <w:t xml:space="preserve"> single seed produces a weak plant, but four </w:t>
            </w:r>
            <w:r>
              <w:rPr>
                <w:rFonts w:cs="Arial"/>
                <w:szCs w:val="14"/>
              </w:rPr>
              <w:t xml:space="preserve">give </w:t>
            </w:r>
            <w:r w:rsidRPr="00D97EE5">
              <w:rPr>
                <w:rFonts w:cs="Arial"/>
                <w:szCs w:val="14"/>
              </w:rPr>
              <w:t>strong growth (Pliny 13.7.33.)</w:t>
            </w:r>
            <w:r>
              <w:rPr>
                <w:rFonts w:cs="Arial"/>
                <w:szCs w:val="14"/>
              </w:rPr>
              <w:t xml:space="preserve">. </w:t>
            </w:r>
            <w:r w:rsidRPr="00D97EE5">
              <w:rPr>
                <w:rFonts w:cs="Arial"/>
                <w:szCs w:val="14"/>
              </w:rPr>
              <w:t>Propagated by offshoots in Babylon (Theophrastus EI. 2.2.2.) Palms are also propagated by layering (Pliny 13.8.36.) (</w:t>
            </w:r>
            <w:r w:rsidRPr="00D97EE5">
              <w:rPr>
                <w:rFonts w:cs="Arial"/>
                <w:i/>
                <w:szCs w:val="14"/>
              </w:rPr>
              <w:t>Phoenix</w:t>
            </w:r>
            <w:r w:rsidRPr="00D97EE5">
              <w:rPr>
                <w:rFonts w:cs="Arial"/>
                <w:szCs w:val="14"/>
              </w:rPr>
              <w:t>???) In Assyria the tree itself, too is laid in a moist soil and throws out roots along its whole length, but these grow into shrubs and n</w:t>
            </w:r>
            <w:r>
              <w:rPr>
                <w:rFonts w:cs="Arial"/>
                <w:szCs w:val="14"/>
              </w:rPr>
              <w:t>ot into a tree… (Pliny 13.8.37.).</w:t>
            </w:r>
            <w:r w:rsidRPr="00D97EE5">
              <w:rPr>
                <w:rFonts w:cs="Arial"/>
                <w:szCs w:val="14"/>
              </w:rPr>
              <w:t xml:space="preserve"> </w:t>
            </w:r>
            <w:r>
              <w:rPr>
                <w:rFonts w:cs="Arial"/>
                <w:szCs w:val="14"/>
              </w:rPr>
              <w:t>“</w:t>
            </w:r>
            <w:r w:rsidRPr="00D97EE5">
              <w:rPr>
                <w:rFonts w:cs="Arial"/>
                <w:szCs w:val="14"/>
              </w:rPr>
              <w:t>As for the story that at Babylon they plant palm</w:t>
            </w:r>
            <w:r>
              <w:rPr>
                <w:rFonts w:cs="Arial"/>
                <w:szCs w:val="14"/>
              </w:rPr>
              <w:t>–</w:t>
            </w:r>
            <w:r w:rsidRPr="00D97EE5">
              <w:rPr>
                <w:rFonts w:cs="Arial"/>
                <w:szCs w:val="14"/>
              </w:rPr>
              <w:t xml:space="preserve">leaves and produce a tree in that way, I am surprised that </w:t>
            </w:r>
            <w:r w:rsidRPr="005E3073">
              <w:rPr>
                <w:rFonts w:cs="Arial"/>
                <w:i/>
                <w:szCs w:val="14"/>
              </w:rPr>
              <w:t>Trogus</w:t>
            </w:r>
            <w:r w:rsidRPr="00D97EE5">
              <w:rPr>
                <w:rFonts w:cs="Arial"/>
                <w:szCs w:val="14"/>
              </w:rPr>
              <w:t xml:space="preserve"> believed it</w:t>
            </w:r>
            <w:r>
              <w:rPr>
                <w:rFonts w:cs="Arial"/>
                <w:szCs w:val="14"/>
              </w:rPr>
              <w:t>”</w:t>
            </w:r>
            <w:r w:rsidRPr="00D97EE5">
              <w:rPr>
                <w:rFonts w:cs="Arial"/>
                <w:szCs w:val="14"/>
              </w:rPr>
              <w:t xml:space="preserve"> (Pliny 17.9.58.) </w:t>
            </w:r>
            <w:r>
              <w:rPr>
                <w:rFonts w:cs="Arial"/>
                <w:szCs w:val="14"/>
              </w:rPr>
              <w:t>T</w:t>
            </w:r>
            <w:r w:rsidRPr="00D97EE5">
              <w:rPr>
                <w:rFonts w:cs="Arial"/>
                <w:szCs w:val="14"/>
              </w:rPr>
              <w:t xml:space="preserve">he </w:t>
            </w:r>
            <w:r>
              <w:rPr>
                <w:rFonts w:cs="Arial"/>
                <w:szCs w:val="14"/>
              </w:rPr>
              <w:t>“b</w:t>
            </w:r>
            <w:r w:rsidRPr="00D97EE5">
              <w:rPr>
                <w:rFonts w:cs="Arial"/>
                <w:szCs w:val="14"/>
              </w:rPr>
              <w:t>ranches</w:t>
            </w:r>
            <w:r>
              <w:rPr>
                <w:rFonts w:cs="Arial"/>
                <w:szCs w:val="14"/>
              </w:rPr>
              <w:t>”</w:t>
            </w:r>
            <w:r w:rsidRPr="00D97EE5">
              <w:rPr>
                <w:rFonts w:cs="Arial"/>
                <w:szCs w:val="14"/>
              </w:rPr>
              <w:t xml:space="preserve"> spare the young suckers (Pliny NH. 17.11.65.)</w:t>
            </w:r>
          </w:p>
        </w:tc>
        <w:tc>
          <w:tcPr>
            <w:tcW w:w="0" w:type="auto"/>
          </w:tcPr>
          <w:p w14:paraId="61912E5F" w14:textId="77777777" w:rsidR="00963A99" w:rsidRPr="00FC28A5" w:rsidRDefault="00963A99" w:rsidP="00D7521D">
            <w:pPr>
              <w:spacing w:after="120"/>
              <w:rPr>
                <w:rFonts w:cs="Arial"/>
                <w:szCs w:val="14"/>
              </w:rPr>
            </w:pPr>
            <w:r>
              <w:rPr>
                <w:rFonts w:cs="Arial"/>
                <w:szCs w:val="14"/>
              </w:rPr>
              <w:t xml:space="preserve">Not in coins. </w:t>
            </w:r>
            <w:r w:rsidRPr="00F26D3D">
              <w:rPr>
                <w:rFonts w:cs="Arial"/>
                <w:szCs w:val="14"/>
              </w:rPr>
              <w:t xml:space="preserve">A bulk of </w:t>
            </w:r>
            <w:r>
              <w:rPr>
                <w:rFonts w:cs="Arial"/>
                <w:szCs w:val="14"/>
              </w:rPr>
              <w:t xml:space="preserve">clean </w:t>
            </w:r>
            <w:r w:rsidRPr="00F26D3D">
              <w:rPr>
                <w:rFonts w:cs="Arial"/>
                <w:szCs w:val="14"/>
              </w:rPr>
              <w:t>date seeds was recovered during the excavations 1963</w:t>
            </w:r>
            <w:r>
              <w:rPr>
                <w:rFonts w:cs="Arial"/>
                <w:szCs w:val="14"/>
              </w:rPr>
              <w:t>–</w:t>
            </w:r>
            <w:r w:rsidRPr="00F26D3D">
              <w:rPr>
                <w:rFonts w:cs="Arial"/>
                <w:szCs w:val="14"/>
              </w:rPr>
              <w:t>1965 from the Herodian fortress of Masada in the Dead Sea Region, dated 200 BC</w:t>
            </w:r>
            <w:r>
              <w:rPr>
                <w:rFonts w:cs="Arial"/>
                <w:szCs w:val="14"/>
              </w:rPr>
              <w:t>–</w:t>
            </w:r>
            <w:r w:rsidRPr="00F26D3D">
              <w:rPr>
                <w:rFonts w:cs="Arial"/>
                <w:szCs w:val="14"/>
              </w:rPr>
              <w:t>128 AD, one of these seeds germinated under particular conditions 2000 years later (Sallon et al. 2008).</w:t>
            </w:r>
          </w:p>
        </w:tc>
      </w:tr>
      <w:tr w:rsidR="00035F00" w:rsidRPr="00FC28A5" w14:paraId="0F29F6F1" w14:textId="77777777" w:rsidTr="00813CBF">
        <w:tc>
          <w:tcPr>
            <w:tcW w:w="0" w:type="auto"/>
            <w:tcBorders>
              <w:top w:val="single" w:sz="4" w:space="0" w:color="auto"/>
              <w:bottom w:val="single" w:sz="4" w:space="0" w:color="auto"/>
            </w:tcBorders>
          </w:tcPr>
          <w:p w14:paraId="642D2085" w14:textId="77777777" w:rsidR="00035F00" w:rsidRPr="00FC28A5" w:rsidRDefault="00035F00" w:rsidP="00D7521D">
            <w:pPr>
              <w:spacing w:after="120"/>
              <w:rPr>
                <w:rFonts w:cs="Arial"/>
                <w:szCs w:val="14"/>
              </w:rPr>
            </w:pPr>
          </w:p>
        </w:tc>
        <w:tc>
          <w:tcPr>
            <w:tcW w:w="0" w:type="auto"/>
            <w:tcBorders>
              <w:top w:val="single" w:sz="4" w:space="0" w:color="auto"/>
              <w:bottom w:val="single" w:sz="4" w:space="0" w:color="auto"/>
            </w:tcBorders>
          </w:tcPr>
          <w:p w14:paraId="3245889A" w14:textId="26FE2027" w:rsidR="00035F00" w:rsidRPr="00FC28A5" w:rsidRDefault="00035F00" w:rsidP="00963A99">
            <w:pPr>
              <w:spacing w:after="120"/>
              <w:rPr>
                <w:rFonts w:cs="Arial"/>
                <w:szCs w:val="14"/>
              </w:rPr>
            </w:pPr>
            <w:r w:rsidRPr="00FC28A5">
              <w:rPr>
                <w:rFonts w:cs="Arial"/>
                <w:smallCaps/>
                <w:szCs w:val="14"/>
              </w:rPr>
              <w:t>C</w:t>
            </w:r>
            <w:r w:rsidR="00963A99">
              <w:rPr>
                <w:rFonts w:cs="Arial"/>
                <w:smallCaps/>
                <w:szCs w:val="14"/>
              </w:rPr>
              <w:t>ultivation, habitat, substrates</w:t>
            </w:r>
          </w:p>
        </w:tc>
        <w:tc>
          <w:tcPr>
            <w:tcW w:w="0" w:type="auto"/>
            <w:tcBorders>
              <w:top w:val="single" w:sz="4" w:space="0" w:color="auto"/>
              <w:bottom w:val="single" w:sz="4" w:space="0" w:color="auto"/>
            </w:tcBorders>
          </w:tcPr>
          <w:p w14:paraId="30964035" w14:textId="77777777" w:rsidR="00035F00" w:rsidRPr="00507E45" w:rsidRDefault="00035F00" w:rsidP="00D7521D">
            <w:pPr>
              <w:spacing w:after="120"/>
              <w:rPr>
                <w:rFonts w:cs="Arial"/>
                <w:i/>
                <w:szCs w:val="14"/>
              </w:rPr>
            </w:pPr>
          </w:p>
        </w:tc>
      </w:tr>
      <w:tr w:rsidR="00035F00" w:rsidRPr="00FC28A5" w14:paraId="40918B2D" w14:textId="77777777" w:rsidTr="00813CBF">
        <w:tc>
          <w:tcPr>
            <w:tcW w:w="0" w:type="auto"/>
          </w:tcPr>
          <w:p w14:paraId="31125B22" w14:textId="77777777" w:rsidR="00035F00" w:rsidRPr="00FC28A5" w:rsidRDefault="00035F00" w:rsidP="00D7521D">
            <w:pPr>
              <w:spacing w:after="120"/>
              <w:rPr>
                <w:rFonts w:cs="Arial"/>
                <w:szCs w:val="14"/>
              </w:rPr>
            </w:pPr>
            <w:r w:rsidRPr="00FC28A5">
              <w:rPr>
                <w:rFonts w:cs="Arial"/>
                <w:szCs w:val="14"/>
              </w:rPr>
              <w:t>Use of containers</w:t>
            </w:r>
          </w:p>
        </w:tc>
        <w:tc>
          <w:tcPr>
            <w:tcW w:w="0" w:type="auto"/>
          </w:tcPr>
          <w:p w14:paraId="283EE744" w14:textId="77777777" w:rsidR="00035F00" w:rsidRPr="00FC28A5" w:rsidRDefault="00035F00" w:rsidP="00D7521D">
            <w:pPr>
              <w:spacing w:after="120"/>
              <w:rPr>
                <w:rFonts w:cs="Arial"/>
                <w:szCs w:val="14"/>
              </w:rPr>
            </w:pPr>
            <w:r w:rsidRPr="00D97EE5">
              <w:rPr>
                <w:rFonts w:cs="Arial"/>
                <w:i/>
                <w:szCs w:val="14"/>
              </w:rPr>
              <w:t>Citrus medica</w:t>
            </w:r>
            <w:r w:rsidRPr="00D97EE5">
              <w:rPr>
                <w:rFonts w:cs="Arial"/>
                <w:szCs w:val="14"/>
              </w:rPr>
              <w:t xml:space="preserve"> is also shown, like date</w:t>
            </w:r>
            <w:r>
              <w:rPr>
                <w:rFonts w:cs="Arial"/>
                <w:szCs w:val="14"/>
              </w:rPr>
              <w:t>–</w:t>
            </w:r>
            <w:r w:rsidRPr="00D97EE5">
              <w:rPr>
                <w:rFonts w:cs="Arial"/>
                <w:szCs w:val="14"/>
              </w:rPr>
              <w:t>palms, in pots with a hole in them (Theophrastus EI. 4.4.3.)</w:t>
            </w:r>
          </w:p>
        </w:tc>
        <w:tc>
          <w:tcPr>
            <w:tcW w:w="0" w:type="auto"/>
          </w:tcPr>
          <w:p w14:paraId="103AF339" w14:textId="77777777" w:rsidR="00035F00" w:rsidRPr="00FC28A5" w:rsidRDefault="00035F00" w:rsidP="00D7521D">
            <w:pPr>
              <w:spacing w:after="120"/>
              <w:rPr>
                <w:rFonts w:cs="Arial"/>
                <w:szCs w:val="14"/>
              </w:rPr>
            </w:pPr>
            <w:r w:rsidRPr="00D97EE5">
              <w:rPr>
                <w:rFonts w:cs="Arial"/>
                <w:szCs w:val="14"/>
              </w:rPr>
              <w:t>Only in one coinage from Ephesos</w:t>
            </w:r>
            <w:r w:rsidRPr="00FC28A5">
              <w:rPr>
                <w:rFonts w:cs="Arial"/>
                <w:szCs w:val="14"/>
              </w:rPr>
              <w:t xml:space="preserve"> (Roman period)</w:t>
            </w:r>
            <w:r>
              <w:rPr>
                <w:rFonts w:cs="Arial"/>
                <w:szCs w:val="14"/>
              </w:rPr>
              <w:t xml:space="preserve"> is documented the</w:t>
            </w:r>
            <w:r w:rsidRPr="00FC28A5">
              <w:rPr>
                <w:rFonts w:cs="Arial"/>
                <w:szCs w:val="14"/>
              </w:rPr>
              <w:t xml:space="preserve"> </w:t>
            </w:r>
            <w:r>
              <w:rPr>
                <w:rFonts w:cs="Arial"/>
                <w:szCs w:val="14"/>
              </w:rPr>
              <w:t>u</w:t>
            </w:r>
            <w:r w:rsidRPr="00FC28A5">
              <w:rPr>
                <w:rFonts w:cs="Arial"/>
                <w:szCs w:val="14"/>
              </w:rPr>
              <w:t xml:space="preserve">se of containers presumably in order to </w:t>
            </w:r>
            <w:r>
              <w:rPr>
                <w:rFonts w:cs="Arial"/>
                <w:szCs w:val="14"/>
              </w:rPr>
              <w:t xml:space="preserve">ease the transport and </w:t>
            </w:r>
            <w:r w:rsidRPr="00FC28A5">
              <w:rPr>
                <w:rFonts w:cs="Arial"/>
                <w:szCs w:val="14"/>
              </w:rPr>
              <w:t>protect the palm from severe weather</w:t>
            </w:r>
            <w:r>
              <w:rPr>
                <w:rFonts w:cs="Arial"/>
                <w:szCs w:val="14"/>
              </w:rPr>
              <w:t>.</w:t>
            </w:r>
          </w:p>
        </w:tc>
      </w:tr>
      <w:tr w:rsidR="00035F00" w:rsidRPr="00FC28A5" w14:paraId="1B5B4097" w14:textId="77777777" w:rsidTr="00813CBF">
        <w:tc>
          <w:tcPr>
            <w:tcW w:w="0" w:type="auto"/>
          </w:tcPr>
          <w:p w14:paraId="2A952367" w14:textId="77777777" w:rsidR="00035F00" w:rsidRPr="00FC28A5" w:rsidRDefault="00035F00" w:rsidP="00D7521D">
            <w:pPr>
              <w:spacing w:after="120"/>
              <w:rPr>
                <w:rFonts w:cs="Arial"/>
                <w:szCs w:val="14"/>
              </w:rPr>
            </w:pPr>
            <w:r w:rsidRPr="00FC28A5">
              <w:rPr>
                <w:rFonts w:cs="Arial"/>
                <w:szCs w:val="14"/>
              </w:rPr>
              <w:t>Irrigation and Manuring</w:t>
            </w:r>
          </w:p>
        </w:tc>
        <w:tc>
          <w:tcPr>
            <w:tcW w:w="0" w:type="auto"/>
          </w:tcPr>
          <w:p w14:paraId="367BE908" w14:textId="77777777" w:rsidR="00035F00" w:rsidRPr="00FC28A5" w:rsidRDefault="00035F00" w:rsidP="00D7521D">
            <w:pPr>
              <w:spacing w:after="120"/>
              <w:rPr>
                <w:rFonts w:cs="Arial"/>
                <w:szCs w:val="14"/>
              </w:rPr>
            </w:pPr>
            <w:r w:rsidRPr="00D97EE5">
              <w:rPr>
                <w:rFonts w:cs="Arial"/>
                <w:szCs w:val="14"/>
              </w:rPr>
              <w:t>Very fond of irrigation (Theophrastus EI. 2.6.3.). Requires spring water (Theophrastus EI. 2.6.5.). Dew helps to keep alive palms in the land in which no rain falls (Theophrastus EI. 4.3.7.)</w:t>
            </w:r>
            <w:r>
              <w:rPr>
                <w:rFonts w:cs="Arial"/>
                <w:szCs w:val="14"/>
              </w:rPr>
              <w:t xml:space="preserve">. </w:t>
            </w:r>
            <w:r w:rsidRPr="00D97EE5">
              <w:rPr>
                <w:rFonts w:cs="Arial"/>
                <w:szCs w:val="14"/>
              </w:rPr>
              <w:t>Dung accompanied with watering (Theophrastus EI. 2.6.3.)</w:t>
            </w:r>
            <w:r>
              <w:rPr>
                <w:rFonts w:cs="Arial"/>
                <w:szCs w:val="14"/>
              </w:rPr>
              <w:t>.</w:t>
            </w:r>
            <w:r w:rsidRPr="00D97EE5">
              <w:rPr>
                <w:rFonts w:cs="Arial"/>
                <w:szCs w:val="14"/>
              </w:rPr>
              <w:t xml:space="preserve"> It like</w:t>
            </w:r>
            <w:r>
              <w:rPr>
                <w:rFonts w:cs="Arial"/>
                <w:szCs w:val="14"/>
              </w:rPr>
              <w:t>s</w:t>
            </w:r>
            <w:r w:rsidRPr="00D97EE5">
              <w:rPr>
                <w:rFonts w:cs="Arial"/>
                <w:szCs w:val="14"/>
              </w:rPr>
              <w:t xml:space="preserve"> running water, </w:t>
            </w:r>
            <w:r>
              <w:rPr>
                <w:rFonts w:cs="Arial"/>
                <w:szCs w:val="14"/>
              </w:rPr>
              <w:t>and to drink all the year round</w:t>
            </w:r>
            <w:r w:rsidRPr="00D97EE5">
              <w:rPr>
                <w:rFonts w:cs="Arial"/>
                <w:szCs w:val="14"/>
              </w:rPr>
              <w:t xml:space="preserve">. </w:t>
            </w:r>
            <w:r>
              <w:rPr>
                <w:rFonts w:cs="Arial"/>
                <w:szCs w:val="14"/>
              </w:rPr>
              <w:t>A</w:t>
            </w:r>
            <w:r w:rsidRPr="00D97EE5">
              <w:rPr>
                <w:rFonts w:cs="Arial"/>
                <w:szCs w:val="14"/>
              </w:rPr>
              <w:t xml:space="preserve"> section of the Assyrians think that </w:t>
            </w:r>
            <w:r>
              <w:rPr>
                <w:rFonts w:cs="Arial"/>
                <w:szCs w:val="14"/>
              </w:rPr>
              <w:t>dung hams</w:t>
            </w:r>
            <w:r w:rsidRPr="00D97EE5">
              <w:rPr>
                <w:rFonts w:cs="Arial"/>
                <w:szCs w:val="14"/>
              </w:rPr>
              <w:t xml:space="preserve"> </w:t>
            </w:r>
            <w:r>
              <w:rPr>
                <w:rFonts w:cs="Arial"/>
                <w:szCs w:val="14"/>
              </w:rPr>
              <w:t xml:space="preserve">the palm </w:t>
            </w:r>
            <w:r w:rsidRPr="00D97EE5">
              <w:rPr>
                <w:rFonts w:cs="Arial"/>
                <w:szCs w:val="14"/>
              </w:rPr>
              <w:t xml:space="preserve">if they do not mix </w:t>
            </w:r>
            <w:r>
              <w:rPr>
                <w:rFonts w:cs="Arial"/>
                <w:szCs w:val="14"/>
              </w:rPr>
              <w:t>it</w:t>
            </w:r>
            <w:r w:rsidRPr="00D97EE5">
              <w:rPr>
                <w:rFonts w:cs="Arial"/>
                <w:szCs w:val="14"/>
              </w:rPr>
              <w:t xml:space="preserve"> with water from a stream (Pliny 13.7.28.)</w:t>
            </w:r>
            <w:r>
              <w:rPr>
                <w:rFonts w:cs="Arial"/>
                <w:szCs w:val="14"/>
              </w:rPr>
              <w:t>.</w:t>
            </w:r>
          </w:p>
        </w:tc>
        <w:tc>
          <w:tcPr>
            <w:tcW w:w="0" w:type="auto"/>
          </w:tcPr>
          <w:p w14:paraId="4AA79DBD" w14:textId="77777777" w:rsidR="00035F00" w:rsidRPr="00FC28A5" w:rsidRDefault="00035F00" w:rsidP="00D7521D">
            <w:pPr>
              <w:spacing w:after="120"/>
              <w:rPr>
                <w:rFonts w:cs="Arial"/>
                <w:szCs w:val="14"/>
              </w:rPr>
            </w:pPr>
            <w:r>
              <w:rPr>
                <w:rFonts w:cs="Arial"/>
                <w:szCs w:val="14"/>
              </w:rPr>
              <w:t>Not in coins.</w:t>
            </w:r>
          </w:p>
        </w:tc>
      </w:tr>
      <w:tr w:rsidR="00EF6118" w:rsidRPr="00FC28A5" w14:paraId="08438623" w14:textId="77777777" w:rsidTr="00813CBF">
        <w:tc>
          <w:tcPr>
            <w:tcW w:w="0" w:type="auto"/>
            <w:tcBorders>
              <w:top w:val="single" w:sz="4" w:space="0" w:color="auto"/>
            </w:tcBorders>
          </w:tcPr>
          <w:p w14:paraId="189789BF" w14:textId="77777777" w:rsidR="00EF6118" w:rsidRPr="00FC28A5" w:rsidRDefault="00EF6118" w:rsidP="00D62333">
            <w:pPr>
              <w:spacing w:after="120"/>
              <w:rPr>
                <w:rFonts w:cs="Arial"/>
                <w:szCs w:val="14"/>
              </w:rPr>
            </w:pPr>
          </w:p>
        </w:tc>
        <w:tc>
          <w:tcPr>
            <w:tcW w:w="0" w:type="auto"/>
            <w:tcBorders>
              <w:top w:val="single" w:sz="4" w:space="0" w:color="auto"/>
            </w:tcBorders>
          </w:tcPr>
          <w:p w14:paraId="088C2461" w14:textId="77777777" w:rsidR="00EF6118" w:rsidRPr="00216443" w:rsidRDefault="00A6693E" w:rsidP="00D62333">
            <w:pPr>
              <w:spacing w:after="120"/>
              <w:rPr>
                <w:rFonts w:cs="Arial"/>
                <w:szCs w:val="14"/>
              </w:rPr>
            </w:pPr>
            <w:r w:rsidRPr="00FC28A5">
              <w:rPr>
                <w:rFonts w:cs="Arial"/>
                <w:smallCaps/>
                <w:szCs w:val="14"/>
              </w:rPr>
              <w:t>Commercial practices</w:t>
            </w:r>
          </w:p>
        </w:tc>
        <w:tc>
          <w:tcPr>
            <w:tcW w:w="0" w:type="auto"/>
            <w:tcBorders>
              <w:top w:val="single" w:sz="4" w:space="0" w:color="auto"/>
            </w:tcBorders>
          </w:tcPr>
          <w:p w14:paraId="035C555D" w14:textId="77777777" w:rsidR="00EF6118" w:rsidRPr="00507E45" w:rsidRDefault="00EF6118" w:rsidP="00D62333">
            <w:pPr>
              <w:spacing w:after="120"/>
              <w:rPr>
                <w:rFonts w:cs="Arial"/>
                <w:i/>
                <w:szCs w:val="14"/>
              </w:rPr>
            </w:pPr>
          </w:p>
        </w:tc>
      </w:tr>
      <w:tr w:rsidR="00EF6118" w:rsidRPr="00FC28A5" w14:paraId="213F46B3" w14:textId="77777777" w:rsidTr="00813CBF">
        <w:tc>
          <w:tcPr>
            <w:tcW w:w="0" w:type="auto"/>
            <w:tcBorders>
              <w:top w:val="single" w:sz="4" w:space="0" w:color="auto"/>
              <w:bottom w:val="single" w:sz="4" w:space="0" w:color="auto"/>
            </w:tcBorders>
          </w:tcPr>
          <w:p w14:paraId="217DACC8" w14:textId="77777777" w:rsidR="00EF6118" w:rsidRPr="00FC28A5" w:rsidRDefault="00EF6118" w:rsidP="00D62333">
            <w:pPr>
              <w:spacing w:after="120"/>
              <w:rPr>
                <w:rFonts w:cs="Arial"/>
                <w:szCs w:val="14"/>
              </w:rPr>
            </w:pPr>
            <w:r w:rsidRPr="00FC28A5">
              <w:rPr>
                <w:rFonts w:cs="Arial"/>
                <w:szCs w:val="14"/>
              </w:rPr>
              <w:t>Prices</w:t>
            </w:r>
          </w:p>
        </w:tc>
        <w:tc>
          <w:tcPr>
            <w:tcW w:w="0" w:type="auto"/>
            <w:tcBorders>
              <w:top w:val="single" w:sz="4" w:space="0" w:color="auto"/>
              <w:bottom w:val="single" w:sz="4" w:space="0" w:color="auto"/>
            </w:tcBorders>
          </w:tcPr>
          <w:p w14:paraId="6D5A33BE" w14:textId="6D4C7FAC" w:rsidR="00EF6118" w:rsidRPr="00FC28A5" w:rsidRDefault="00EF6118" w:rsidP="004C2911">
            <w:pPr>
              <w:spacing w:after="120"/>
              <w:rPr>
                <w:rFonts w:cs="Arial"/>
                <w:szCs w:val="14"/>
              </w:rPr>
            </w:pPr>
            <w:r>
              <w:rPr>
                <w:rFonts w:cs="Arial"/>
                <w:szCs w:val="14"/>
              </w:rPr>
              <w:t>T</w:t>
            </w:r>
            <w:r w:rsidRPr="008A5A93">
              <w:rPr>
                <w:rFonts w:cs="Arial"/>
                <w:szCs w:val="14"/>
              </w:rPr>
              <w:t>he Judaeans had invented in the case of palm</w:t>
            </w:r>
            <w:r w:rsidR="000B1949">
              <w:rPr>
                <w:rFonts w:cs="Arial"/>
                <w:szCs w:val="14"/>
              </w:rPr>
              <w:t>–</w:t>
            </w:r>
            <w:r w:rsidRPr="008A5A93">
              <w:rPr>
                <w:rFonts w:cs="Arial"/>
                <w:szCs w:val="14"/>
              </w:rPr>
              <w:t>tree (Particularly the caryotic palm) … for they do not allow to grow in many places, and because of the scarcity they set a higher price on it and thus increase the revenues (Strabo GE. 17.1.15.)</w:t>
            </w:r>
            <w:r>
              <w:rPr>
                <w:rFonts w:cs="Arial"/>
                <w:szCs w:val="14"/>
              </w:rPr>
              <w:t>.</w:t>
            </w:r>
            <w:r w:rsidRPr="008A5A93">
              <w:rPr>
                <w:rFonts w:cs="Arial"/>
                <w:szCs w:val="14"/>
              </w:rPr>
              <w:t xml:space="preserve"> Such is also the case with the </w:t>
            </w:r>
            <w:r w:rsidRPr="008A5A93">
              <w:rPr>
                <w:rFonts w:cs="Arial"/>
                <w:i/>
                <w:szCs w:val="14"/>
              </w:rPr>
              <w:t>Phoenicon</w:t>
            </w:r>
            <w:r w:rsidRPr="008A5A93">
              <w:rPr>
                <w:rFonts w:cs="Arial"/>
                <w:szCs w:val="14"/>
              </w:rPr>
              <w:t>, which alone has the caryotic palm</w:t>
            </w:r>
            <w:r>
              <w:rPr>
                <w:rFonts w:cs="Arial"/>
                <w:szCs w:val="14"/>
              </w:rPr>
              <w:t>.</w:t>
            </w:r>
            <w:r w:rsidRPr="008A5A93">
              <w:rPr>
                <w:rFonts w:cs="Arial"/>
                <w:szCs w:val="14"/>
              </w:rPr>
              <w:t xml:space="preserve"> Accordingly, the revenue derived from it is great… (Strabo GE. 16.2.41.)</w:t>
            </w:r>
          </w:p>
        </w:tc>
        <w:tc>
          <w:tcPr>
            <w:tcW w:w="0" w:type="auto"/>
            <w:tcBorders>
              <w:top w:val="single" w:sz="4" w:space="0" w:color="auto"/>
              <w:bottom w:val="single" w:sz="4" w:space="0" w:color="auto"/>
            </w:tcBorders>
          </w:tcPr>
          <w:p w14:paraId="387FFDFB" w14:textId="4E40C592" w:rsidR="00EF6118" w:rsidRPr="00FC28A5" w:rsidRDefault="00A6693E" w:rsidP="00A6693E">
            <w:pPr>
              <w:spacing w:after="120"/>
              <w:rPr>
                <w:rFonts w:cs="Arial"/>
                <w:szCs w:val="14"/>
              </w:rPr>
            </w:pPr>
            <w:r>
              <w:rPr>
                <w:rFonts w:cs="Arial"/>
                <w:szCs w:val="14"/>
              </w:rPr>
              <w:t>The</w:t>
            </w:r>
            <w:r w:rsidR="00EF6118" w:rsidRPr="00FC28A5">
              <w:rPr>
                <w:rFonts w:cs="Arial"/>
                <w:szCs w:val="14"/>
              </w:rPr>
              <w:t xml:space="preserve"> number of high quality palms</w:t>
            </w:r>
            <w:r>
              <w:rPr>
                <w:rFonts w:cs="Arial"/>
                <w:szCs w:val="14"/>
              </w:rPr>
              <w:t xml:space="preserve"> was kept </w:t>
            </w:r>
            <w:r w:rsidR="00A54E91">
              <w:rPr>
                <w:rFonts w:cs="Arial"/>
                <w:szCs w:val="14"/>
              </w:rPr>
              <w:t>small</w:t>
            </w:r>
            <w:r w:rsidR="00EF6118" w:rsidRPr="00FC28A5">
              <w:rPr>
                <w:rFonts w:cs="Arial"/>
                <w:szCs w:val="14"/>
              </w:rPr>
              <w:t xml:space="preserve"> in order to keep date prices high</w:t>
            </w:r>
            <w:r>
              <w:rPr>
                <w:rFonts w:cs="Arial"/>
                <w:szCs w:val="14"/>
              </w:rPr>
              <w:t>. The</w:t>
            </w:r>
            <w:r w:rsidR="00EF6118">
              <w:rPr>
                <w:rFonts w:cs="Arial"/>
                <w:szCs w:val="14"/>
              </w:rPr>
              <w:t xml:space="preserve"> </w:t>
            </w:r>
            <w:r w:rsidR="00EF6118" w:rsidRPr="00426A52">
              <w:rPr>
                <w:rFonts w:cs="Arial"/>
                <w:i/>
                <w:szCs w:val="14"/>
              </w:rPr>
              <w:t>Caryotae</w:t>
            </w:r>
            <w:r w:rsidR="00EF6118">
              <w:rPr>
                <w:rFonts w:cs="Arial"/>
                <w:szCs w:val="14"/>
              </w:rPr>
              <w:t xml:space="preserve"> palms </w:t>
            </w:r>
            <w:r>
              <w:rPr>
                <w:rFonts w:cs="Arial"/>
                <w:szCs w:val="14"/>
              </w:rPr>
              <w:t xml:space="preserve">are </w:t>
            </w:r>
            <w:r w:rsidR="00EF6118">
              <w:rPr>
                <w:rFonts w:cs="Arial"/>
                <w:szCs w:val="14"/>
              </w:rPr>
              <w:t xml:space="preserve">likely </w:t>
            </w:r>
            <w:r>
              <w:rPr>
                <w:rFonts w:cs="Arial"/>
                <w:szCs w:val="14"/>
              </w:rPr>
              <w:t>those represented in Bar Kochba’s coinages</w:t>
            </w:r>
            <w:r w:rsidR="00EF6118">
              <w:rPr>
                <w:rFonts w:cs="Arial"/>
                <w:szCs w:val="14"/>
              </w:rPr>
              <w:t>.</w:t>
            </w:r>
          </w:p>
        </w:tc>
      </w:tr>
      <w:tr w:rsidR="00EF6118" w:rsidRPr="00FC28A5" w14:paraId="1817C2E1" w14:textId="77777777" w:rsidTr="00813CBF">
        <w:tc>
          <w:tcPr>
            <w:tcW w:w="0" w:type="auto"/>
            <w:tcBorders>
              <w:top w:val="single" w:sz="4" w:space="0" w:color="auto"/>
              <w:bottom w:val="single" w:sz="4" w:space="0" w:color="auto"/>
            </w:tcBorders>
          </w:tcPr>
          <w:p w14:paraId="13880391" w14:textId="77777777" w:rsidR="00EF6118" w:rsidRPr="00FC28A5" w:rsidRDefault="00EF6118" w:rsidP="00D62333">
            <w:pPr>
              <w:spacing w:after="120"/>
              <w:rPr>
                <w:rFonts w:cs="Arial"/>
                <w:szCs w:val="14"/>
              </w:rPr>
            </w:pPr>
          </w:p>
        </w:tc>
        <w:tc>
          <w:tcPr>
            <w:tcW w:w="0" w:type="auto"/>
            <w:tcBorders>
              <w:top w:val="single" w:sz="4" w:space="0" w:color="auto"/>
              <w:bottom w:val="single" w:sz="4" w:space="0" w:color="auto"/>
            </w:tcBorders>
          </w:tcPr>
          <w:p w14:paraId="63FD908A" w14:textId="77777777" w:rsidR="00EF6118" w:rsidRPr="00216443" w:rsidRDefault="00EF6118" w:rsidP="00D62333">
            <w:pPr>
              <w:spacing w:after="120"/>
              <w:rPr>
                <w:rFonts w:cs="Arial"/>
                <w:szCs w:val="14"/>
              </w:rPr>
            </w:pPr>
            <w:r w:rsidRPr="00FC28A5">
              <w:rPr>
                <w:rFonts w:cs="Arial"/>
                <w:smallCaps/>
                <w:szCs w:val="14"/>
              </w:rPr>
              <w:t>Environmental</w:t>
            </w:r>
          </w:p>
        </w:tc>
        <w:tc>
          <w:tcPr>
            <w:tcW w:w="0" w:type="auto"/>
            <w:tcBorders>
              <w:top w:val="single" w:sz="4" w:space="0" w:color="auto"/>
              <w:bottom w:val="single" w:sz="4" w:space="0" w:color="auto"/>
            </w:tcBorders>
          </w:tcPr>
          <w:p w14:paraId="119EE72F" w14:textId="77777777" w:rsidR="00EF6118" w:rsidRPr="00507E45" w:rsidRDefault="00EF6118" w:rsidP="00D62333">
            <w:pPr>
              <w:spacing w:after="120"/>
              <w:rPr>
                <w:rFonts w:cs="Arial"/>
                <w:i/>
                <w:szCs w:val="14"/>
              </w:rPr>
            </w:pPr>
          </w:p>
        </w:tc>
      </w:tr>
      <w:tr w:rsidR="00EF6118" w:rsidRPr="00FC28A5" w14:paraId="23BD0F0A" w14:textId="77777777" w:rsidTr="00813CBF">
        <w:tc>
          <w:tcPr>
            <w:tcW w:w="0" w:type="auto"/>
            <w:tcBorders>
              <w:top w:val="single" w:sz="4" w:space="0" w:color="auto"/>
              <w:bottom w:val="nil"/>
            </w:tcBorders>
          </w:tcPr>
          <w:p w14:paraId="2DA1CEEB" w14:textId="77777777" w:rsidR="00EF6118" w:rsidRPr="00FC28A5" w:rsidRDefault="00EF6118" w:rsidP="00D62333">
            <w:pPr>
              <w:spacing w:after="120"/>
              <w:rPr>
                <w:rFonts w:cs="Arial"/>
                <w:szCs w:val="14"/>
              </w:rPr>
            </w:pPr>
            <w:r w:rsidRPr="00FC28A5">
              <w:rPr>
                <w:rFonts w:cs="Arial"/>
                <w:szCs w:val="14"/>
              </w:rPr>
              <w:t>Salt tolerance</w:t>
            </w:r>
          </w:p>
        </w:tc>
        <w:tc>
          <w:tcPr>
            <w:tcW w:w="0" w:type="auto"/>
            <w:tcBorders>
              <w:top w:val="single" w:sz="4" w:space="0" w:color="auto"/>
              <w:bottom w:val="nil"/>
            </w:tcBorders>
          </w:tcPr>
          <w:p w14:paraId="338BE6B0" w14:textId="0B543146" w:rsidR="00EF6118" w:rsidRPr="00FC28A5" w:rsidRDefault="00EF6118" w:rsidP="00D62333">
            <w:pPr>
              <w:spacing w:after="120"/>
              <w:rPr>
                <w:rFonts w:cs="Arial"/>
                <w:szCs w:val="14"/>
              </w:rPr>
            </w:pPr>
            <w:r w:rsidRPr="00F951EA">
              <w:rPr>
                <w:rFonts w:cs="Arial"/>
                <w:szCs w:val="14"/>
              </w:rPr>
              <w:t>Tolerant of sea water (Theophrastus EI. 1.4.3.), Requires salt when transplanted (Theophrastus EI. 2.6.3.)</w:t>
            </w:r>
            <w:r>
              <w:rPr>
                <w:rFonts w:cs="Arial"/>
                <w:szCs w:val="14"/>
              </w:rPr>
              <w:t>.</w:t>
            </w:r>
            <w:r w:rsidRPr="00F951EA">
              <w:rPr>
                <w:rFonts w:cs="Arial"/>
                <w:szCs w:val="14"/>
              </w:rPr>
              <w:t xml:space="preserve"> Where date</w:t>
            </w:r>
            <w:r w:rsidR="000B1949">
              <w:rPr>
                <w:rFonts w:cs="Arial"/>
                <w:szCs w:val="14"/>
              </w:rPr>
              <w:t>–</w:t>
            </w:r>
            <w:r w:rsidRPr="00F951EA">
              <w:rPr>
                <w:rFonts w:cs="Arial"/>
                <w:szCs w:val="14"/>
              </w:rPr>
              <w:t>palm is found (in Libya), the soil is saline and contains water (Theophrastus EI. 4.3.5.)</w:t>
            </w:r>
            <w:r>
              <w:rPr>
                <w:rFonts w:cs="Arial"/>
                <w:szCs w:val="14"/>
              </w:rPr>
              <w:t>.</w:t>
            </w:r>
            <w:r w:rsidRPr="00F951EA">
              <w:rPr>
                <w:rFonts w:cs="Arial"/>
                <w:szCs w:val="14"/>
              </w:rPr>
              <w:t xml:space="preserve"> </w:t>
            </w:r>
            <w:r>
              <w:rPr>
                <w:rFonts w:cs="Arial"/>
                <w:szCs w:val="14"/>
              </w:rPr>
              <w:t>Pal</w:t>
            </w:r>
            <w:r w:rsidRPr="00F951EA">
              <w:rPr>
                <w:rFonts w:cs="Arial"/>
                <w:szCs w:val="14"/>
              </w:rPr>
              <w:t>ms like a salt soil; consequently where the ground is not of that nature they sprinkle salt on it, not at the roots of the trees but a little farther off (Pliny NH. 13.8.37.) The palm</w:t>
            </w:r>
            <w:r>
              <w:rPr>
                <w:rFonts w:cs="Arial"/>
                <w:szCs w:val="14"/>
              </w:rPr>
              <w:t>s</w:t>
            </w:r>
            <w:r w:rsidRPr="00F951EA">
              <w:rPr>
                <w:rFonts w:cs="Arial"/>
                <w:szCs w:val="14"/>
              </w:rPr>
              <w:t xml:space="preserve"> get nutriment from salt water (Pliny NH. 17.47.261.)</w:t>
            </w:r>
            <w:r>
              <w:rPr>
                <w:rFonts w:cs="Arial"/>
                <w:szCs w:val="14"/>
              </w:rPr>
              <w:t xml:space="preserve">. </w:t>
            </w:r>
            <w:r w:rsidRPr="00B42478">
              <w:rPr>
                <w:rFonts w:cs="Arial"/>
                <w:szCs w:val="14"/>
              </w:rPr>
              <w:t>The best kinds for keeping are those that grow in salt and sandy soils, for instance in Judaea and the Cyrenaic district</w:t>
            </w:r>
            <w:r>
              <w:rPr>
                <w:rFonts w:cs="Arial"/>
                <w:szCs w:val="14"/>
              </w:rPr>
              <w:t xml:space="preserve"> of Africa (Pliny NH. 13.9.49.)</w:t>
            </w:r>
          </w:p>
        </w:tc>
        <w:tc>
          <w:tcPr>
            <w:tcW w:w="0" w:type="auto"/>
            <w:tcBorders>
              <w:top w:val="single" w:sz="4" w:space="0" w:color="auto"/>
              <w:bottom w:val="nil"/>
            </w:tcBorders>
          </w:tcPr>
          <w:p w14:paraId="191DB532" w14:textId="77777777" w:rsidR="00EF6118" w:rsidRPr="00FC28A5" w:rsidRDefault="00EF6118" w:rsidP="00D62333">
            <w:pPr>
              <w:spacing w:after="120"/>
              <w:rPr>
                <w:rFonts w:cs="Arial"/>
                <w:szCs w:val="14"/>
              </w:rPr>
            </w:pPr>
            <w:r w:rsidRPr="00FC28A5">
              <w:rPr>
                <w:rFonts w:cs="Arial"/>
                <w:i/>
                <w:szCs w:val="14"/>
              </w:rPr>
              <w:t>Phoenix dactylifera</w:t>
            </w:r>
            <w:r w:rsidRPr="00FC28A5">
              <w:rPr>
                <w:rFonts w:cs="Arial"/>
                <w:szCs w:val="14"/>
              </w:rPr>
              <w:t xml:space="preserve"> and related species take advantage of brackish waters</w:t>
            </w:r>
            <w:r>
              <w:rPr>
                <w:rFonts w:cs="Arial"/>
                <w:szCs w:val="14"/>
              </w:rPr>
              <w:t>. Not in coins</w:t>
            </w:r>
          </w:p>
        </w:tc>
      </w:tr>
      <w:tr w:rsidR="00EF6118" w:rsidRPr="00FC28A5" w14:paraId="29D53B71" w14:textId="77777777" w:rsidTr="00813CBF">
        <w:tc>
          <w:tcPr>
            <w:tcW w:w="0" w:type="auto"/>
            <w:tcBorders>
              <w:top w:val="single" w:sz="4" w:space="0" w:color="auto"/>
            </w:tcBorders>
          </w:tcPr>
          <w:p w14:paraId="26F6BE3D" w14:textId="77777777" w:rsidR="00EF6118" w:rsidRPr="00FC28A5" w:rsidRDefault="00EF6118" w:rsidP="00D62333">
            <w:pPr>
              <w:spacing w:after="120"/>
              <w:rPr>
                <w:rFonts w:cs="Arial"/>
                <w:szCs w:val="14"/>
              </w:rPr>
            </w:pPr>
          </w:p>
        </w:tc>
        <w:tc>
          <w:tcPr>
            <w:tcW w:w="0" w:type="auto"/>
            <w:tcBorders>
              <w:top w:val="single" w:sz="4" w:space="0" w:color="auto"/>
            </w:tcBorders>
          </w:tcPr>
          <w:p w14:paraId="62ECE833" w14:textId="77777777" w:rsidR="00EF6118" w:rsidRPr="00216443" w:rsidRDefault="00EF6118" w:rsidP="00D62333">
            <w:pPr>
              <w:spacing w:after="120"/>
              <w:rPr>
                <w:rFonts w:cs="Arial"/>
                <w:szCs w:val="14"/>
              </w:rPr>
            </w:pPr>
            <w:r w:rsidRPr="00FC28A5">
              <w:rPr>
                <w:rFonts w:cs="Arial"/>
                <w:smallCaps/>
                <w:szCs w:val="14"/>
              </w:rPr>
              <w:t>Palm uses</w:t>
            </w:r>
          </w:p>
        </w:tc>
        <w:tc>
          <w:tcPr>
            <w:tcW w:w="0" w:type="auto"/>
            <w:tcBorders>
              <w:top w:val="single" w:sz="4" w:space="0" w:color="auto"/>
            </w:tcBorders>
          </w:tcPr>
          <w:p w14:paraId="3594D5A7" w14:textId="77777777" w:rsidR="00EF6118" w:rsidRPr="00507E45" w:rsidRDefault="00EF6118" w:rsidP="00D62333">
            <w:pPr>
              <w:spacing w:after="120"/>
              <w:rPr>
                <w:rFonts w:cs="Arial"/>
                <w:i/>
                <w:szCs w:val="14"/>
              </w:rPr>
            </w:pPr>
          </w:p>
        </w:tc>
      </w:tr>
      <w:tr w:rsidR="00EF6118" w:rsidRPr="00FC28A5" w14:paraId="1D25F2F2" w14:textId="77777777" w:rsidTr="00813CBF">
        <w:tc>
          <w:tcPr>
            <w:tcW w:w="0" w:type="auto"/>
            <w:tcBorders>
              <w:top w:val="single" w:sz="4" w:space="0" w:color="auto"/>
            </w:tcBorders>
          </w:tcPr>
          <w:p w14:paraId="7456145F" w14:textId="77777777" w:rsidR="00EF6118" w:rsidRPr="00FC28A5" w:rsidRDefault="00EF6118" w:rsidP="00D62333">
            <w:pPr>
              <w:spacing w:after="120"/>
              <w:rPr>
                <w:rFonts w:cs="Arial"/>
                <w:szCs w:val="14"/>
              </w:rPr>
            </w:pPr>
            <w:r w:rsidRPr="00FC28A5">
              <w:rPr>
                <w:rFonts w:cs="Arial"/>
                <w:szCs w:val="14"/>
              </w:rPr>
              <w:t>Crafts, Buildings and Fuel</w:t>
            </w:r>
          </w:p>
        </w:tc>
        <w:tc>
          <w:tcPr>
            <w:tcW w:w="0" w:type="auto"/>
            <w:tcBorders>
              <w:top w:val="single" w:sz="4" w:space="0" w:color="auto"/>
            </w:tcBorders>
          </w:tcPr>
          <w:p w14:paraId="255874CD" w14:textId="15A6C183" w:rsidR="00EF6118" w:rsidRPr="00FC28A5" w:rsidRDefault="00EF6118" w:rsidP="0071203E">
            <w:pPr>
              <w:spacing w:after="120"/>
              <w:rPr>
                <w:rFonts w:cs="Arial"/>
                <w:szCs w:val="14"/>
              </w:rPr>
            </w:pPr>
            <w:r>
              <w:rPr>
                <w:rFonts w:cs="Arial"/>
                <w:szCs w:val="14"/>
              </w:rPr>
              <w:t>At</w:t>
            </w:r>
            <w:r w:rsidRPr="009F7BFB">
              <w:rPr>
                <w:rFonts w:cs="Arial"/>
                <w:szCs w:val="14"/>
              </w:rPr>
              <w:t xml:space="preserve"> Babylon make their beds and other furniture from sterile palms (Theophrastus EI. 2.6.6.). Men now make their images of palm</w:t>
            </w:r>
            <w:r w:rsidR="000B1949">
              <w:rPr>
                <w:rFonts w:cs="Arial"/>
                <w:szCs w:val="14"/>
              </w:rPr>
              <w:t>–</w:t>
            </w:r>
            <w:r w:rsidRPr="009F7BFB">
              <w:rPr>
                <w:rFonts w:cs="Arial"/>
                <w:szCs w:val="14"/>
              </w:rPr>
              <w:t>wood (Theophrastus EI. 5.3.7.). They use the palm</w:t>
            </w:r>
            <w:r w:rsidR="000B1949">
              <w:rPr>
                <w:rFonts w:cs="Arial"/>
                <w:szCs w:val="14"/>
              </w:rPr>
              <w:t>–</w:t>
            </w:r>
            <w:r w:rsidRPr="009F7BFB">
              <w:rPr>
                <w:rFonts w:cs="Arial"/>
                <w:szCs w:val="14"/>
              </w:rPr>
              <w:t>leaf for plaiting (Egypt) (Theophrastus EI. 4.2.7.)</w:t>
            </w:r>
            <w:r>
              <w:rPr>
                <w:rFonts w:cs="Arial"/>
                <w:szCs w:val="14"/>
              </w:rPr>
              <w:t>.</w:t>
            </w:r>
            <w:r w:rsidRPr="009F7BFB">
              <w:rPr>
                <w:rFonts w:cs="Arial"/>
                <w:szCs w:val="14"/>
              </w:rPr>
              <w:t xml:space="preserve"> </w:t>
            </w:r>
            <w:r>
              <w:rPr>
                <w:rFonts w:cs="Arial"/>
                <w:szCs w:val="14"/>
              </w:rPr>
              <w:t>A</w:t>
            </w:r>
            <w:r w:rsidRPr="009F7BFB">
              <w:rPr>
                <w:rFonts w:cs="Arial"/>
                <w:szCs w:val="14"/>
              </w:rPr>
              <w:t xml:space="preserve"> Persian song enumerate</w:t>
            </w:r>
            <w:r>
              <w:rPr>
                <w:rFonts w:cs="Arial"/>
                <w:szCs w:val="14"/>
              </w:rPr>
              <w:t xml:space="preserve">s </w:t>
            </w:r>
            <w:r w:rsidRPr="009F7BFB">
              <w:rPr>
                <w:rFonts w:cs="Arial"/>
                <w:szCs w:val="14"/>
              </w:rPr>
              <w:t>three hundred and sixty uses of the palm</w:t>
            </w:r>
            <w:r w:rsidR="000B1949">
              <w:rPr>
                <w:rFonts w:cs="Arial"/>
                <w:szCs w:val="14"/>
              </w:rPr>
              <w:t>–</w:t>
            </w:r>
            <w:r w:rsidRPr="009F7BFB">
              <w:rPr>
                <w:rFonts w:cs="Arial"/>
                <w:szCs w:val="14"/>
              </w:rPr>
              <w:t>tree (Strabo GR. 16.1.14.)</w:t>
            </w:r>
            <w:r>
              <w:rPr>
                <w:rFonts w:cs="Arial"/>
                <w:szCs w:val="14"/>
              </w:rPr>
              <w:t>.</w:t>
            </w:r>
            <w:r w:rsidRPr="009F7BFB">
              <w:rPr>
                <w:rFonts w:cs="Arial"/>
                <w:szCs w:val="14"/>
              </w:rPr>
              <w:t xml:space="preserve"> The leaves are split up to make ropes and plaited wicker</w:t>
            </w:r>
            <w:r w:rsidR="000B1949">
              <w:rPr>
                <w:rFonts w:cs="Arial"/>
                <w:szCs w:val="14"/>
              </w:rPr>
              <w:t>–</w:t>
            </w:r>
            <w:r w:rsidRPr="009F7BFB">
              <w:rPr>
                <w:rFonts w:cs="Arial"/>
                <w:szCs w:val="14"/>
              </w:rPr>
              <w:t>work and parasols (Pliny 13.7.29.)</w:t>
            </w:r>
            <w:r>
              <w:rPr>
                <w:rFonts w:cs="Arial"/>
                <w:szCs w:val="14"/>
              </w:rPr>
              <w:t>.</w:t>
            </w:r>
            <w:r w:rsidRPr="009F7BFB">
              <w:rPr>
                <w:rFonts w:cs="Arial"/>
                <w:szCs w:val="14"/>
              </w:rPr>
              <w:t xml:space="preserve"> </w:t>
            </w:r>
            <w:r>
              <w:rPr>
                <w:rFonts w:cs="Arial"/>
                <w:szCs w:val="14"/>
              </w:rPr>
              <w:t>P</w:t>
            </w:r>
            <w:r w:rsidRPr="009F7BFB">
              <w:rPr>
                <w:rFonts w:cs="Arial"/>
                <w:szCs w:val="14"/>
              </w:rPr>
              <w:t>eople used to write on palm</w:t>
            </w:r>
            <w:r>
              <w:rPr>
                <w:rFonts w:cs="Arial"/>
                <w:szCs w:val="14"/>
              </w:rPr>
              <w:t xml:space="preserve"> </w:t>
            </w:r>
            <w:r w:rsidRPr="009F7BFB">
              <w:rPr>
                <w:rFonts w:cs="Arial"/>
                <w:szCs w:val="14"/>
              </w:rPr>
              <w:t>leaves (Pliny 13.21.69.)</w:t>
            </w:r>
            <w:r>
              <w:rPr>
                <w:rFonts w:cs="Arial"/>
                <w:szCs w:val="14"/>
              </w:rPr>
              <w:t>.</w:t>
            </w:r>
            <w:r w:rsidRPr="009F7BFB">
              <w:rPr>
                <w:rFonts w:cs="Arial"/>
                <w:szCs w:val="14"/>
              </w:rPr>
              <w:t xml:space="preserve"> </w:t>
            </w:r>
            <w:r>
              <w:rPr>
                <w:rFonts w:cs="Arial"/>
                <w:szCs w:val="14"/>
              </w:rPr>
              <w:t xml:space="preserve">In the east, palm </w:t>
            </w:r>
            <w:r w:rsidRPr="009F7BFB">
              <w:rPr>
                <w:rFonts w:cs="Arial"/>
                <w:szCs w:val="14"/>
              </w:rPr>
              <w:t>leaves are used for making strong ropes, especially serviceable for use in water (Pliny NH. 16.37.89.)</w:t>
            </w:r>
            <w:r>
              <w:rPr>
                <w:rFonts w:cs="Arial"/>
                <w:szCs w:val="14"/>
              </w:rPr>
              <w:t>.</w:t>
            </w:r>
            <w:r w:rsidRPr="009F7BFB">
              <w:rPr>
                <w:rFonts w:cs="Arial"/>
                <w:szCs w:val="14"/>
              </w:rPr>
              <w:t xml:space="preserve"> </w:t>
            </w:r>
            <w:r>
              <w:rPr>
                <w:rFonts w:cs="Arial"/>
                <w:szCs w:val="14"/>
              </w:rPr>
              <w:t>W</w:t>
            </w:r>
            <w:r w:rsidRPr="009F7BFB">
              <w:rPr>
                <w:rFonts w:cs="Arial"/>
                <w:szCs w:val="14"/>
              </w:rPr>
              <w:t>ood for cutting into layers and for using as a veneer to cover other kinds of wood (Pliny NH. 16.84.231.)</w:t>
            </w:r>
            <w:r>
              <w:rPr>
                <w:rFonts w:cs="Arial"/>
                <w:szCs w:val="14"/>
              </w:rPr>
              <w:t xml:space="preserve">. </w:t>
            </w:r>
            <w:r w:rsidRPr="003A6A5D">
              <w:rPr>
                <w:rFonts w:cs="Arial"/>
                <w:szCs w:val="14"/>
              </w:rPr>
              <w:t>They made bridges out of the palm</w:t>
            </w:r>
            <w:r w:rsidR="000B1949">
              <w:rPr>
                <w:rFonts w:cs="Arial"/>
                <w:szCs w:val="14"/>
              </w:rPr>
              <w:t>–</w:t>
            </w:r>
            <w:r w:rsidRPr="003A6A5D">
              <w:rPr>
                <w:rFonts w:cs="Arial"/>
                <w:szCs w:val="14"/>
              </w:rPr>
              <w:t>trees which had fallen and others which they cut down themselves (Xenophon AN. 2.3.10.)</w:t>
            </w:r>
            <w:r>
              <w:rPr>
                <w:rFonts w:cs="Arial"/>
                <w:szCs w:val="14"/>
              </w:rPr>
              <w:t>.</w:t>
            </w:r>
            <w:r w:rsidRPr="003A6A5D">
              <w:rPr>
                <w:rFonts w:cs="Arial"/>
                <w:szCs w:val="14"/>
              </w:rPr>
              <w:t xml:space="preserve"> </w:t>
            </w:r>
            <w:r>
              <w:rPr>
                <w:rFonts w:cs="Arial"/>
                <w:szCs w:val="14"/>
              </w:rPr>
              <w:t>T</w:t>
            </w:r>
            <w:r w:rsidRPr="003A6A5D">
              <w:rPr>
                <w:rFonts w:cs="Arial"/>
                <w:szCs w:val="14"/>
              </w:rPr>
              <w:t>he palm</w:t>
            </w:r>
            <w:r w:rsidR="000B1949">
              <w:rPr>
                <w:rFonts w:cs="Arial"/>
                <w:szCs w:val="14"/>
              </w:rPr>
              <w:t>–</w:t>
            </w:r>
            <w:r w:rsidRPr="003A6A5D">
              <w:rPr>
                <w:rFonts w:cs="Arial"/>
                <w:szCs w:val="14"/>
              </w:rPr>
              <w:t xml:space="preserve">tree beam, it does not, when aged, give way downwards, but curves upwards because of the weight and better supports the roof (Strabo GE. 15.3.10.). </w:t>
            </w:r>
            <w:r>
              <w:rPr>
                <w:rFonts w:cs="Arial"/>
                <w:szCs w:val="14"/>
              </w:rPr>
              <w:t>T</w:t>
            </w:r>
            <w:r w:rsidRPr="003A6A5D">
              <w:rPr>
                <w:rFonts w:cs="Arial"/>
                <w:szCs w:val="14"/>
              </w:rPr>
              <w:t>heir buildings are finished with beams and pillars of palm</w:t>
            </w:r>
            <w:r w:rsidR="000B1949">
              <w:rPr>
                <w:rFonts w:cs="Arial"/>
                <w:szCs w:val="14"/>
              </w:rPr>
              <w:t>–</w:t>
            </w:r>
            <w:r w:rsidRPr="003A6A5D">
              <w:rPr>
                <w:rFonts w:cs="Arial"/>
                <w:szCs w:val="14"/>
              </w:rPr>
              <w:t>wood (Strabo GE. 16.1.5.)</w:t>
            </w:r>
            <w:r>
              <w:rPr>
                <w:rFonts w:cs="Arial"/>
                <w:szCs w:val="14"/>
              </w:rPr>
              <w:t>.</w:t>
            </w:r>
            <w:r w:rsidRPr="003A6A5D">
              <w:rPr>
                <w:rFonts w:cs="Arial"/>
                <w:szCs w:val="14"/>
              </w:rPr>
              <w:t xml:space="preserve"> In a number of places this shrub</w:t>
            </w:r>
            <w:r w:rsidR="000B1949">
              <w:rPr>
                <w:rFonts w:cs="Arial"/>
                <w:szCs w:val="14"/>
              </w:rPr>
              <w:t>–</w:t>
            </w:r>
            <w:r w:rsidRPr="003A6A5D">
              <w:rPr>
                <w:rFonts w:cs="Arial"/>
                <w:szCs w:val="14"/>
              </w:rPr>
              <w:t>palm with its dome of leaves serves instead of plaster for the walls of a house, to prevent their sweating (Pliny 13.7.28.)</w:t>
            </w:r>
            <w:r>
              <w:rPr>
                <w:rFonts w:cs="Arial"/>
                <w:szCs w:val="14"/>
              </w:rPr>
              <w:t xml:space="preserve">. </w:t>
            </w:r>
            <w:r w:rsidRPr="003A6A5D">
              <w:rPr>
                <w:rFonts w:cs="Arial"/>
                <w:szCs w:val="14"/>
              </w:rPr>
              <w:t>And the bronze</w:t>
            </w:r>
            <w:r w:rsidR="000B1949">
              <w:rPr>
                <w:rFonts w:cs="Arial"/>
                <w:szCs w:val="14"/>
              </w:rPr>
              <w:t>–</w:t>
            </w:r>
            <w:r w:rsidRPr="003A6A5D">
              <w:rPr>
                <w:rFonts w:cs="Arial"/>
                <w:szCs w:val="14"/>
              </w:rPr>
              <w:t>smiths use the stones of the fruit instead of charcoal (Strabo GE. 16.1.14.)</w:t>
            </w:r>
            <w:r>
              <w:rPr>
                <w:rFonts w:cs="Arial"/>
                <w:szCs w:val="14"/>
              </w:rPr>
              <w:t>.</w:t>
            </w:r>
            <w:r w:rsidRPr="003A6A5D">
              <w:rPr>
                <w:rFonts w:cs="Arial"/>
                <w:szCs w:val="14"/>
              </w:rPr>
              <w:t xml:space="preserve"> </w:t>
            </w:r>
            <w:r w:rsidRPr="00404FA4">
              <w:rPr>
                <w:rFonts w:cs="Arial"/>
                <w:szCs w:val="14"/>
              </w:rPr>
              <w:t>Wood makes an evil malodorous smoke (Theophrastus EI. 5.9.5.)</w:t>
            </w:r>
            <w:r>
              <w:rPr>
                <w:rFonts w:cs="Arial"/>
                <w:szCs w:val="14"/>
              </w:rPr>
              <w:t xml:space="preserve">. </w:t>
            </w:r>
            <w:r w:rsidRPr="003A6A5D">
              <w:rPr>
                <w:rFonts w:cs="Arial"/>
                <w:szCs w:val="14"/>
              </w:rPr>
              <w:t>Palm</w:t>
            </w:r>
            <w:r>
              <w:rPr>
                <w:rFonts w:cs="Arial"/>
                <w:szCs w:val="14"/>
              </w:rPr>
              <w:t xml:space="preserve"> </w:t>
            </w:r>
            <w:r w:rsidRPr="003A6A5D">
              <w:rPr>
                <w:rFonts w:cs="Arial"/>
                <w:szCs w:val="14"/>
              </w:rPr>
              <w:t>wo</w:t>
            </w:r>
            <w:r>
              <w:rPr>
                <w:rFonts w:cs="Arial"/>
                <w:szCs w:val="14"/>
              </w:rPr>
              <w:t>o</w:t>
            </w:r>
            <w:r w:rsidRPr="003A6A5D">
              <w:rPr>
                <w:rFonts w:cs="Arial"/>
                <w:szCs w:val="14"/>
              </w:rPr>
              <w:t>d makes charcoal that lasts a long time and burns slowly (Pliny NH. 13.9.39.)</w:t>
            </w:r>
            <w:r>
              <w:rPr>
                <w:rFonts w:cs="Arial"/>
                <w:szCs w:val="14"/>
              </w:rPr>
              <w:t xml:space="preserve">. </w:t>
            </w:r>
          </w:p>
        </w:tc>
        <w:tc>
          <w:tcPr>
            <w:tcW w:w="0" w:type="auto"/>
            <w:tcBorders>
              <w:top w:val="single" w:sz="4" w:space="0" w:color="auto"/>
            </w:tcBorders>
          </w:tcPr>
          <w:p w14:paraId="4D85B2B7" w14:textId="380C4ADF" w:rsidR="00EF6118" w:rsidRPr="00FC28A5" w:rsidRDefault="00EF6118" w:rsidP="00D62333">
            <w:pPr>
              <w:spacing w:after="120"/>
              <w:rPr>
                <w:rFonts w:cs="Arial"/>
                <w:szCs w:val="14"/>
              </w:rPr>
            </w:pPr>
            <w:r>
              <w:rPr>
                <w:rFonts w:cs="Arial"/>
                <w:szCs w:val="14"/>
              </w:rPr>
              <w:t xml:space="preserve">Not in coins. </w:t>
            </w:r>
            <w:r w:rsidRPr="00C561D5">
              <w:rPr>
                <w:rFonts w:cs="Arial"/>
                <w:szCs w:val="14"/>
              </w:rPr>
              <w:t>Date palm seeds and stem fragments were recovered at the Iron Age copper production site of Khirbat en</w:t>
            </w:r>
            <w:r w:rsidR="000B1949">
              <w:rPr>
                <w:rFonts w:cs="Arial"/>
                <w:szCs w:val="14"/>
              </w:rPr>
              <w:t>–</w:t>
            </w:r>
            <w:r w:rsidRPr="00C561D5">
              <w:rPr>
                <w:rFonts w:cs="Arial"/>
                <w:szCs w:val="14"/>
              </w:rPr>
              <w:t>Nahas in southern Transjordan (Jordan) (dated 1000</w:t>
            </w:r>
            <w:r w:rsidR="000B1949">
              <w:rPr>
                <w:rFonts w:cs="Arial"/>
                <w:szCs w:val="14"/>
              </w:rPr>
              <w:t>–</w:t>
            </w:r>
            <w:r w:rsidRPr="00C561D5">
              <w:rPr>
                <w:rFonts w:cs="Arial"/>
                <w:szCs w:val="14"/>
              </w:rPr>
              <w:t>800 BC) in form of charcoal related to copper smelting (Levy et al. 2008).</w:t>
            </w:r>
          </w:p>
        </w:tc>
      </w:tr>
      <w:tr w:rsidR="00EF6118" w:rsidRPr="00FC28A5" w14:paraId="7B3BF18E" w14:textId="77777777" w:rsidTr="00813CBF">
        <w:tc>
          <w:tcPr>
            <w:tcW w:w="0" w:type="auto"/>
          </w:tcPr>
          <w:p w14:paraId="53E5E6EF" w14:textId="77777777" w:rsidR="00EF6118" w:rsidRPr="00FC28A5" w:rsidRDefault="00EF6118" w:rsidP="00D62333">
            <w:pPr>
              <w:spacing w:after="120"/>
              <w:rPr>
                <w:rFonts w:cs="Arial"/>
                <w:szCs w:val="14"/>
              </w:rPr>
            </w:pPr>
            <w:r w:rsidRPr="00FC28A5">
              <w:rPr>
                <w:rFonts w:cs="Arial"/>
                <w:szCs w:val="14"/>
              </w:rPr>
              <w:t>Religious</w:t>
            </w:r>
          </w:p>
        </w:tc>
        <w:tc>
          <w:tcPr>
            <w:tcW w:w="0" w:type="auto"/>
          </w:tcPr>
          <w:p w14:paraId="35D9416E" w14:textId="5A112EB7" w:rsidR="00EF6118" w:rsidRPr="00FC28A5" w:rsidRDefault="00EF6118" w:rsidP="0071203E">
            <w:pPr>
              <w:spacing w:after="120"/>
              <w:rPr>
                <w:rFonts w:cs="Arial"/>
                <w:szCs w:val="14"/>
              </w:rPr>
            </w:pPr>
            <w:r w:rsidRPr="009F7BFB">
              <w:rPr>
                <w:rFonts w:cs="Arial"/>
                <w:szCs w:val="14"/>
              </w:rPr>
              <w:t>On whom Apollo shall the palm bestow (Homer, Iliad, 23). A young palm</w:t>
            </w:r>
            <w:r w:rsidR="000B1949">
              <w:rPr>
                <w:rFonts w:cs="Arial"/>
                <w:szCs w:val="14"/>
              </w:rPr>
              <w:t>–</w:t>
            </w:r>
            <w:r w:rsidRPr="009F7BFB">
              <w:rPr>
                <w:rFonts w:cs="Arial"/>
                <w:szCs w:val="14"/>
              </w:rPr>
              <w:t>tree seen by Odysseus at Delos by Apollo’s sanctuary, which he visited on his way to Troy (Homer, O</w:t>
            </w:r>
            <w:r>
              <w:rPr>
                <w:rFonts w:cs="Arial"/>
                <w:szCs w:val="14"/>
              </w:rPr>
              <w:t>D</w:t>
            </w:r>
            <w:r w:rsidRPr="009F7BFB">
              <w:rPr>
                <w:rFonts w:cs="Arial"/>
                <w:szCs w:val="14"/>
              </w:rPr>
              <w:t>. 6</w:t>
            </w:r>
            <w:r>
              <w:rPr>
                <w:rFonts w:cs="Arial"/>
                <w:szCs w:val="14"/>
              </w:rPr>
              <w:t>.</w:t>
            </w:r>
            <w:r w:rsidRPr="009F7BFB">
              <w:rPr>
                <w:rFonts w:cs="Arial"/>
                <w:szCs w:val="14"/>
              </w:rPr>
              <w:t>163). In Delos, I beheld a palm beside the altar of Apollo, tall, and growing still (Homer OD. 6.200.)</w:t>
            </w:r>
            <w:r>
              <w:rPr>
                <w:rFonts w:cs="Arial"/>
                <w:szCs w:val="14"/>
              </w:rPr>
              <w:t>.</w:t>
            </w:r>
            <w:r w:rsidRPr="009F7BFB">
              <w:rPr>
                <w:rFonts w:cs="Arial"/>
                <w:szCs w:val="14"/>
              </w:rPr>
              <w:t xml:space="preserve"> Augustus had </w:t>
            </w:r>
            <w:r>
              <w:rPr>
                <w:rFonts w:cs="Arial"/>
                <w:szCs w:val="14"/>
              </w:rPr>
              <w:t>the palm tree</w:t>
            </w:r>
            <w:r w:rsidRPr="009F7BFB">
              <w:rPr>
                <w:rFonts w:cs="Arial"/>
                <w:szCs w:val="14"/>
              </w:rPr>
              <w:t xml:space="preserve"> transplanted to the inner court of the adjoining Temple of Apollo on the Palatine and took great pains to make the tree grow (Suetonius DA</w:t>
            </w:r>
            <w:r>
              <w:rPr>
                <w:rFonts w:cs="Arial"/>
                <w:szCs w:val="14"/>
              </w:rPr>
              <w:t>.</w:t>
            </w:r>
            <w:r w:rsidRPr="009F7BFB">
              <w:rPr>
                <w:rFonts w:cs="Arial"/>
                <w:szCs w:val="14"/>
              </w:rPr>
              <w:t xml:space="preserve"> 92.1</w:t>
            </w:r>
            <w:r w:rsidR="000B1949">
              <w:rPr>
                <w:rFonts w:cs="Arial"/>
                <w:szCs w:val="14"/>
              </w:rPr>
              <w:t>–</w:t>
            </w:r>
            <w:r w:rsidRPr="009F7BFB">
              <w:rPr>
                <w:rFonts w:cs="Arial"/>
                <w:szCs w:val="14"/>
              </w:rPr>
              <w:t xml:space="preserve">2). </w:t>
            </w:r>
            <w:r>
              <w:rPr>
                <w:rFonts w:cs="Arial"/>
                <w:szCs w:val="14"/>
              </w:rPr>
              <w:t>A</w:t>
            </w:r>
            <w:r w:rsidRPr="009F7BFB">
              <w:rPr>
                <w:rFonts w:cs="Arial"/>
                <w:szCs w:val="14"/>
              </w:rPr>
              <w:t xml:space="preserve">t Rome during the war with </w:t>
            </w:r>
            <w:r w:rsidR="004169B9" w:rsidRPr="009F7BFB">
              <w:rPr>
                <w:rFonts w:cs="Arial"/>
                <w:szCs w:val="14"/>
              </w:rPr>
              <w:t>Perseus,</w:t>
            </w:r>
            <w:r w:rsidRPr="009F7BFB">
              <w:rPr>
                <w:rFonts w:cs="Arial"/>
                <w:szCs w:val="14"/>
              </w:rPr>
              <w:t xml:space="preserve"> a palm</w:t>
            </w:r>
            <w:r w:rsidR="000B1949">
              <w:rPr>
                <w:rFonts w:cs="Arial"/>
                <w:szCs w:val="14"/>
              </w:rPr>
              <w:t>–</w:t>
            </w:r>
            <w:r w:rsidRPr="009F7BFB">
              <w:rPr>
                <w:rFonts w:cs="Arial"/>
                <w:szCs w:val="14"/>
              </w:rPr>
              <w:t>tree grew up on the altar of Jove on the Capitol (Pliny NH. 17.88.244.)</w:t>
            </w:r>
            <w:r>
              <w:rPr>
                <w:rFonts w:cs="Arial"/>
                <w:szCs w:val="14"/>
              </w:rPr>
              <w:t>.</w:t>
            </w:r>
            <w:r w:rsidRPr="009F7BFB">
              <w:rPr>
                <w:rFonts w:cs="Arial"/>
                <w:szCs w:val="14"/>
              </w:rPr>
              <w:t xml:space="preserve"> </w:t>
            </w:r>
            <w:r>
              <w:rPr>
                <w:rFonts w:cs="Arial"/>
                <w:szCs w:val="14"/>
              </w:rPr>
              <w:t>W</w:t>
            </w:r>
            <w:r w:rsidRPr="009F7BFB">
              <w:rPr>
                <w:rFonts w:cs="Arial"/>
                <w:szCs w:val="14"/>
              </w:rPr>
              <w:t>here the first</w:t>
            </w:r>
            <w:r w:rsidR="000B1949">
              <w:rPr>
                <w:rFonts w:cs="Arial"/>
                <w:szCs w:val="14"/>
              </w:rPr>
              <w:t>–</w:t>
            </w:r>
            <w:r w:rsidRPr="009F7BFB">
              <w:rPr>
                <w:rFonts w:cs="Arial"/>
                <w:szCs w:val="14"/>
              </w:rPr>
              <w:t>created palm put forth their sacred shoots for dear Latona</w:t>
            </w:r>
            <w:r>
              <w:rPr>
                <w:rFonts w:cs="Arial"/>
                <w:szCs w:val="14"/>
              </w:rPr>
              <w:t>.</w:t>
            </w:r>
            <w:r w:rsidRPr="009F7BFB">
              <w:rPr>
                <w:rFonts w:cs="Arial"/>
                <w:szCs w:val="14"/>
              </w:rPr>
              <w:t xml:space="preserve"> And there with the maids of Delos (Euripides H</w:t>
            </w:r>
            <w:r>
              <w:rPr>
                <w:rFonts w:cs="Arial"/>
                <w:szCs w:val="14"/>
              </w:rPr>
              <w:t>ecuba</w:t>
            </w:r>
            <w:r w:rsidRPr="009F7BFB">
              <w:rPr>
                <w:rFonts w:cs="Arial"/>
                <w:szCs w:val="14"/>
              </w:rPr>
              <w:t>. 455</w:t>
            </w:r>
            <w:r w:rsidR="000B1949">
              <w:rPr>
                <w:rFonts w:cs="Arial"/>
                <w:szCs w:val="14"/>
              </w:rPr>
              <w:t>–</w:t>
            </w:r>
            <w:r w:rsidRPr="009F7BFB">
              <w:rPr>
                <w:rFonts w:cs="Arial"/>
                <w:szCs w:val="14"/>
              </w:rPr>
              <w:t>456.)</w:t>
            </w:r>
            <w:r>
              <w:rPr>
                <w:rFonts w:cs="Arial"/>
                <w:szCs w:val="14"/>
              </w:rPr>
              <w:t xml:space="preserve">. </w:t>
            </w:r>
            <w:r w:rsidR="00697CEA">
              <w:rPr>
                <w:rFonts w:cs="Arial"/>
                <w:szCs w:val="14"/>
              </w:rPr>
              <w:t>“</w:t>
            </w:r>
            <w:r w:rsidRPr="00397428">
              <w:rPr>
                <w:rFonts w:cs="Arial"/>
                <w:szCs w:val="14"/>
              </w:rPr>
              <w:t xml:space="preserve">The variety of </w:t>
            </w:r>
            <w:r w:rsidR="004169B9">
              <w:rPr>
                <w:rFonts w:cs="Arial"/>
                <w:szCs w:val="14"/>
              </w:rPr>
              <w:t>dates</w:t>
            </w:r>
            <w:r w:rsidR="004169B9" w:rsidRPr="00397428">
              <w:rPr>
                <w:rFonts w:cs="Arial"/>
                <w:szCs w:val="14"/>
              </w:rPr>
              <w:t>, which we offer,</w:t>
            </w:r>
            <w:r w:rsidRPr="00397428">
              <w:rPr>
                <w:rFonts w:cs="Arial"/>
                <w:szCs w:val="14"/>
              </w:rPr>
              <w:t xml:space="preserve"> to the honour of the gods is called </w:t>
            </w:r>
            <w:r>
              <w:rPr>
                <w:rFonts w:cs="Arial"/>
                <w:i/>
                <w:szCs w:val="14"/>
              </w:rPr>
              <w:t>C</w:t>
            </w:r>
            <w:r w:rsidRPr="00250022">
              <w:rPr>
                <w:rFonts w:cs="Arial"/>
                <w:i/>
                <w:szCs w:val="14"/>
              </w:rPr>
              <w:t>hydaeus</w:t>
            </w:r>
            <w:r w:rsidRPr="00397428">
              <w:rPr>
                <w:rFonts w:cs="Arial"/>
                <w:szCs w:val="14"/>
              </w:rPr>
              <w:t xml:space="preserve"> by the Jews</w:t>
            </w:r>
            <w:r w:rsidR="00697CEA">
              <w:rPr>
                <w:rFonts w:cs="Arial"/>
                <w:szCs w:val="14"/>
              </w:rPr>
              <w:t>”</w:t>
            </w:r>
            <w:r>
              <w:rPr>
                <w:rFonts w:cs="Arial"/>
                <w:szCs w:val="14"/>
              </w:rPr>
              <w:t xml:space="preserve"> </w:t>
            </w:r>
            <w:r w:rsidRPr="00397428">
              <w:rPr>
                <w:rFonts w:cs="Arial"/>
                <w:szCs w:val="14"/>
              </w:rPr>
              <w:t>(Pliny NH. 13.9.46.)</w:t>
            </w:r>
            <w:r>
              <w:rPr>
                <w:rFonts w:cs="Arial"/>
                <w:szCs w:val="14"/>
              </w:rPr>
              <w:t xml:space="preserve">. </w:t>
            </w:r>
            <w:r w:rsidRPr="009F7BFB">
              <w:rPr>
                <w:rFonts w:cs="Arial"/>
                <w:szCs w:val="14"/>
              </w:rPr>
              <w:t>In the palms the core of the fruit is in some cases of a bony substance, and when polished with the edge of a file is used by superstition as a charm against witchcraft (Pliny NH. 13.9.40.)</w:t>
            </w:r>
            <w:r>
              <w:rPr>
                <w:rFonts w:cs="Arial"/>
                <w:szCs w:val="14"/>
              </w:rPr>
              <w:t>.</w:t>
            </w:r>
          </w:p>
        </w:tc>
        <w:tc>
          <w:tcPr>
            <w:tcW w:w="0" w:type="auto"/>
          </w:tcPr>
          <w:p w14:paraId="6AAFF44C" w14:textId="1F7F3F3E" w:rsidR="00EF6118" w:rsidRPr="00507E45" w:rsidRDefault="00EF6118" w:rsidP="004169B9">
            <w:pPr>
              <w:spacing w:after="120"/>
              <w:rPr>
                <w:rFonts w:cs="Arial"/>
                <w:szCs w:val="14"/>
              </w:rPr>
            </w:pPr>
            <w:r w:rsidRPr="003A6A5D">
              <w:rPr>
                <w:rFonts w:cs="Arial"/>
                <w:szCs w:val="14"/>
              </w:rPr>
              <w:t xml:space="preserve">Coinages of Delos </w:t>
            </w:r>
            <w:r>
              <w:rPr>
                <w:rFonts w:cs="Arial"/>
                <w:szCs w:val="14"/>
              </w:rPr>
              <w:t>depict on the obverse a</w:t>
            </w:r>
            <w:r w:rsidRPr="003A6A5D">
              <w:rPr>
                <w:rFonts w:cs="Arial"/>
                <w:szCs w:val="14"/>
              </w:rPr>
              <w:t xml:space="preserve"> palm and </w:t>
            </w:r>
            <w:r>
              <w:rPr>
                <w:rFonts w:cs="Arial"/>
                <w:szCs w:val="14"/>
              </w:rPr>
              <w:t xml:space="preserve">a </w:t>
            </w:r>
            <w:r w:rsidRPr="003A6A5D">
              <w:rPr>
                <w:rFonts w:cs="Arial"/>
                <w:szCs w:val="14"/>
              </w:rPr>
              <w:t>swan</w:t>
            </w:r>
            <w:r>
              <w:rPr>
                <w:rFonts w:cs="Arial"/>
                <w:szCs w:val="14"/>
              </w:rPr>
              <w:t xml:space="preserve"> on the </w:t>
            </w:r>
            <w:r w:rsidR="004169B9">
              <w:rPr>
                <w:rFonts w:cs="Arial"/>
                <w:szCs w:val="14"/>
              </w:rPr>
              <w:t>crown, linked to</w:t>
            </w:r>
            <w:r>
              <w:rPr>
                <w:rFonts w:cs="Arial"/>
                <w:szCs w:val="14"/>
              </w:rPr>
              <w:t xml:space="preserve"> the cult of Apollo.</w:t>
            </w:r>
          </w:p>
        </w:tc>
      </w:tr>
      <w:tr w:rsidR="00EF6118" w:rsidRPr="00FC28A5" w14:paraId="0327ECD0" w14:textId="77777777" w:rsidTr="00813CBF">
        <w:tc>
          <w:tcPr>
            <w:tcW w:w="0" w:type="auto"/>
          </w:tcPr>
          <w:p w14:paraId="45AECEA5" w14:textId="77777777" w:rsidR="00EF6118" w:rsidRPr="00FC28A5" w:rsidRDefault="00EF6118" w:rsidP="00536A36">
            <w:pPr>
              <w:spacing w:after="120"/>
              <w:rPr>
                <w:rFonts w:cs="Arial"/>
                <w:szCs w:val="14"/>
              </w:rPr>
            </w:pPr>
            <w:r w:rsidRPr="00FC28A5">
              <w:rPr>
                <w:rFonts w:cs="Arial"/>
                <w:szCs w:val="14"/>
              </w:rPr>
              <w:lastRenderedPageBreak/>
              <w:t>Medicinal, Toxic, Perfume</w:t>
            </w:r>
            <w:r>
              <w:rPr>
                <w:rFonts w:cs="Arial"/>
                <w:szCs w:val="14"/>
              </w:rPr>
              <w:t>ry uses</w:t>
            </w:r>
          </w:p>
        </w:tc>
        <w:tc>
          <w:tcPr>
            <w:tcW w:w="0" w:type="auto"/>
          </w:tcPr>
          <w:p w14:paraId="5E3A65BC" w14:textId="19BCCCB5" w:rsidR="00EF6118" w:rsidRPr="00FC28A5" w:rsidRDefault="00EF6118" w:rsidP="004C2911">
            <w:pPr>
              <w:spacing w:after="120"/>
              <w:rPr>
                <w:rFonts w:cs="Arial"/>
                <w:szCs w:val="14"/>
              </w:rPr>
            </w:pPr>
            <w:r w:rsidRPr="00DE51C0">
              <w:rPr>
                <w:rFonts w:cs="Arial"/>
                <w:szCs w:val="14"/>
              </w:rPr>
              <w:t>(Fresh f</w:t>
            </w:r>
            <w:r>
              <w:rPr>
                <w:rFonts w:cs="Arial"/>
                <w:szCs w:val="14"/>
              </w:rPr>
              <w:t>r</w:t>
            </w:r>
            <w:r w:rsidRPr="00DE51C0">
              <w:rPr>
                <w:rFonts w:cs="Arial"/>
                <w:szCs w:val="14"/>
              </w:rPr>
              <w:t>uit) sour and astringent is taken in a drink with hard wine for discharges from tooth sockets and menstrual flows of women. (Dates) stop</w:t>
            </w:r>
            <w:r>
              <w:rPr>
                <w:rFonts w:cs="Arial"/>
                <w:szCs w:val="14"/>
              </w:rPr>
              <w:t xml:space="preserve"> haemorrhoids and glue</w:t>
            </w:r>
            <w:r w:rsidRPr="00DE51C0">
              <w:rPr>
                <w:rFonts w:cs="Arial"/>
                <w:szCs w:val="14"/>
              </w:rPr>
              <w:t xml:space="preserve"> wounds together if </w:t>
            </w:r>
            <w:r>
              <w:rPr>
                <w:rFonts w:cs="Arial"/>
                <w:szCs w:val="14"/>
              </w:rPr>
              <w:t>are</w:t>
            </w:r>
            <w:r w:rsidRPr="00DE51C0">
              <w:rPr>
                <w:rFonts w:cs="Arial"/>
                <w:szCs w:val="14"/>
              </w:rPr>
              <w:t xml:space="preserve"> rubbed on. Fresh dates are more astringent than dried</w:t>
            </w:r>
            <w:r>
              <w:rPr>
                <w:rFonts w:cs="Arial"/>
                <w:szCs w:val="14"/>
              </w:rPr>
              <w:t>.</w:t>
            </w:r>
            <w:r w:rsidRPr="00DE51C0">
              <w:rPr>
                <w:rFonts w:cs="Arial"/>
                <w:szCs w:val="14"/>
              </w:rPr>
              <w:t xml:space="preserve"> Dried dates eaten with meat are good for blood</w:t>
            </w:r>
            <w:r w:rsidR="000B1949">
              <w:rPr>
                <w:rFonts w:cs="Arial"/>
                <w:szCs w:val="14"/>
              </w:rPr>
              <w:t>–</w:t>
            </w:r>
            <w:r w:rsidRPr="00DE51C0">
              <w:rPr>
                <w:rFonts w:cs="Arial"/>
                <w:szCs w:val="14"/>
              </w:rPr>
              <w:t xml:space="preserve">spitting, the stomach and dysentery. It is pounded into small pieces with cydonium and the waxy ointment Oenanthium (from vine shoots or blossoms) and rubbed on for disorders of the bladder. (Seeds) The </w:t>
            </w:r>
            <w:r w:rsidRPr="004C2911">
              <w:rPr>
                <w:rFonts w:cs="Arial"/>
                <w:i/>
                <w:szCs w:val="14"/>
              </w:rPr>
              <w:t>caryotae</w:t>
            </w:r>
            <w:r w:rsidRPr="00DE51C0">
              <w:rPr>
                <w:rFonts w:cs="Arial"/>
                <w:szCs w:val="14"/>
              </w:rPr>
              <w:t xml:space="preserve"> heal roughness of the arteries in eaten (Dioscorides MM. 1.148.). Oinos Phoinikites made with common ripe dates… good for discharges because it is astringent. It is fit for gastritis, the abdominal cavity and for blood</w:t>
            </w:r>
            <w:r>
              <w:rPr>
                <w:rFonts w:cs="Arial"/>
                <w:szCs w:val="14"/>
              </w:rPr>
              <w:t xml:space="preserve"> </w:t>
            </w:r>
            <w:r w:rsidRPr="00DE51C0">
              <w:rPr>
                <w:rFonts w:cs="Arial"/>
                <w:szCs w:val="14"/>
              </w:rPr>
              <w:t xml:space="preserve">spitters (Dioscorides MM. 5.40.). </w:t>
            </w:r>
            <w:r>
              <w:rPr>
                <w:rFonts w:cs="Arial"/>
                <w:szCs w:val="14"/>
              </w:rPr>
              <w:t>P</w:t>
            </w:r>
            <w:r w:rsidRPr="00DE51C0">
              <w:rPr>
                <w:rFonts w:cs="Arial"/>
                <w:szCs w:val="14"/>
              </w:rPr>
              <w:t>alm wine, which is injurious to the head, and only useful as a laxative and to relieve the spitting of blood (Pliny NH. 23.26.53.)</w:t>
            </w:r>
            <w:r>
              <w:rPr>
                <w:rFonts w:cs="Arial"/>
                <w:szCs w:val="14"/>
              </w:rPr>
              <w:t>.</w:t>
            </w:r>
            <w:r w:rsidRPr="00DE51C0">
              <w:rPr>
                <w:rFonts w:cs="Arial"/>
                <w:szCs w:val="14"/>
              </w:rPr>
              <w:t xml:space="preserve"> The juice of boiled dates used to be given by the ancients to invalids instead of hydromel to restore their strength and to assuage thirst; especially in food, for the spitting of blood. The dates called </w:t>
            </w:r>
            <w:r w:rsidRPr="00536A36">
              <w:rPr>
                <w:rFonts w:cs="Arial"/>
                <w:i/>
                <w:szCs w:val="14"/>
              </w:rPr>
              <w:t>caryotae</w:t>
            </w:r>
            <w:r w:rsidRPr="00DE51C0">
              <w:rPr>
                <w:rFonts w:cs="Arial"/>
                <w:szCs w:val="14"/>
              </w:rPr>
              <w:t xml:space="preserve"> are applied with quinces, wax, and saffron to the stomach, bladder, belly and intestines. They heal bruises. The kernels of dates, if they are burnt in a new earthen vessel and the </w:t>
            </w:r>
            <w:r>
              <w:rPr>
                <w:rFonts w:cs="Arial"/>
                <w:szCs w:val="14"/>
              </w:rPr>
              <w:t>a</w:t>
            </w:r>
            <w:r w:rsidRPr="00DE51C0">
              <w:rPr>
                <w:rFonts w:cs="Arial"/>
                <w:szCs w:val="14"/>
              </w:rPr>
              <w:t>shes washed, take the place of spodium, are an ingredient of eye</w:t>
            </w:r>
            <w:r w:rsidR="000B1949">
              <w:rPr>
                <w:rFonts w:cs="Arial"/>
                <w:szCs w:val="14"/>
              </w:rPr>
              <w:t>–</w:t>
            </w:r>
            <w:r w:rsidRPr="00DE51C0">
              <w:rPr>
                <w:rFonts w:cs="Arial"/>
                <w:szCs w:val="14"/>
              </w:rPr>
              <w:t>salves and with the addition of nard make lotions for the eyebrows (Pliny NH. 23.51.97</w:t>
            </w:r>
            <w:r>
              <w:rPr>
                <w:rFonts w:cs="Arial"/>
                <w:szCs w:val="14"/>
              </w:rPr>
              <w:t>.</w:t>
            </w:r>
            <w:r w:rsidRPr="00DE51C0">
              <w:rPr>
                <w:rFonts w:cs="Arial"/>
                <w:szCs w:val="14"/>
              </w:rPr>
              <w:t>)</w:t>
            </w:r>
            <w:r>
              <w:rPr>
                <w:rFonts w:cs="Arial"/>
                <w:szCs w:val="14"/>
              </w:rPr>
              <w:t>.</w:t>
            </w:r>
            <w:r w:rsidRPr="00DE51C0">
              <w:rPr>
                <w:rFonts w:cs="Arial"/>
                <w:szCs w:val="14"/>
              </w:rPr>
              <w:t xml:space="preserve"> The palm called elate or spathe gives to medicine its buds, leaves and bark</w:t>
            </w:r>
            <w:r>
              <w:rPr>
                <w:rFonts w:cs="Arial"/>
                <w:szCs w:val="14"/>
              </w:rPr>
              <w:t xml:space="preserve"> </w:t>
            </w:r>
            <w:r w:rsidRPr="00DE51C0">
              <w:rPr>
                <w:rFonts w:cs="Arial"/>
                <w:szCs w:val="14"/>
              </w:rPr>
              <w:t>(Pliny NH. 23.53.99.)</w:t>
            </w:r>
            <w:r>
              <w:rPr>
                <w:rFonts w:cs="Arial"/>
                <w:szCs w:val="14"/>
              </w:rPr>
              <w:t xml:space="preserve">. </w:t>
            </w:r>
            <w:r w:rsidRPr="00DE51C0">
              <w:rPr>
                <w:rFonts w:cs="Arial"/>
                <w:szCs w:val="14"/>
              </w:rPr>
              <w:t xml:space="preserve">Serves for producing unguents, which is called by some people an </w:t>
            </w:r>
            <w:r w:rsidRPr="00DE51C0">
              <w:rPr>
                <w:rFonts w:cs="Arial"/>
                <w:i/>
                <w:szCs w:val="14"/>
              </w:rPr>
              <w:t>elate</w:t>
            </w:r>
            <w:r>
              <w:rPr>
                <w:rFonts w:cs="Arial"/>
                <w:szCs w:val="14"/>
              </w:rPr>
              <w:t xml:space="preserve"> </w:t>
            </w:r>
            <w:r w:rsidRPr="00DE51C0">
              <w:rPr>
                <w:rFonts w:cs="Arial"/>
                <w:szCs w:val="14"/>
              </w:rPr>
              <w:t xml:space="preserve">and by others a palm and by others again a </w:t>
            </w:r>
            <w:r w:rsidRPr="00DE51C0">
              <w:rPr>
                <w:rFonts w:cs="Arial"/>
                <w:i/>
                <w:szCs w:val="14"/>
              </w:rPr>
              <w:t>spathae</w:t>
            </w:r>
            <w:r w:rsidRPr="00DE51C0">
              <w:rPr>
                <w:rFonts w:cs="Arial"/>
                <w:szCs w:val="14"/>
              </w:rPr>
              <w:t>. It only has a scent if it grows in regions devoid of water; it has tears of a greasy consistency, which are added to unguents (Pliny NH. 12.52.134.) I also find that aromatic wine is constantly made from almost exactly the same ingredients as perfumes… saffron, dates and Hazelwort, similarly made up in the form of a cake.. (Pliny NH. 14.19.103.)</w:t>
            </w:r>
          </w:p>
        </w:tc>
        <w:tc>
          <w:tcPr>
            <w:tcW w:w="0" w:type="auto"/>
          </w:tcPr>
          <w:p w14:paraId="015DB651" w14:textId="77777777" w:rsidR="00EF6118" w:rsidRPr="00FC28A5" w:rsidRDefault="00EF6118" w:rsidP="00D62333">
            <w:pPr>
              <w:spacing w:after="120"/>
              <w:rPr>
                <w:rFonts w:cs="Arial"/>
                <w:szCs w:val="14"/>
              </w:rPr>
            </w:pPr>
            <w:r>
              <w:rPr>
                <w:rFonts w:cs="Arial"/>
                <w:szCs w:val="14"/>
              </w:rPr>
              <w:t>Not in coins</w:t>
            </w:r>
          </w:p>
        </w:tc>
      </w:tr>
      <w:tr w:rsidR="00EF6118" w:rsidRPr="00FC28A5" w14:paraId="4FC75A5B" w14:textId="77777777" w:rsidTr="00813CBF">
        <w:tc>
          <w:tcPr>
            <w:tcW w:w="0" w:type="auto"/>
            <w:tcBorders>
              <w:bottom w:val="nil"/>
            </w:tcBorders>
          </w:tcPr>
          <w:p w14:paraId="2DB4A18F" w14:textId="77777777" w:rsidR="00EF6118" w:rsidRPr="00FC28A5" w:rsidRDefault="00EF6118" w:rsidP="00536A36">
            <w:pPr>
              <w:spacing w:after="120"/>
              <w:rPr>
                <w:rFonts w:cs="Arial"/>
                <w:szCs w:val="14"/>
              </w:rPr>
            </w:pPr>
            <w:r>
              <w:rPr>
                <w:rFonts w:cs="Arial"/>
                <w:szCs w:val="14"/>
              </w:rPr>
              <w:t>Dates as f</w:t>
            </w:r>
            <w:r w:rsidRPr="00FC28A5">
              <w:rPr>
                <w:rFonts w:cs="Arial"/>
                <w:szCs w:val="14"/>
              </w:rPr>
              <w:t>odder</w:t>
            </w:r>
          </w:p>
        </w:tc>
        <w:tc>
          <w:tcPr>
            <w:tcW w:w="0" w:type="auto"/>
            <w:tcBorders>
              <w:bottom w:val="nil"/>
            </w:tcBorders>
          </w:tcPr>
          <w:p w14:paraId="05A6C08E" w14:textId="77777777" w:rsidR="00EF6118" w:rsidRPr="00FC28A5" w:rsidRDefault="00EF6118" w:rsidP="00D62333">
            <w:pPr>
              <w:spacing w:after="120"/>
              <w:rPr>
                <w:rFonts w:cs="Arial"/>
                <w:szCs w:val="14"/>
              </w:rPr>
            </w:pPr>
            <w:r>
              <w:rPr>
                <w:rFonts w:cs="Arial"/>
                <w:szCs w:val="14"/>
              </w:rPr>
              <w:t>T</w:t>
            </w:r>
            <w:r w:rsidRPr="00B42478">
              <w:rPr>
                <w:rFonts w:cs="Arial"/>
                <w:szCs w:val="14"/>
              </w:rPr>
              <w:t>he dates in Egypt, Cyprus, Syria and Seleucia in Assyria do not keep, and consequently are used for fattening swine and other stock (Pliny NH. 13.9.49.)</w:t>
            </w:r>
            <w:r>
              <w:rPr>
                <w:rFonts w:cs="Arial"/>
                <w:szCs w:val="14"/>
              </w:rPr>
              <w:t>.</w:t>
            </w:r>
            <w:r w:rsidRPr="00B42478">
              <w:rPr>
                <w:rFonts w:cs="Arial"/>
                <w:szCs w:val="14"/>
              </w:rPr>
              <w:t xml:space="preserve"> </w:t>
            </w:r>
            <w:r>
              <w:rPr>
                <w:rFonts w:cs="Arial"/>
                <w:szCs w:val="14"/>
              </w:rPr>
              <w:t>W</w:t>
            </w:r>
            <w:r w:rsidRPr="00723C01">
              <w:rPr>
                <w:rFonts w:cs="Arial"/>
                <w:szCs w:val="14"/>
              </w:rPr>
              <w:t>hen soaked in water these stones are used as food for oxen and sheep which are being fattened (Strabo GE. 16.1.14.)</w:t>
            </w:r>
            <w:r>
              <w:rPr>
                <w:rFonts w:cs="Arial"/>
                <w:szCs w:val="14"/>
              </w:rPr>
              <w:t>.</w:t>
            </w:r>
            <w:r w:rsidRPr="00723C01">
              <w:rPr>
                <w:rFonts w:cs="Arial"/>
                <w:szCs w:val="14"/>
              </w:rPr>
              <w:t xml:space="preserve"> </w:t>
            </w:r>
            <w:r>
              <w:rPr>
                <w:rFonts w:cs="Arial"/>
                <w:szCs w:val="14"/>
              </w:rPr>
              <w:t>I</w:t>
            </w:r>
            <w:r w:rsidRPr="00723C01">
              <w:rPr>
                <w:rFonts w:cs="Arial"/>
                <w:szCs w:val="14"/>
              </w:rPr>
              <w:t>n the east the palm supplies cattle fodder (Pliny NH. 13.6.26.)</w:t>
            </w:r>
            <w:r>
              <w:rPr>
                <w:rFonts w:cs="Arial"/>
                <w:szCs w:val="14"/>
              </w:rPr>
              <w:t>.</w:t>
            </w:r>
          </w:p>
        </w:tc>
        <w:tc>
          <w:tcPr>
            <w:tcW w:w="0" w:type="auto"/>
            <w:tcBorders>
              <w:bottom w:val="nil"/>
            </w:tcBorders>
          </w:tcPr>
          <w:p w14:paraId="6935CB5B" w14:textId="77777777" w:rsidR="00EF6118" w:rsidRPr="00FC28A5" w:rsidRDefault="00EF6118" w:rsidP="00D62333">
            <w:pPr>
              <w:spacing w:after="120"/>
              <w:rPr>
                <w:rFonts w:cs="Arial"/>
                <w:szCs w:val="14"/>
              </w:rPr>
            </w:pPr>
            <w:r>
              <w:rPr>
                <w:rFonts w:cs="Arial"/>
                <w:szCs w:val="14"/>
              </w:rPr>
              <w:t>Not in coins.</w:t>
            </w:r>
          </w:p>
        </w:tc>
      </w:tr>
      <w:tr w:rsidR="00EF6118" w:rsidRPr="00FC28A5" w14:paraId="2F9592DE" w14:textId="77777777" w:rsidTr="00813CBF">
        <w:tc>
          <w:tcPr>
            <w:tcW w:w="0" w:type="auto"/>
            <w:tcBorders>
              <w:top w:val="nil"/>
              <w:bottom w:val="single" w:sz="4" w:space="0" w:color="auto"/>
            </w:tcBorders>
          </w:tcPr>
          <w:p w14:paraId="2DE2339F" w14:textId="77777777" w:rsidR="00EF6118" w:rsidRPr="00FC28A5" w:rsidRDefault="00EF6118" w:rsidP="00D62333">
            <w:pPr>
              <w:spacing w:after="120"/>
              <w:rPr>
                <w:rFonts w:cs="Arial"/>
                <w:szCs w:val="14"/>
              </w:rPr>
            </w:pPr>
            <w:r w:rsidRPr="00FC28A5">
              <w:rPr>
                <w:rFonts w:cs="Arial"/>
                <w:szCs w:val="14"/>
              </w:rPr>
              <w:t>Beverages (Juice, Wine and Vinegar)</w:t>
            </w:r>
          </w:p>
        </w:tc>
        <w:tc>
          <w:tcPr>
            <w:tcW w:w="0" w:type="auto"/>
            <w:tcBorders>
              <w:top w:val="nil"/>
              <w:bottom w:val="single" w:sz="4" w:space="0" w:color="auto"/>
            </w:tcBorders>
          </w:tcPr>
          <w:p w14:paraId="59E31714" w14:textId="32675BD1" w:rsidR="00EF6118" w:rsidRPr="00FC28A5" w:rsidRDefault="00EF6118" w:rsidP="00D62333">
            <w:pPr>
              <w:spacing w:after="120"/>
              <w:rPr>
                <w:rFonts w:cs="Arial"/>
                <w:szCs w:val="14"/>
              </w:rPr>
            </w:pPr>
            <w:r w:rsidRPr="008B4A41">
              <w:rPr>
                <w:rFonts w:cs="Arial"/>
                <w:i/>
                <w:szCs w:val="14"/>
              </w:rPr>
              <w:t>Oinos Phoinikites</w:t>
            </w:r>
            <w:r w:rsidRPr="00346AF4">
              <w:rPr>
                <w:rFonts w:cs="Arial"/>
                <w:szCs w:val="14"/>
              </w:rPr>
              <w:t xml:space="preserve"> made with common ripe dates it is exceptionally sweet</w:t>
            </w:r>
            <w:r>
              <w:rPr>
                <w:rFonts w:cs="Arial"/>
                <w:szCs w:val="14"/>
              </w:rPr>
              <w:t xml:space="preserve"> </w:t>
            </w:r>
            <w:r w:rsidRPr="00346AF4">
              <w:rPr>
                <w:rFonts w:cs="Arial"/>
                <w:szCs w:val="14"/>
              </w:rPr>
              <w:t xml:space="preserve">(Dioscorides MM. 5.40.). (Assyrians) </w:t>
            </w:r>
            <w:r>
              <w:rPr>
                <w:rFonts w:cs="Arial"/>
                <w:szCs w:val="14"/>
              </w:rPr>
              <w:t>t</w:t>
            </w:r>
            <w:r w:rsidRPr="00346AF4">
              <w:rPr>
                <w:rFonts w:cs="Arial"/>
                <w:szCs w:val="14"/>
              </w:rPr>
              <w:t>he principal article of their commerce is palm</w:t>
            </w:r>
            <w:r w:rsidR="000B1949">
              <w:rPr>
                <w:rFonts w:cs="Arial"/>
                <w:szCs w:val="14"/>
              </w:rPr>
              <w:t>–</w:t>
            </w:r>
            <w:r w:rsidRPr="00346AF4">
              <w:rPr>
                <w:rFonts w:cs="Arial"/>
                <w:szCs w:val="14"/>
              </w:rPr>
              <w:t xml:space="preserve">wine, which they carry in casks... (Herodotus H. 1.194.). In these villages was palm wine and a sour drink made from the same by boiling (Xenophon AN. 2.3.14.) </w:t>
            </w:r>
            <w:r>
              <w:rPr>
                <w:rFonts w:cs="Arial"/>
                <w:szCs w:val="14"/>
              </w:rPr>
              <w:t>T</w:t>
            </w:r>
            <w:r w:rsidRPr="00346AF4">
              <w:rPr>
                <w:rFonts w:cs="Arial"/>
                <w:szCs w:val="14"/>
              </w:rPr>
              <w:t>he palm</w:t>
            </w:r>
            <w:r w:rsidR="000B1949">
              <w:rPr>
                <w:rFonts w:cs="Arial"/>
                <w:szCs w:val="14"/>
              </w:rPr>
              <w:t>–</w:t>
            </w:r>
            <w:r w:rsidRPr="00346AF4">
              <w:rPr>
                <w:rFonts w:cs="Arial"/>
                <w:szCs w:val="14"/>
              </w:rPr>
              <w:t>tree yields bread, wine, vinegar, honey, and meal (Strabo GE. 16.1.14.)</w:t>
            </w:r>
            <w:r>
              <w:rPr>
                <w:rFonts w:cs="Arial"/>
                <w:szCs w:val="14"/>
              </w:rPr>
              <w:t>.</w:t>
            </w:r>
            <w:r w:rsidRPr="00346AF4">
              <w:rPr>
                <w:rFonts w:cs="Arial"/>
                <w:szCs w:val="14"/>
              </w:rPr>
              <w:t xml:space="preserve"> (Arabia Felix) </w:t>
            </w:r>
            <w:r>
              <w:rPr>
                <w:rFonts w:cs="Arial"/>
                <w:szCs w:val="14"/>
              </w:rPr>
              <w:t>t</w:t>
            </w:r>
            <w:r w:rsidRPr="00346AF4">
              <w:rPr>
                <w:rFonts w:cs="Arial"/>
                <w:szCs w:val="14"/>
              </w:rPr>
              <w:t>he greater part of their wine is made from the palm (Strabo GE. 16.4.25). (Arabia) the tribes extract wine out of palm</w:t>
            </w:r>
            <w:r w:rsidR="000B1949">
              <w:rPr>
                <w:rFonts w:cs="Arial"/>
                <w:szCs w:val="14"/>
              </w:rPr>
              <w:t>–</w:t>
            </w:r>
            <w:r w:rsidRPr="00346AF4">
              <w:rPr>
                <w:rFonts w:cs="Arial"/>
                <w:szCs w:val="14"/>
              </w:rPr>
              <w:t>trees, as the natives do in India (Pliny 6.32.160.)</w:t>
            </w:r>
            <w:r>
              <w:rPr>
                <w:rFonts w:cs="Arial"/>
                <w:szCs w:val="14"/>
              </w:rPr>
              <w:t>.</w:t>
            </w:r>
            <w:r w:rsidRPr="00346AF4">
              <w:rPr>
                <w:rFonts w:cs="Arial"/>
                <w:szCs w:val="14"/>
              </w:rPr>
              <w:t xml:space="preserve"> </w:t>
            </w:r>
            <w:r>
              <w:rPr>
                <w:rFonts w:cs="Arial"/>
                <w:szCs w:val="14"/>
              </w:rPr>
              <w:t>T</w:t>
            </w:r>
            <w:r w:rsidRPr="00346AF4">
              <w:rPr>
                <w:rFonts w:cs="Arial"/>
                <w:szCs w:val="14"/>
              </w:rPr>
              <w:t>he wine made from date</w:t>
            </w:r>
            <w:r w:rsidR="000B1949">
              <w:rPr>
                <w:rFonts w:cs="Arial"/>
                <w:szCs w:val="14"/>
              </w:rPr>
              <w:t>–</w:t>
            </w:r>
            <w:r w:rsidRPr="00346AF4">
              <w:rPr>
                <w:rFonts w:cs="Arial"/>
                <w:szCs w:val="14"/>
              </w:rPr>
              <w:t>palms, which is used by the Parthians and Indians and by the whole of the East, a peck of the rather soft dates called in Greek “common dates” being soaked in water and then pressed (Pliny NH. 14.19.102.)</w:t>
            </w:r>
            <w:r>
              <w:rPr>
                <w:rFonts w:cs="Arial"/>
                <w:szCs w:val="14"/>
              </w:rPr>
              <w:t>.</w:t>
            </w:r>
            <w:r w:rsidRPr="00346AF4">
              <w:rPr>
                <w:rFonts w:cs="Arial"/>
                <w:szCs w:val="14"/>
              </w:rPr>
              <w:t xml:space="preserve"> </w:t>
            </w:r>
            <w:r>
              <w:rPr>
                <w:rFonts w:cs="Arial"/>
                <w:szCs w:val="14"/>
              </w:rPr>
              <w:t>P</w:t>
            </w:r>
            <w:r w:rsidRPr="00346AF4">
              <w:rPr>
                <w:rFonts w:cs="Arial"/>
                <w:szCs w:val="14"/>
              </w:rPr>
              <w:t>alm wine is injurious to the head, and only useful as a laxative and to relieve the spitting of blood (Pliny NH. 23.26.53.)</w:t>
            </w:r>
            <w:r>
              <w:rPr>
                <w:rFonts w:cs="Arial"/>
                <w:szCs w:val="14"/>
              </w:rPr>
              <w:t>. T</w:t>
            </w:r>
            <w:r w:rsidRPr="00346AF4">
              <w:rPr>
                <w:rFonts w:cs="Arial"/>
                <w:szCs w:val="14"/>
              </w:rPr>
              <w:t>he palm</w:t>
            </w:r>
            <w:r w:rsidR="000B1949">
              <w:rPr>
                <w:rFonts w:cs="Arial"/>
                <w:szCs w:val="14"/>
              </w:rPr>
              <w:t>–</w:t>
            </w:r>
            <w:r w:rsidRPr="00346AF4">
              <w:rPr>
                <w:rFonts w:cs="Arial"/>
                <w:szCs w:val="14"/>
              </w:rPr>
              <w:t>tree yields bread, wine, vinegar, honey, and meal; (Strabo GE. 16.1.14.)</w:t>
            </w:r>
            <w:r>
              <w:rPr>
                <w:rFonts w:cs="Arial"/>
                <w:szCs w:val="14"/>
              </w:rPr>
              <w:t xml:space="preserve">. </w:t>
            </w:r>
            <w:r w:rsidRPr="00346AF4">
              <w:rPr>
                <w:rFonts w:cs="Arial"/>
                <w:szCs w:val="14"/>
              </w:rPr>
              <w:t>The juice of grapes, figs and dates is sweet (Pliny NH. 15.33.109.)</w:t>
            </w:r>
            <w:r>
              <w:rPr>
                <w:rFonts w:cs="Arial"/>
                <w:szCs w:val="14"/>
              </w:rPr>
              <w:t>.</w:t>
            </w:r>
          </w:p>
        </w:tc>
        <w:tc>
          <w:tcPr>
            <w:tcW w:w="0" w:type="auto"/>
            <w:tcBorders>
              <w:top w:val="nil"/>
              <w:bottom w:val="single" w:sz="4" w:space="0" w:color="auto"/>
            </w:tcBorders>
          </w:tcPr>
          <w:p w14:paraId="77F93C92" w14:textId="77777777" w:rsidR="00EF6118" w:rsidRPr="00FC28A5" w:rsidRDefault="00EF6118" w:rsidP="00536A36">
            <w:pPr>
              <w:spacing w:after="120"/>
              <w:rPr>
                <w:rFonts w:cs="Arial"/>
                <w:szCs w:val="14"/>
              </w:rPr>
            </w:pPr>
            <w:r>
              <w:rPr>
                <w:rFonts w:cs="Arial"/>
                <w:szCs w:val="14"/>
              </w:rPr>
              <w:t>Not in coins. It is difficult to identify specific winemaking tools.</w:t>
            </w:r>
          </w:p>
        </w:tc>
      </w:tr>
    </w:tbl>
    <w:p w14:paraId="632A639C" w14:textId="75E21688" w:rsidR="00301AD4" w:rsidRDefault="00BF69DB" w:rsidP="00301AD4">
      <w:pPr>
        <w:rPr>
          <w:rFonts w:cs="Arial"/>
          <w:sz w:val="14"/>
          <w:szCs w:val="14"/>
        </w:rPr>
      </w:pPr>
      <w:r w:rsidRPr="00864575">
        <w:rPr>
          <w:rFonts w:cs="Arial"/>
          <w:sz w:val="14"/>
          <w:szCs w:val="14"/>
        </w:rPr>
        <w:t>Sources: Dioscorides (c. 40</w:t>
      </w:r>
      <w:r w:rsidR="000B1949">
        <w:rPr>
          <w:rFonts w:cs="Arial"/>
          <w:sz w:val="14"/>
          <w:szCs w:val="14"/>
        </w:rPr>
        <w:t>–</w:t>
      </w:r>
      <w:r w:rsidRPr="00864575">
        <w:rPr>
          <w:rFonts w:cs="Arial"/>
          <w:sz w:val="14"/>
          <w:szCs w:val="14"/>
        </w:rPr>
        <w:t>90 AD</w:t>
      </w:r>
      <w:r w:rsidR="00D97474" w:rsidRPr="00864575">
        <w:rPr>
          <w:rFonts w:cs="Arial"/>
          <w:sz w:val="14"/>
          <w:szCs w:val="14"/>
        </w:rPr>
        <w:t>, Osbaldeston 2000</w:t>
      </w:r>
      <w:r w:rsidRPr="00864575">
        <w:rPr>
          <w:rFonts w:cs="Arial"/>
          <w:sz w:val="14"/>
          <w:szCs w:val="14"/>
        </w:rPr>
        <w:t>), Euripides (c. 480</w:t>
      </w:r>
      <w:r w:rsidR="000B1949">
        <w:rPr>
          <w:rFonts w:cs="Arial"/>
          <w:sz w:val="14"/>
          <w:szCs w:val="14"/>
        </w:rPr>
        <w:t>–</w:t>
      </w:r>
      <w:r w:rsidRPr="00864575">
        <w:rPr>
          <w:rFonts w:cs="Arial"/>
          <w:sz w:val="14"/>
          <w:szCs w:val="14"/>
        </w:rPr>
        <w:t>406 BC</w:t>
      </w:r>
      <w:r w:rsidR="00D97474" w:rsidRPr="00864575">
        <w:rPr>
          <w:rFonts w:cs="Arial"/>
          <w:sz w:val="14"/>
          <w:szCs w:val="14"/>
        </w:rPr>
        <w:t>, Coleridge 1938</w:t>
      </w:r>
      <w:r w:rsidRPr="00864575">
        <w:rPr>
          <w:rFonts w:cs="Arial"/>
          <w:sz w:val="14"/>
          <w:szCs w:val="14"/>
        </w:rPr>
        <w:t>), Flavius Josephus (37</w:t>
      </w:r>
      <w:r w:rsidR="000B1949">
        <w:rPr>
          <w:rFonts w:cs="Arial"/>
          <w:sz w:val="14"/>
          <w:szCs w:val="14"/>
        </w:rPr>
        <w:t>–</w:t>
      </w:r>
      <w:r w:rsidRPr="00864575">
        <w:rPr>
          <w:rFonts w:cs="Arial"/>
          <w:sz w:val="14"/>
          <w:szCs w:val="14"/>
        </w:rPr>
        <w:t>c. 100 AD</w:t>
      </w:r>
      <w:r w:rsidR="00D97474" w:rsidRPr="00864575">
        <w:rPr>
          <w:rFonts w:cs="Arial"/>
          <w:sz w:val="14"/>
          <w:szCs w:val="14"/>
        </w:rPr>
        <w:t>, Whiston 1895</w:t>
      </w:r>
      <w:r w:rsidRPr="00864575">
        <w:rPr>
          <w:rFonts w:cs="Arial"/>
          <w:sz w:val="14"/>
          <w:szCs w:val="14"/>
        </w:rPr>
        <w:t>), Herodotus (c. 484</w:t>
      </w:r>
      <w:r w:rsidR="000B1949">
        <w:rPr>
          <w:rFonts w:cs="Arial"/>
          <w:sz w:val="14"/>
          <w:szCs w:val="14"/>
        </w:rPr>
        <w:t>–</w:t>
      </w:r>
      <w:r w:rsidRPr="00864575">
        <w:rPr>
          <w:rFonts w:cs="Arial"/>
          <w:sz w:val="14"/>
          <w:szCs w:val="14"/>
        </w:rPr>
        <w:t>425 BC</w:t>
      </w:r>
      <w:r w:rsidR="00D97474" w:rsidRPr="00864575">
        <w:rPr>
          <w:rFonts w:cs="Arial"/>
          <w:sz w:val="14"/>
          <w:szCs w:val="14"/>
        </w:rPr>
        <w:t>, Beloe 1830, Foster 1942</w:t>
      </w:r>
      <w:r w:rsidRPr="00864575">
        <w:rPr>
          <w:rFonts w:cs="Arial"/>
          <w:sz w:val="14"/>
          <w:szCs w:val="14"/>
        </w:rPr>
        <w:t>), Homer (c. 750</w:t>
      </w:r>
      <w:r w:rsidR="000B1949">
        <w:rPr>
          <w:rFonts w:cs="Arial"/>
          <w:sz w:val="14"/>
          <w:szCs w:val="14"/>
        </w:rPr>
        <w:t>–</w:t>
      </w:r>
      <w:r w:rsidRPr="00864575">
        <w:rPr>
          <w:rFonts w:cs="Arial"/>
          <w:sz w:val="14"/>
          <w:szCs w:val="14"/>
        </w:rPr>
        <w:t>650 BC</w:t>
      </w:r>
      <w:r w:rsidR="00D97474" w:rsidRPr="00864575">
        <w:rPr>
          <w:rFonts w:cs="Arial"/>
          <w:sz w:val="14"/>
          <w:szCs w:val="14"/>
        </w:rPr>
        <w:t>, Butcher and Lang 1909, Cowper 1920, Foster 1936, Pope and Buckley 1899</w:t>
      </w:r>
      <w:r w:rsidRPr="00864575">
        <w:rPr>
          <w:rFonts w:cs="Arial"/>
          <w:sz w:val="14"/>
          <w:szCs w:val="14"/>
        </w:rPr>
        <w:t>), Pliny (23</w:t>
      </w:r>
      <w:r w:rsidR="000B1949">
        <w:rPr>
          <w:rFonts w:cs="Arial"/>
          <w:sz w:val="14"/>
          <w:szCs w:val="14"/>
        </w:rPr>
        <w:t>–</w:t>
      </w:r>
      <w:r w:rsidRPr="00864575">
        <w:rPr>
          <w:rFonts w:cs="Arial"/>
          <w:sz w:val="14"/>
          <w:szCs w:val="14"/>
        </w:rPr>
        <w:t>79 AD</w:t>
      </w:r>
      <w:r w:rsidR="00D97474" w:rsidRPr="00864575">
        <w:rPr>
          <w:rFonts w:cs="Arial"/>
          <w:sz w:val="14"/>
          <w:szCs w:val="14"/>
        </w:rPr>
        <w:t>, Jones 1961, 1963, 1966, Rackham 1960, 1961a,b</w:t>
      </w:r>
      <w:r w:rsidRPr="00864575">
        <w:rPr>
          <w:rFonts w:cs="Arial"/>
          <w:sz w:val="14"/>
          <w:szCs w:val="14"/>
        </w:rPr>
        <w:t>), Plutarch (c. 46</w:t>
      </w:r>
      <w:r w:rsidR="000B1949">
        <w:rPr>
          <w:rFonts w:cs="Arial"/>
          <w:sz w:val="14"/>
          <w:szCs w:val="14"/>
        </w:rPr>
        <w:t>–</w:t>
      </w:r>
      <w:r w:rsidRPr="00864575">
        <w:rPr>
          <w:rFonts w:cs="Arial"/>
          <w:sz w:val="14"/>
          <w:szCs w:val="14"/>
        </w:rPr>
        <w:t>120 AD</w:t>
      </w:r>
      <w:r w:rsidR="00D97474" w:rsidRPr="00864575">
        <w:rPr>
          <w:rFonts w:cs="Arial"/>
          <w:sz w:val="14"/>
          <w:szCs w:val="14"/>
        </w:rPr>
        <w:t>, Cole 1936, Goodwin 1874</w:t>
      </w:r>
      <w:r w:rsidRPr="00864575">
        <w:rPr>
          <w:rFonts w:cs="Arial"/>
          <w:sz w:val="14"/>
          <w:szCs w:val="14"/>
        </w:rPr>
        <w:t>), Strabo (64/63 BC</w:t>
      </w:r>
      <w:r w:rsidR="000B1949">
        <w:rPr>
          <w:rFonts w:cs="Arial"/>
          <w:sz w:val="14"/>
          <w:szCs w:val="14"/>
        </w:rPr>
        <w:t>–</w:t>
      </w:r>
      <w:r w:rsidRPr="00864575">
        <w:rPr>
          <w:rFonts w:cs="Arial"/>
          <w:sz w:val="14"/>
          <w:szCs w:val="14"/>
        </w:rPr>
        <w:t xml:space="preserve">c. 24 </w:t>
      </w:r>
      <w:r w:rsidR="006B60E3" w:rsidRPr="00864575">
        <w:rPr>
          <w:rFonts w:cs="Arial"/>
          <w:sz w:val="14"/>
          <w:szCs w:val="14"/>
        </w:rPr>
        <w:t>AD</w:t>
      </w:r>
      <w:r w:rsidR="00D97474" w:rsidRPr="00864575">
        <w:rPr>
          <w:rFonts w:cs="Arial"/>
          <w:sz w:val="14"/>
          <w:szCs w:val="14"/>
        </w:rPr>
        <w:t>, Jones 1930, 1967</w:t>
      </w:r>
      <w:r w:rsidRPr="00864575">
        <w:rPr>
          <w:rFonts w:cs="Arial"/>
          <w:sz w:val="14"/>
          <w:szCs w:val="14"/>
        </w:rPr>
        <w:t>), Suetonius (c. 69</w:t>
      </w:r>
      <w:r w:rsidR="000B1949">
        <w:rPr>
          <w:rFonts w:cs="Arial"/>
          <w:sz w:val="14"/>
          <w:szCs w:val="14"/>
        </w:rPr>
        <w:t>–</w:t>
      </w:r>
      <w:r w:rsidRPr="00864575">
        <w:rPr>
          <w:rFonts w:cs="Arial"/>
          <w:sz w:val="14"/>
          <w:szCs w:val="14"/>
        </w:rPr>
        <w:t>after 122 AD</w:t>
      </w:r>
      <w:r w:rsidR="00D97474" w:rsidRPr="00864575">
        <w:rPr>
          <w:rFonts w:cs="Arial"/>
          <w:sz w:val="14"/>
          <w:szCs w:val="14"/>
        </w:rPr>
        <w:t>, Kellum 1994, Rolfe 1914</w:t>
      </w:r>
      <w:r w:rsidRPr="00864575">
        <w:rPr>
          <w:rFonts w:cs="Arial"/>
          <w:sz w:val="14"/>
          <w:szCs w:val="14"/>
        </w:rPr>
        <w:t>), Theophrastus (c. 371</w:t>
      </w:r>
      <w:r w:rsidR="000B1949">
        <w:rPr>
          <w:rFonts w:cs="Arial"/>
          <w:sz w:val="14"/>
          <w:szCs w:val="14"/>
        </w:rPr>
        <w:t>–</w:t>
      </w:r>
      <w:r w:rsidRPr="00864575">
        <w:rPr>
          <w:rFonts w:cs="Arial"/>
          <w:sz w:val="14"/>
          <w:szCs w:val="14"/>
        </w:rPr>
        <w:t>c. 287 BC</w:t>
      </w:r>
      <w:r w:rsidR="00D97474" w:rsidRPr="00864575">
        <w:rPr>
          <w:rFonts w:cs="Arial"/>
          <w:sz w:val="14"/>
          <w:szCs w:val="14"/>
        </w:rPr>
        <w:t>, Hort 1916</w:t>
      </w:r>
      <w:r w:rsidRPr="00864575">
        <w:rPr>
          <w:rFonts w:cs="Arial"/>
          <w:sz w:val="14"/>
          <w:szCs w:val="14"/>
        </w:rPr>
        <w:t>), Titus Livius (64 or 59 BC</w:t>
      </w:r>
      <w:r w:rsidR="000B1949">
        <w:rPr>
          <w:rFonts w:cs="Arial"/>
          <w:sz w:val="14"/>
          <w:szCs w:val="14"/>
        </w:rPr>
        <w:t>–</w:t>
      </w:r>
      <w:r w:rsidRPr="00864575">
        <w:rPr>
          <w:rFonts w:cs="Arial"/>
          <w:sz w:val="14"/>
          <w:szCs w:val="14"/>
        </w:rPr>
        <w:t>17 AD</w:t>
      </w:r>
      <w:r w:rsidR="00D97474" w:rsidRPr="00864575">
        <w:rPr>
          <w:rFonts w:cs="Arial"/>
          <w:sz w:val="14"/>
          <w:szCs w:val="14"/>
        </w:rPr>
        <w:t>, Robert 1912</w:t>
      </w:r>
      <w:r w:rsidRPr="00864575">
        <w:rPr>
          <w:rFonts w:cs="Arial"/>
          <w:sz w:val="14"/>
          <w:szCs w:val="14"/>
        </w:rPr>
        <w:t>), Xenophon (c. 430</w:t>
      </w:r>
      <w:r w:rsidR="000B1949">
        <w:rPr>
          <w:rFonts w:cs="Arial"/>
          <w:sz w:val="14"/>
          <w:szCs w:val="14"/>
        </w:rPr>
        <w:t>–</w:t>
      </w:r>
      <w:r w:rsidRPr="00864575">
        <w:rPr>
          <w:rFonts w:cs="Arial"/>
          <w:sz w:val="14"/>
          <w:szCs w:val="14"/>
        </w:rPr>
        <w:t>354 BC</w:t>
      </w:r>
      <w:r w:rsidR="00D97474" w:rsidRPr="00864575">
        <w:rPr>
          <w:rFonts w:cs="Arial"/>
          <w:sz w:val="14"/>
          <w:szCs w:val="14"/>
        </w:rPr>
        <w:t>, CAIS 2014, Mather and Hewitt 1962</w:t>
      </w:r>
      <w:r w:rsidRPr="00864575">
        <w:rPr>
          <w:rFonts w:cs="Arial"/>
          <w:sz w:val="14"/>
          <w:szCs w:val="14"/>
        </w:rPr>
        <w:t>)</w:t>
      </w:r>
      <w:r w:rsidR="007428D6" w:rsidRPr="00864575">
        <w:rPr>
          <w:rFonts w:cs="Arial"/>
          <w:sz w:val="14"/>
          <w:szCs w:val="14"/>
        </w:rPr>
        <w:t xml:space="preserve">. </w:t>
      </w:r>
    </w:p>
    <w:p w14:paraId="00553BB0" w14:textId="77777777" w:rsidR="00FA356F" w:rsidRDefault="00FA356F" w:rsidP="00301AD4">
      <w:pPr>
        <w:rPr>
          <w:rFonts w:cs="Arial"/>
          <w:sz w:val="14"/>
          <w:szCs w:val="14"/>
          <w:lang w:val="en-US"/>
        </w:rPr>
      </w:pPr>
    </w:p>
    <w:p w14:paraId="3BF46A21" w14:textId="77777777" w:rsidR="00C06FC0" w:rsidRDefault="00C06FC0" w:rsidP="00301AD4">
      <w:pPr>
        <w:rPr>
          <w:rFonts w:cs="Arial"/>
          <w:sz w:val="14"/>
          <w:szCs w:val="14"/>
          <w:lang w:val="en-US"/>
        </w:rPr>
        <w:sectPr w:rsidR="00C06FC0" w:rsidSect="000E69E8">
          <w:pgSz w:w="11906" w:h="16838"/>
          <w:pgMar w:top="1440" w:right="1080" w:bottom="1440" w:left="1080" w:header="708" w:footer="708" w:gutter="0"/>
          <w:cols w:space="708"/>
          <w:docGrid w:linePitch="360"/>
        </w:sectPr>
      </w:pPr>
    </w:p>
    <w:p w14:paraId="6C3C43F1" w14:textId="431519EE" w:rsidR="00E54FA2" w:rsidRPr="003368CE" w:rsidRDefault="00E54FA2">
      <w:pPr>
        <w:rPr>
          <w:rFonts w:cs="Arial"/>
          <w:sz w:val="14"/>
          <w:szCs w:val="14"/>
          <w:lang w:val="en-US"/>
        </w:rPr>
      </w:pPr>
    </w:p>
    <w:p w14:paraId="2A4F93CD" w14:textId="114864A0" w:rsidR="000E69E8" w:rsidRPr="001D07C7" w:rsidRDefault="000E69E8" w:rsidP="000E69E8">
      <w:pPr>
        <w:pStyle w:val="Ttulo3"/>
      </w:pPr>
      <w:r w:rsidRPr="001D07C7">
        <w:t xml:space="preserve">Table </w:t>
      </w:r>
      <w:r w:rsidR="00052067">
        <w:t>5</w:t>
      </w:r>
      <w:r w:rsidRPr="001D07C7">
        <w:t xml:space="preserve">. </w:t>
      </w:r>
      <w:r>
        <w:t>Climate proxy series and models</w:t>
      </w:r>
      <w:r w:rsidR="006442E1">
        <w:t xml:space="preserve"> used</w:t>
      </w:r>
    </w:p>
    <w:tbl>
      <w:tblPr>
        <w:tblStyle w:val="Estilo1"/>
        <w:tblW w:w="0" w:type="auto"/>
        <w:tblLook w:val="04A0" w:firstRow="1" w:lastRow="0" w:firstColumn="1" w:lastColumn="0" w:noHBand="0" w:noVBand="1"/>
      </w:tblPr>
      <w:tblGrid>
        <w:gridCol w:w="2584"/>
        <w:gridCol w:w="2149"/>
        <w:gridCol w:w="928"/>
        <w:gridCol w:w="1085"/>
        <w:gridCol w:w="990"/>
        <w:gridCol w:w="909"/>
        <w:gridCol w:w="1101"/>
      </w:tblGrid>
      <w:tr w:rsidR="000E69E8" w:rsidRPr="00FC28A5" w14:paraId="4ED23F8C" w14:textId="77777777" w:rsidTr="000A6733">
        <w:trPr>
          <w:cnfStyle w:val="100000000000" w:firstRow="1" w:lastRow="0" w:firstColumn="0" w:lastColumn="0" w:oddVBand="0" w:evenVBand="0" w:oddHBand="0" w:evenHBand="0" w:firstRowFirstColumn="0" w:firstRowLastColumn="0" w:lastRowFirstColumn="0" w:lastRowLastColumn="0"/>
        </w:trPr>
        <w:tc>
          <w:tcPr>
            <w:tcW w:w="0" w:type="auto"/>
          </w:tcPr>
          <w:p w14:paraId="49E5E707" w14:textId="77777777" w:rsidR="000E69E8" w:rsidRPr="00FC28A5" w:rsidRDefault="000E69E8" w:rsidP="000A6733">
            <w:pPr>
              <w:rPr>
                <w:rFonts w:cs="Arial"/>
                <w:szCs w:val="14"/>
              </w:rPr>
            </w:pPr>
            <w:r>
              <w:rPr>
                <w:rFonts w:cs="Arial"/>
                <w:szCs w:val="14"/>
              </w:rPr>
              <w:t>Type of proxy</w:t>
            </w:r>
          </w:p>
        </w:tc>
        <w:tc>
          <w:tcPr>
            <w:tcW w:w="0" w:type="auto"/>
          </w:tcPr>
          <w:p w14:paraId="13DCE34B" w14:textId="77777777" w:rsidR="000E69E8" w:rsidRDefault="000E69E8" w:rsidP="000A6733">
            <w:pPr>
              <w:rPr>
                <w:rFonts w:cs="Arial"/>
                <w:szCs w:val="14"/>
              </w:rPr>
            </w:pPr>
            <w:r>
              <w:rPr>
                <w:rFonts w:cs="Arial"/>
                <w:szCs w:val="14"/>
              </w:rPr>
              <w:t>Series analysed</w:t>
            </w:r>
          </w:p>
        </w:tc>
        <w:tc>
          <w:tcPr>
            <w:tcW w:w="0" w:type="auto"/>
          </w:tcPr>
          <w:p w14:paraId="1C086F5E" w14:textId="77777777" w:rsidR="000E69E8" w:rsidRPr="00FC28A5" w:rsidRDefault="000E69E8" w:rsidP="000A6733">
            <w:pPr>
              <w:rPr>
                <w:rFonts w:cs="Arial"/>
                <w:szCs w:val="14"/>
              </w:rPr>
            </w:pPr>
            <w:r>
              <w:rPr>
                <w:rFonts w:cs="Arial"/>
                <w:szCs w:val="14"/>
              </w:rPr>
              <w:t>Period Covered</w:t>
            </w:r>
          </w:p>
        </w:tc>
        <w:tc>
          <w:tcPr>
            <w:tcW w:w="0" w:type="auto"/>
          </w:tcPr>
          <w:p w14:paraId="0AA528B1" w14:textId="77777777" w:rsidR="000E69E8" w:rsidRPr="004C30D6" w:rsidRDefault="000E69E8" w:rsidP="000A6733">
            <w:pPr>
              <w:rPr>
                <w:rFonts w:cs="Arial"/>
                <w:szCs w:val="14"/>
              </w:rPr>
            </w:pPr>
            <w:r>
              <w:rPr>
                <w:rFonts w:cs="Arial"/>
                <w:szCs w:val="14"/>
              </w:rPr>
              <w:t>Zone</w:t>
            </w:r>
          </w:p>
        </w:tc>
        <w:tc>
          <w:tcPr>
            <w:tcW w:w="0" w:type="auto"/>
          </w:tcPr>
          <w:p w14:paraId="7D16C2F9" w14:textId="77777777" w:rsidR="000E69E8" w:rsidRDefault="000E69E8" w:rsidP="000A6733">
            <w:pPr>
              <w:rPr>
                <w:rFonts w:cs="Arial"/>
                <w:szCs w:val="14"/>
              </w:rPr>
            </w:pPr>
            <w:r>
              <w:rPr>
                <w:rFonts w:cs="Arial"/>
                <w:szCs w:val="14"/>
              </w:rPr>
              <w:t>Latitude</w:t>
            </w:r>
          </w:p>
        </w:tc>
        <w:tc>
          <w:tcPr>
            <w:tcW w:w="0" w:type="auto"/>
          </w:tcPr>
          <w:p w14:paraId="6D42BEE5" w14:textId="77777777" w:rsidR="000E69E8" w:rsidRDefault="000E69E8" w:rsidP="000A6733">
            <w:pPr>
              <w:rPr>
                <w:rFonts w:cs="Arial"/>
                <w:szCs w:val="14"/>
              </w:rPr>
            </w:pPr>
            <w:r>
              <w:rPr>
                <w:rFonts w:cs="Arial"/>
                <w:szCs w:val="14"/>
              </w:rPr>
              <w:t>Longitude</w:t>
            </w:r>
          </w:p>
        </w:tc>
        <w:tc>
          <w:tcPr>
            <w:tcW w:w="0" w:type="auto"/>
          </w:tcPr>
          <w:p w14:paraId="34A23B85" w14:textId="77777777" w:rsidR="000E69E8" w:rsidRPr="004C30D6" w:rsidRDefault="000E69E8" w:rsidP="000A6733">
            <w:pPr>
              <w:rPr>
                <w:rFonts w:cs="Arial"/>
                <w:szCs w:val="14"/>
              </w:rPr>
            </w:pPr>
            <w:r>
              <w:rPr>
                <w:rFonts w:cs="Arial"/>
                <w:szCs w:val="14"/>
              </w:rPr>
              <w:t>References</w:t>
            </w:r>
          </w:p>
        </w:tc>
      </w:tr>
      <w:tr w:rsidR="000E69E8" w:rsidRPr="00FC28A5" w14:paraId="54C1C096" w14:textId="77777777" w:rsidTr="000A6733">
        <w:tc>
          <w:tcPr>
            <w:tcW w:w="0" w:type="auto"/>
          </w:tcPr>
          <w:p w14:paraId="72DCBCB7" w14:textId="77777777" w:rsidR="000E69E8" w:rsidRPr="0095003B" w:rsidRDefault="000E69E8" w:rsidP="000A6733">
            <w:pPr>
              <w:rPr>
                <w:rFonts w:cs="Arial"/>
                <w:szCs w:val="14"/>
              </w:rPr>
            </w:pPr>
            <w:r>
              <w:rPr>
                <w:rFonts w:cs="Arial"/>
                <w:szCs w:val="14"/>
              </w:rPr>
              <w:t>Multiproxy study of sediment cores</w:t>
            </w:r>
          </w:p>
        </w:tc>
        <w:tc>
          <w:tcPr>
            <w:tcW w:w="0" w:type="auto"/>
          </w:tcPr>
          <w:p w14:paraId="1940B709" w14:textId="77777777" w:rsidR="000E69E8" w:rsidRPr="00FC28A5" w:rsidRDefault="000E69E8" w:rsidP="000A6733">
            <w:pPr>
              <w:rPr>
                <w:rFonts w:cs="Arial"/>
                <w:szCs w:val="14"/>
              </w:rPr>
            </w:pPr>
            <w:r>
              <w:rPr>
                <w:rFonts w:cs="Arial"/>
                <w:szCs w:val="14"/>
              </w:rPr>
              <w:t>Arid and humid phases</w:t>
            </w:r>
          </w:p>
        </w:tc>
        <w:tc>
          <w:tcPr>
            <w:tcW w:w="0" w:type="auto"/>
          </w:tcPr>
          <w:p w14:paraId="62BAA62A" w14:textId="77777777" w:rsidR="000E69E8" w:rsidRPr="00FC28A5" w:rsidRDefault="000E69E8" w:rsidP="000A6733">
            <w:pPr>
              <w:rPr>
                <w:rFonts w:cs="Arial"/>
                <w:szCs w:val="14"/>
              </w:rPr>
            </w:pPr>
            <w:r>
              <w:rPr>
                <w:rFonts w:cs="Arial"/>
                <w:szCs w:val="14"/>
              </w:rPr>
              <w:t xml:space="preserve">0–4000 </w:t>
            </w:r>
            <w:r w:rsidRPr="0057138F">
              <w:rPr>
                <w:rFonts w:cs="Arial"/>
                <w:szCs w:val="14"/>
                <w:vertAlign w:val="superscript"/>
              </w:rPr>
              <w:t>14</w:t>
            </w:r>
            <w:r>
              <w:rPr>
                <w:rFonts w:cs="Arial"/>
                <w:szCs w:val="14"/>
              </w:rPr>
              <w:t>C cal yr BP</w:t>
            </w:r>
          </w:p>
        </w:tc>
        <w:tc>
          <w:tcPr>
            <w:tcW w:w="0" w:type="auto"/>
          </w:tcPr>
          <w:p w14:paraId="2D85878E" w14:textId="77777777" w:rsidR="000E69E8" w:rsidRPr="00FC28A5" w:rsidRDefault="000E69E8" w:rsidP="000A6733">
            <w:pPr>
              <w:rPr>
                <w:rFonts w:cs="Arial"/>
                <w:szCs w:val="14"/>
              </w:rPr>
            </w:pPr>
            <w:r>
              <w:rPr>
                <w:rFonts w:cs="Arial"/>
                <w:szCs w:val="14"/>
              </w:rPr>
              <w:t>Zoñar Lake, Córdoba (Spain)</w:t>
            </w:r>
          </w:p>
        </w:tc>
        <w:tc>
          <w:tcPr>
            <w:tcW w:w="0" w:type="auto"/>
          </w:tcPr>
          <w:p w14:paraId="76AE1472" w14:textId="77777777" w:rsidR="000E69E8" w:rsidRPr="00FC28A5" w:rsidRDefault="000E69E8" w:rsidP="000A6733">
            <w:pPr>
              <w:rPr>
                <w:rFonts w:cs="Arial"/>
                <w:szCs w:val="14"/>
              </w:rPr>
            </w:pPr>
            <w:r>
              <w:rPr>
                <w:rFonts w:cs="Arial"/>
                <w:szCs w:val="14"/>
              </w:rPr>
              <w:t>37º29’00’’N</w:t>
            </w:r>
          </w:p>
        </w:tc>
        <w:tc>
          <w:tcPr>
            <w:tcW w:w="0" w:type="auto"/>
          </w:tcPr>
          <w:p w14:paraId="0F534CA8" w14:textId="77777777" w:rsidR="000E69E8" w:rsidRPr="00FC28A5" w:rsidRDefault="000E69E8" w:rsidP="000A6733">
            <w:pPr>
              <w:rPr>
                <w:rFonts w:cs="Arial"/>
                <w:szCs w:val="14"/>
              </w:rPr>
            </w:pPr>
            <w:r>
              <w:rPr>
                <w:rFonts w:cs="Arial"/>
                <w:szCs w:val="14"/>
              </w:rPr>
              <w:t>4º41’22’’ W</w:t>
            </w:r>
          </w:p>
        </w:tc>
        <w:tc>
          <w:tcPr>
            <w:tcW w:w="0" w:type="auto"/>
          </w:tcPr>
          <w:p w14:paraId="09B08A99" w14:textId="77777777" w:rsidR="000E69E8" w:rsidRPr="00FC28A5" w:rsidRDefault="000E69E8" w:rsidP="000A6733">
            <w:pPr>
              <w:rPr>
                <w:rFonts w:cs="Arial"/>
                <w:szCs w:val="14"/>
              </w:rPr>
            </w:pPr>
            <w:r>
              <w:rPr>
                <w:rFonts w:cs="Arial"/>
                <w:szCs w:val="14"/>
              </w:rPr>
              <w:t>Martín et al. (2008)</w:t>
            </w:r>
          </w:p>
        </w:tc>
      </w:tr>
      <w:tr w:rsidR="000E69E8" w:rsidRPr="00FC28A5" w14:paraId="3C5119F0" w14:textId="77777777" w:rsidTr="000A6733">
        <w:tc>
          <w:tcPr>
            <w:tcW w:w="0" w:type="auto"/>
          </w:tcPr>
          <w:p w14:paraId="28060C64" w14:textId="35391B44" w:rsidR="000E69E8" w:rsidRPr="0095003B" w:rsidRDefault="000E69E8" w:rsidP="000A6733">
            <w:pPr>
              <w:rPr>
                <w:rFonts w:cs="Arial"/>
                <w:szCs w:val="14"/>
              </w:rPr>
            </w:pPr>
            <w:r>
              <w:rPr>
                <w:rFonts w:cs="Arial"/>
                <w:szCs w:val="14"/>
              </w:rPr>
              <w:t>10,000</w:t>
            </w:r>
            <w:r w:rsidR="000B1949">
              <w:rPr>
                <w:rFonts w:cs="Arial"/>
                <w:szCs w:val="14"/>
              </w:rPr>
              <w:t>–</w:t>
            </w:r>
            <w:r>
              <w:rPr>
                <w:rFonts w:cs="Arial"/>
                <w:szCs w:val="14"/>
              </w:rPr>
              <w:t>year</w:t>
            </w:r>
            <w:r w:rsidR="000B1949">
              <w:rPr>
                <w:rFonts w:cs="Arial"/>
                <w:szCs w:val="14"/>
              </w:rPr>
              <w:t>–</w:t>
            </w:r>
            <w:r>
              <w:rPr>
                <w:rFonts w:cs="Arial"/>
                <w:szCs w:val="14"/>
              </w:rPr>
              <w:t>long time series of temperature and humidity/precipitation, reconstruction of glacier advances</w:t>
            </w:r>
          </w:p>
        </w:tc>
        <w:tc>
          <w:tcPr>
            <w:tcW w:w="0" w:type="auto"/>
          </w:tcPr>
          <w:p w14:paraId="0B162043" w14:textId="77777777" w:rsidR="000E69E8" w:rsidRPr="00FC28A5" w:rsidRDefault="000E69E8" w:rsidP="000A6733">
            <w:pPr>
              <w:rPr>
                <w:rFonts w:cs="Arial"/>
                <w:szCs w:val="14"/>
              </w:rPr>
            </w:pPr>
            <w:r>
              <w:rPr>
                <w:rFonts w:cs="Arial"/>
                <w:szCs w:val="14"/>
              </w:rPr>
              <w:t>Temperature and humidity/precipitation</w:t>
            </w:r>
          </w:p>
        </w:tc>
        <w:tc>
          <w:tcPr>
            <w:tcW w:w="0" w:type="auto"/>
          </w:tcPr>
          <w:p w14:paraId="6AE06C33" w14:textId="77777777" w:rsidR="000E69E8" w:rsidRPr="00FC28A5" w:rsidRDefault="000E69E8" w:rsidP="000A6733">
            <w:pPr>
              <w:rPr>
                <w:rFonts w:cs="Arial"/>
                <w:szCs w:val="14"/>
              </w:rPr>
            </w:pPr>
            <w:r>
              <w:rPr>
                <w:rFonts w:cs="Arial"/>
                <w:szCs w:val="14"/>
              </w:rPr>
              <w:t xml:space="preserve">0–10,000 </w:t>
            </w:r>
            <w:r w:rsidRPr="0057138F">
              <w:rPr>
                <w:rFonts w:cs="Arial"/>
                <w:szCs w:val="14"/>
                <w:vertAlign w:val="superscript"/>
              </w:rPr>
              <w:t>14</w:t>
            </w:r>
            <w:r>
              <w:rPr>
                <w:rFonts w:cs="Arial"/>
                <w:szCs w:val="14"/>
              </w:rPr>
              <w:t>C cal yr BP</w:t>
            </w:r>
          </w:p>
        </w:tc>
        <w:tc>
          <w:tcPr>
            <w:tcW w:w="0" w:type="auto"/>
          </w:tcPr>
          <w:p w14:paraId="3EA3D3C4" w14:textId="77777777" w:rsidR="000E69E8" w:rsidRPr="00FC28A5" w:rsidRDefault="000E69E8" w:rsidP="000A6733">
            <w:pPr>
              <w:rPr>
                <w:rFonts w:cs="Arial"/>
                <w:szCs w:val="14"/>
              </w:rPr>
            </w:pPr>
            <w:r>
              <w:rPr>
                <w:rFonts w:cs="Arial"/>
                <w:szCs w:val="14"/>
              </w:rPr>
              <w:t>Global</w:t>
            </w:r>
          </w:p>
        </w:tc>
        <w:tc>
          <w:tcPr>
            <w:tcW w:w="0" w:type="auto"/>
          </w:tcPr>
          <w:p w14:paraId="2DFFEE21" w14:textId="770EF7AA" w:rsidR="000E69E8" w:rsidRPr="00FC28A5" w:rsidRDefault="000B1949" w:rsidP="000A6733">
            <w:pPr>
              <w:rPr>
                <w:rFonts w:cs="Arial"/>
                <w:szCs w:val="14"/>
              </w:rPr>
            </w:pPr>
            <w:r>
              <w:rPr>
                <w:rFonts w:cs="Arial"/>
                <w:szCs w:val="14"/>
              </w:rPr>
              <w:t>–</w:t>
            </w:r>
          </w:p>
        </w:tc>
        <w:tc>
          <w:tcPr>
            <w:tcW w:w="0" w:type="auto"/>
          </w:tcPr>
          <w:p w14:paraId="4E5F3F5B" w14:textId="7DB8590F" w:rsidR="000E69E8" w:rsidRPr="00FC28A5" w:rsidRDefault="000B1949" w:rsidP="000A6733">
            <w:pPr>
              <w:rPr>
                <w:rFonts w:cs="Arial"/>
                <w:szCs w:val="14"/>
              </w:rPr>
            </w:pPr>
            <w:r>
              <w:rPr>
                <w:rFonts w:cs="Arial"/>
                <w:szCs w:val="14"/>
              </w:rPr>
              <w:t>–</w:t>
            </w:r>
          </w:p>
        </w:tc>
        <w:tc>
          <w:tcPr>
            <w:tcW w:w="0" w:type="auto"/>
          </w:tcPr>
          <w:p w14:paraId="370E57F5" w14:textId="77777777" w:rsidR="000E69E8" w:rsidRPr="00FC28A5" w:rsidRDefault="000E69E8" w:rsidP="000A6733">
            <w:pPr>
              <w:rPr>
                <w:rFonts w:cs="Arial"/>
                <w:szCs w:val="14"/>
              </w:rPr>
            </w:pPr>
            <w:r>
              <w:rPr>
                <w:rFonts w:cs="Arial"/>
                <w:szCs w:val="14"/>
              </w:rPr>
              <w:t>Wanner et al. (2011)</w:t>
            </w:r>
          </w:p>
        </w:tc>
      </w:tr>
      <w:tr w:rsidR="000E69E8" w:rsidRPr="00FC28A5" w14:paraId="6FB9777A" w14:textId="77777777" w:rsidTr="000A6733">
        <w:tc>
          <w:tcPr>
            <w:tcW w:w="0" w:type="auto"/>
          </w:tcPr>
          <w:p w14:paraId="0E5CCE0E" w14:textId="77777777" w:rsidR="000E69E8" w:rsidRPr="0095003B" w:rsidRDefault="000E69E8" w:rsidP="000A6733">
            <w:pPr>
              <w:rPr>
                <w:rFonts w:cs="Arial"/>
                <w:szCs w:val="14"/>
              </w:rPr>
            </w:pPr>
            <w:r>
              <w:rPr>
                <w:rFonts w:cs="Arial"/>
                <w:szCs w:val="14"/>
              </w:rPr>
              <w:t>Bristlecone pine tree rings and volcanic eruptions</w:t>
            </w:r>
          </w:p>
        </w:tc>
        <w:tc>
          <w:tcPr>
            <w:tcW w:w="0" w:type="auto"/>
          </w:tcPr>
          <w:p w14:paraId="1959959A" w14:textId="77777777" w:rsidR="000E69E8" w:rsidRPr="00FC28A5" w:rsidRDefault="000E69E8" w:rsidP="000A6733">
            <w:pPr>
              <w:rPr>
                <w:rFonts w:cs="Arial"/>
                <w:szCs w:val="14"/>
              </w:rPr>
            </w:pPr>
            <w:r>
              <w:rPr>
                <w:rFonts w:cs="Arial"/>
                <w:szCs w:val="14"/>
              </w:rPr>
              <w:t>Frost damaged rings</w:t>
            </w:r>
          </w:p>
        </w:tc>
        <w:tc>
          <w:tcPr>
            <w:tcW w:w="0" w:type="auto"/>
          </w:tcPr>
          <w:p w14:paraId="1CCCF65C" w14:textId="77777777" w:rsidR="000E69E8" w:rsidRPr="00FC28A5" w:rsidRDefault="000E69E8" w:rsidP="000A6733">
            <w:pPr>
              <w:rPr>
                <w:rFonts w:cs="Arial"/>
                <w:szCs w:val="14"/>
              </w:rPr>
            </w:pPr>
            <w:r>
              <w:rPr>
                <w:rFonts w:cs="Arial"/>
                <w:szCs w:val="14"/>
              </w:rPr>
              <w:t>3000 BC–1997 AD</w:t>
            </w:r>
          </w:p>
        </w:tc>
        <w:tc>
          <w:tcPr>
            <w:tcW w:w="0" w:type="auto"/>
          </w:tcPr>
          <w:p w14:paraId="7E13F0D9" w14:textId="77777777" w:rsidR="000E69E8" w:rsidRPr="00FC28A5" w:rsidRDefault="000E69E8" w:rsidP="000A6733">
            <w:pPr>
              <w:rPr>
                <w:rFonts w:cs="Arial"/>
                <w:szCs w:val="14"/>
              </w:rPr>
            </w:pPr>
            <w:r>
              <w:rPr>
                <w:rFonts w:cs="Arial"/>
                <w:szCs w:val="14"/>
              </w:rPr>
              <w:t>Western USA</w:t>
            </w:r>
          </w:p>
        </w:tc>
        <w:tc>
          <w:tcPr>
            <w:tcW w:w="0" w:type="auto"/>
          </w:tcPr>
          <w:p w14:paraId="5E0BB555" w14:textId="77777777" w:rsidR="000E69E8" w:rsidRPr="00FC28A5" w:rsidRDefault="000E69E8" w:rsidP="000A6733">
            <w:pPr>
              <w:rPr>
                <w:rFonts w:cs="Arial"/>
                <w:szCs w:val="14"/>
              </w:rPr>
            </w:pPr>
            <w:r>
              <w:rPr>
                <w:rFonts w:cs="Arial"/>
                <w:szCs w:val="14"/>
              </w:rPr>
              <w:t>34º – 41º N</w:t>
            </w:r>
          </w:p>
        </w:tc>
        <w:tc>
          <w:tcPr>
            <w:tcW w:w="0" w:type="auto"/>
          </w:tcPr>
          <w:p w14:paraId="02386B81" w14:textId="77777777" w:rsidR="000E69E8" w:rsidRPr="00FC28A5" w:rsidRDefault="000E69E8" w:rsidP="000A6733">
            <w:pPr>
              <w:rPr>
                <w:rFonts w:cs="Arial"/>
                <w:szCs w:val="14"/>
              </w:rPr>
            </w:pPr>
            <w:r>
              <w:rPr>
                <w:rFonts w:cs="Arial"/>
                <w:szCs w:val="14"/>
              </w:rPr>
              <w:t>111 – 119º W</w:t>
            </w:r>
          </w:p>
        </w:tc>
        <w:tc>
          <w:tcPr>
            <w:tcW w:w="0" w:type="auto"/>
          </w:tcPr>
          <w:p w14:paraId="4980DD60" w14:textId="77777777" w:rsidR="000E69E8" w:rsidRPr="00FC28A5" w:rsidRDefault="000E69E8" w:rsidP="000A6733">
            <w:pPr>
              <w:rPr>
                <w:rFonts w:cs="Arial"/>
                <w:szCs w:val="14"/>
              </w:rPr>
            </w:pPr>
            <w:r w:rsidRPr="00FC28A5">
              <w:t xml:space="preserve">Salzer </w:t>
            </w:r>
            <w:r>
              <w:t xml:space="preserve">and </w:t>
            </w:r>
            <w:r w:rsidRPr="00FC28A5">
              <w:t>Hughes</w:t>
            </w:r>
            <w:r>
              <w:t xml:space="preserve"> (</w:t>
            </w:r>
            <w:r w:rsidRPr="00FC28A5">
              <w:t>2007</w:t>
            </w:r>
            <w:r>
              <w:t>)</w:t>
            </w:r>
          </w:p>
        </w:tc>
      </w:tr>
      <w:tr w:rsidR="000E69E8" w:rsidRPr="00FC28A5" w14:paraId="4A17D679" w14:textId="77777777" w:rsidTr="000A6733">
        <w:tc>
          <w:tcPr>
            <w:tcW w:w="0" w:type="auto"/>
          </w:tcPr>
          <w:p w14:paraId="39297EBA" w14:textId="77777777" w:rsidR="000E69E8" w:rsidRPr="0095003B" w:rsidRDefault="000E69E8" w:rsidP="000A6733">
            <w:pPr>
              <w:rPr>
                <w:rFonts w:cs="Arial"/>
                <w:szCs w:val="14"/>
              </w:rPr>
            </w:pPr>
            <w:r>
              <w:rPr>
                <w:rFonts w:cs="Arial"/>
                <w:szCs w:val="14"/>
              </w:rPr>
              <w:t>Multiproxy study of sediment cores, tree rings</w:t>
            </w:r>
          </w:p>
        </w:tc>
        <w:tc>
          <w:tcPr>
            <w:tcW w:w="0" w:type="auto"/>
          </w:tcPr>
          <w:p w14:paraId="07EF85B5" w14:textId="77777777" w:rsidR="000E69E8" w:rsidRPr="00FC28A5" w:rsidRDefault="000E69E8" w:rsidP="000A6733">
            <w:pPr>
              <w:rPr>
                <w:rFonts w:cs="Arial"/>
                <w:szCs w:val="14"/>
              </w:rPr>
            </w:pPr>
            <w:r>
              <w:rPr>
                <w:rFonts w:cs="Arial"/>
                <w:szCs w:val="14"/>
              </w:rPr>
              <w:t>Temperature, Arid and humid phases</w:t>
            </w:r>
          </w:p>
        </w:tc>
        <w:tc>
          <w:tcPr>
            <w:tcW w:w="0" w:type="auto"/>
          </w:tcPr>
          <w:p w14:paraId="0AE925F5" w14:textId="77777777" w:rsidR="000E69E8" w:rsidRPr="00FC28A5" w:rsidRDefault="000E69E8" w:rsidP="000A6733">
            <w:pPr>
              <w:rPr>
                <w:rFonts w:cs="Arial"/>
                <w:szCs w:val="14"/>
              </w:rPr>
            </w:pPr>
            <w:r>
              <w:rPr>
                <w:rFonts w:cs="Arial"/>
                <w:szCs w:val="14"/>
              </w:rPr>
              <w:t>1370 BC – 1965 AD</w:t>
            </w:r>
          </w:p>
        </w:tc>
        <w:tc>
          <w:tcPr>
            <w:tcW w:w="0" w:type="auto"/>
          </w:tcPr>
          <w:p w14:paraId="2D61DA22" w14:textId="77777777" w:rsidR="000E69E8" w:rsidRPr="00FC28A5" w:rsidRDefault="000E69E8" w:rsidP="000A6733">
            <w:pPr>
              <w:rPr>
                <w:rFonts w:cs="Arial"/>
                <w:szCs w:val="14"/>
              </w:rPr>
            </w:pPr>
            <w:r>
              <w:rPr>
                <w:rFonts w:cs="Arial"/>
                <w:szCs w:val="14"/>
              </w:rPr>
              <w:t>Global</w:t>
            </w:r>
          </w:p>
        </w:tc>
        <w:tc>
          <w:tcPr>
            <w:tcW w:w="0" w:type="auto"/>
          </w:tcPr>
          <w:p w14:paraId="1DFA11B0" w14:textId="6A2074F7" w:rsidR="000E69E8" w:rsidRPr="00FC28A5" w:rsidRDefault="000B1949" w:rsidP="000A6733">
            <w:pPr>
              <w:rPr>
                <w:rFonts w:cs="Arial"/>
                <w:szCs w:val="14"/>
              </w:rPr>
            </w:pPr>
            <w:r>
              <w:rPr>
                <w:rFonts w:cs="Arial"/>
                <w:szCs w:val="14"/>
              </w:rPr>
              <w:t>–</w:t>
            </w:r>
          </w:p>
        </w:tc>
        <w:tc>
          <w:tcPr>
            <w:tcW w:w="0" w:type="auto"/>
          </w:tcPr>
          <w:p w14:paraId="1D853D6B" w14:textId="3D26766C" w:rsidR="000E69E8" w:rsidRPr="00FC28A5" w:rsidRDefault="000B1949" w:rsidP="000A6733">
            <w:pPr>
              <w:rPr>
                <w:rFonts w:cs="Arial"/>
                <w:szCs w:val="14"/>
              </w:rPr>
            </w:pPr>
            <w:r>
              <w:rPr>
                <w:rFonts w:cs="Arial"/>
                <w:szCs w:val="14"/>
              </w:rPr>
              <w:t>–</w:t>
            </w:r>
          </w:p>
        </w:tc>
        <w:tc>
          <w:tcPr>
            <w:tcW w:w="0" w:type="auto"/>
          </w:tcPr>
          <w:p w14:paraId="1B91F95B" w14:textId="77777777" w:rsidR="000E69E8" w:rsidRPr="00FC28A5" w:rsidRDefault="000E69E8" w:rsidP="000A6733">
            <w:pPr>
              <w:rPr>
                <w:rFonts w:cs="Arial"/>
                <w:szCs w:val="14"/>
              </w:rPr>
            </w:pPr>
            <w:r>
              <w:rPr>
                <w:rFonts w:cs="Arial"/>
                <w:szCs w:val="14"/>
              </w:rPr>
              <w:t>Davis (1993)</w:t>
            </w:r>
          </w:p>
        </w:tc>
      </w:tr>
      <w:tr w:rsidR="000E69E8" w:rsidRPr="00FC28A5" w14:paraId="55E1E333" w14:textId="77777777" w:rsidTr="000A6733">
        <w:tc>
          <w:tcPr>
            <w:tcW w:w="0" w:type="auto"/>
          </w:tcPr>
          <w:p w14:paraId="0F8BC590" w14:textId="77777777" w:rsidR="000E69E8" w:rsidRPr="0095003B" w:rsidRDefault="000E69E8" w:rsidP="000A6733">
            <w:pPr>
              <w:rPr>
                <w:rFonts w:cs="Arial"/>
                <w:szCs w:val="14"/>
              </w:rPr>
            </w:pPr>
            <w:r>
              <w:rPr>
                <w:rFonts w:cs="Arial"/>
                <w:szCs w:val="14"/>
              </w:rPr>
              <w:t>T</w:t>
            </w:r>
            <w:r w:rsidRPr="00AD3976">
              <w:rPr>
                <w:rFonts w:cs="Arial"/>
                <w:szCs w:val="14"/>
              </w:rPr>
              <w:t>ree ring–based reconstructions</w:t>
            </w:r>
          </w:p>
        </w:tc>
        <w:tc>
          <w:tcPr>
            <w:tcW w:w="0" w:type="auto"/>
          </w:tcPr>
          <w:p w14:paraId="0026E47B" w14:textId="77777777" w:rsidR="000E69E8" w:rsidRPr="00FC28A5" w:rsidRDefault="000E69E8" w:rsidP="000A6733">
            <w:pPr>
              <w:rPr>
                <w:rFonts w:cs="Arial"/>
                <w:szCs w:val="14"/>
              </w:rPr>
            </w:pPr>
            <w:r>
              <w:rPr>
                <w:rFonts w:cs="Arial"/>
                <w:szCs w:val="14"/>
              </w:rPr>
              <w:t>S</w:t>
            </w:r>
            <w:r w:rsidRPr="00AD3976">
              <w:rPr>
                <w:rFonts w:cs="Arial"/>
                <w:szCs w:val="14"/>
              </w:rPr>
              <w:t>ummer precipitation</w:t>
            </w:r>
            <w:r>
              <w:rPr>
                <w:rFonts w:cs="Arial"/>
                <w:szCs w:val="14"/>
              </w:rPr>
              <w:t xml:space="preserve"> </w:t>
            </w:r>
            <w:r w:rsidRPr="00AD3976">
              <w:rPr>
                <w:rFonts w:cs="Arial"/>
                <w:szCs w:val="14"/>
              </w:rPr>
              <w:t>and temperature variability</w:t>
            </w:r>
          </w:p>
        </w:tc>
        <w:tc>
          <w:tcPr>
            <w:tcW w:w="0" w:type="auto"/>
          </w:tcPr>
          <w:p w14:paraId="6F17FAE1" w14:textId="77777777" w:rsidR="000E69E8" w:rsidRPr="00FC28A5" w:rsidRDefault="000E69E8" w:rsidP="000A6733">
            <w:pPr>
              <w:rPr>
                <w:rFonts w:cs="Arial"/>
                <w:szCs w:val="14"/>
              </w:rPr>
            </w:pPr>
            <w:r>
              <w:rPr>
                <w:rFonts w:cs="Arial"/>
                <w:szCs w:val="14"/>
              </w:rPr>
              <w:t>500 BC – 2005 AD</w:t>
            </w:r>
          </w:p>
        </w:tc>
        <w:tc>
          <w:tcPr>
            <w:tcW w:w="0" w:type="auto"/>
          </w:tcPr>
          <w:p w14:paraId="06006C6D" w14:textId="77777777" w:rsidR="000E69E8" w:rsidRPr="00FC28A5" w:rsidRDefault="000E69E8" w:rsidP="000A6733">
            <w:pPr>
              <w:rPr>
                <w:rFonts w:cs="Arial"/>
                <w:szCs w:val="14"/>
              </w:rPr>
            </w:pPr>
            <w:r>
              <w:rPr>
                <w:rFonts w:cs="Arial"/>
                <w:szCs w:val="14"/>
              </w:rPr>
              <w:t>C</w:t>
            </w:r>
            <w:r w:rsidRPr="00AD3976">
              <w:rPr>
                <w:rFonts w:cs="Arial"/>
                <w:szCs w:val="14"/>
              </w:rPr>
              <w:t>entral European</w:t>
            </w:r>
          </w:p>
        </w:tc>
        <w:tc>
          <w:tcPr>
            <w:tcW w:w="0" w:type="auto"/>
          </w:tcPr>
          <w:p w14:paraId="594C35A3" w14:textId="77777777" w:rsidR="000E69E8" w:rsidRPr="00FC28A5" w:rsidRDefault="000E69E8" w:rsidP="000A6733">
            <w:pPr>
              <w:rPr>
                <w:rFonts w:cs="Arial"/>
                <w:szCs w:val="14"/>
              </w:rPr>
            </w:pPr>
            <w:r>
              <w:rPr>
                <w:rFonts w:cs="Arial"/>
                <w:szCs w:val="14"/>
              </w:rPr>
              <w:t>40º – 60º N</w:t>
            </w:r>
          </w:p>
        </w:tc>
        <w:tc>
          <w:tcPr>
            <w:tcW w:w="0" w:type="auto"/>
          </w:tcPr>
          <w:p w14:paraId="5BB29637" w14:textId="77777777" w:rsidR="000E69E8" w:rsidRPr="00FC28A5" w:rsidRDefault="000E69E8" w:rsidP="000A6733">
            <w:pPr>
              <w:rPr>
                <w:rFonts w:cs="Arial"/>
                <w:szCs w:val="14"/>
              </w:rPr>
            </w:pPr>
            <w:r>
              <w:rPr>
                <w:rFonts w:cs="Arial"/>
                <w:szCs w:val="14"/>
              </w:rPr>
              <w:t>0 – 20º E</w:t>
            </w:r>
          </w:p>
        </w:tc>
        <w:tc>
          <w:tcPr>
            <w:tcW w:w="0" w:type="auto"/>
          </w:tcPr>
          <w:p w14:paraId="6D399A50" w14:textId="77777777" w:rsidR="000E69E8" w:rsidRPr="00FC28A5" w:rsidRDefault="000E69E8" w:rsidP="000A6733">
            <w:pPr>
              <w:rPr>
                <w:rFonts w:cs="Arial"/>
                <w:szCs w:val="14"/>
              </w:rPr>
            </w:pPr>
            <w:r w:rsidRPr="00A17DBA">
              <w:rPr>
                <w:rFonts w:cs="Arial"/>
                <w:szCs w:val="14"/>
              </w:rPr>
              <w:t>Büntgen</w:t>
            </w:r>
            <w:r>
              <w:rPr>
                <w:rFonts w:cs="Arial"/>
                <w:szCs w:val="14"/>
              </w:rPr>
              <w:t xml:space="preserve"> et al. (2011)</w:t>
            </w:r>
          </w:p>
        </w:tc>
      </w:tr>
      <w:tr w:rsidR="000E69E8" w:rsidRPr="00FC28A5" w14:paraId="2FA0DC7A" w14:textId="77777777" w:rsidTr="000A6733">
        <w:tc>
          <w:tcPr>
            <w:tcW w:w="0" w:type="auto"/>
          </w:tcPr>
          <w:p w14:paraId="55D60A58" w14:textId="77777777" w:rsidR="000E69E8" w:rsidRPr="0095003B" w:rsidRDefault="000E69E8" w:rsidP="000A6733">
            <w:pPr>
              <w:rPr>
                <w:rFonts w:cs="Arial"/>
                <w:szCs w:val="14"/>
              </w:rPr>
            </w:pPr>
            <w:r w:rsidRPr="00F97475">
              <w:rPr>
                <w:rFonts w:cs="Arial"/>
                <w:szCs w:val="14"/>
              </w:rPr>
              <w:t>Ice Core Temperature and Accumulation Data</w:t>
            </w:r>
            <w:r>
              <w:rPr>
                <w:rFonts w:cs="Arial"/>
                <w:szCs w:val="14"/>
              </w:rPr>
              <w:t xml:space="preserve"> Greenland Ice Sheet Project 2 (GISP2)</w:t>
            </w:r>
          </w:p>
        </w:tc>
        <w:tc>
          <w:tcPr>
            <w:tcW w:w="0" w:type="auto"/>
          </w:tcPr>
          <w:p w14:paraId="0F57C49D" w14:textId="77777777" w:rsidR="000E69E8" w:rsidRPr="00FC28A5" w:rsidRDefault="000E69E8" w:rsidP="000A6733">
            <w:pPr>
              <w:rPr>
                <w:rFonts w:cs="Arial"/>
                <w:szCs w:val="14"/>
              </w:rPr>
            </w:pPr>
            <w:r>
              <w:rPr>
                <w:rFonts w:cs="Arial"/>
                <w:szCs w:val="14"/>
              </w:rPr>
              <w:t>Temperature anomalies</w:t>
            </w:r>
          </w:p>
        </w:tc>
        <w:tc>
          <w:tcPr>
            <w:tcW w:w="0" w:type="auto"/>
          </w:tcPr>
          <w:p w14:paraId="351E6B11" w14:textId="77777777" w:rsidR="000E69E8" w:rsidRPr="00FC28A5" w:rsidRDefault="000E69E8" w:rsidP="000A6733">
            <w:pPr>
              <w:rPr>
                <w:rFonts w:cs="Arial"/>
                <w:szCs w:val="14"/>
              </w:rPr>
            </w:pPr>
            <w:r>
              <w:rPr>
                <w:rFonts w:cs="Arial"/>
                <w:szCs w:val="14"/>
              </w:rPr>
              <w:t xml:space="preserve">523–2760 </w:t>
            </w:r>
            <w:r w:rsidRPr="0057138F">
              <w:rPr>
                <w:rFonts w:cs="Arial"/>
                <w:szCs w:val="14"/>
                <w:vertAlign w:val="superscript"/>
              </w:rPr>
              <w:t>14</w:t>
            </w:r>
            <w:r>
              <w:rPr>
                <w:rFonts w:cs="Arial"/>
                <w:szCs w:val="14"/>
              </w:rPr>
              <w:t>C cal yr BP</w:t>
            </w:r>
          </w:p>
        </w:tc>
        <w:tc>
          <w:tcPr>
            <w:tcW w:w="0" w:type="auto"/>
          </w:tcPr>
          <w:p w14:paraId="6AFE2F35" w14:textId="77777777" w:rsidR="000E69E8" w:rsidRPr="00FC28A5" w:rsidRDefault="000E69E8" w:rsidP="000A6733">
            <w:pPr>
              <w:rPr>
                <w:rFonts w:cs="Arial"/>
                <w:szCs w:val="14"/>
              </w:rPr>
            </w:pPr>
            <w:r>
              <w:rPr>
                <w:rFonts w:cs="Arial"/>
                <w:szCs w:val="14"/>
              </w:rPr>
              <w:t>Greenland</w:t>
            </w:r>
          </w:p>
        </w:tc>
        <w:tc>
          <w:tcPr>
            <w:tcW w:w="0" w:type="auto"/>
          </w:tcPr>
          <w:p w14:paraId="346601C3" w14:textId="77777777" w:rsidR="000E69E8" w:rsidRPr="00FC28A5" w:rsidRDefault="000E69E8" w:rsidP="000A6733">
            <w:pPr>
              <w:rPr>
                <w:rFonts w:cs="Arial"/>
                <w:szCs w:val="14"/>
              </w:rPr>
            </w:pPr>
            <w:r>
              <w:rPr>
                <w:rFonts w:cs="Arial"/>
                <w:szCs w:val="14"/>
              </w:rPr>
              <w:t>73.58º N</w:t>
            </w:r>
          </w:p>
        </w:tc>
        <w:tc>
          <w:tcPr>
            <w:tcW w:w="0" w:type="auto"/>
          </w:tcPr>
          <w:p w14:paraId="485E52E8" w14:textId="77777777" w:rsidR="000E69E8" w:rsidRPr="00FC28A5" w:rsidRDefault="000E69E8" w:rsidP="000A6733">
            <w:pPr>
              <w:rPr>
                <w:rFonts w:cs="Arial"/>
                <w:szCs w:val="14"/>
              </w:rPr>
            </w:pPr>
            <w:r>
              <w:rPr>
                <w:rFonts w:cs="Arial"/>
                <w:szCs w:val="14"/>
              </w:rPr>
              <w:t>38.4º W</w:t>
            </w:r>
          </w:p>
        </w:tc>
        <w:tc>
          <w:tcPr>
            <w:tcW w:w="0" w:type="auto"/>
          </w:tcPr>
          <w:p w14:paraId="659F698B" w14:textId="77777777" w:rsidR="000E69E8" w:rsidRPr="00FC28A5" w:rsidRDefault="000E69E8" w:rsidP="000A6733">
            <w:pPr>
              <w:rPr>
                <w:rFonts w:cs="Arial"/>
                <w:szCs w:val="14"/>
              </w:rPr>
            </w:pPr>
            <w:r>
              <w:rPr>
                <w:rFonts w:cs="Arial"/>
                <w:szCs w:val="14"/>
              </w:rPr>
              <w:t>Jouzel et al. (1997)</w:t>
            </w:r>
          </w:p>
        </w:tc>
      </w:tr>
      <w:tr w:rsidR="000E69E8" w:rsidRPr="00FC28A5" w14:paraId="13ABC100" w14:textId="77777777" w:rsidTr="000A6733">
        <w:tc>
          <w:tcPr>
            <w:tcW w:w="0" w:type="auto"/>
          </w:tcPr>
          <w:p w14:paraId="49370C23" w14:textId="32D2FD26" w:rsidR="000E69E8" w:rsidRPr="0095003B" w:rsidRDefault="000E69E8" w:rsidP="000A6733">
            <w:pPr>
              <w:rPr>
                <w:rFonts w:cs="Arial"/>
                <w:szCs w:val="14"/>
              </w:rPr>
            </w:pPr>
            <w:r w:rsidRPr="0033687C">
              <w:rPr>
                <w:rFonts w:cs="Arial"/>
                <w:szCs w:val="14"/>
              </w:rPr>
              <w:t>GISP2 Ice Core 4000 Year Ar</w:t>
            </w:r>
            <w:r w:rsidR="000B1949">
              <w:rPr>
                <w:rFonts w:cs="Arial"/>
                <w:szCs w:val="14"/>
              </w:rPr>
              <w:t>–</w:t>
            </w:r>
            <w:r w:rsidRPr="0033687C">
              <w:rPr>
                <w:rFonts w:cs="Arial"/>
                <w:szCs w:val="14"/>
              </w:rPr>
              <w:t xml:space="preserve">N Isotope </w:t>
            </w:r>
          </w:p>
        </w:tc>
        <w:tc>
          <w:tcPr>
            <w:tcW w:w="0" w:type="auto"/>
          </w:tcPr>
          <w:p w14:paraId="5FD9700E" w14:textId="77777777" w:rsidR="000E69E8" w:rsidRPr="00FC28A5" w:rsidRDefault="000E69E8" w:rsidP="000A6733">
            <w:pPr>
              <w:rPr>
                <w:rFonts w:cs="Arial"/>
                <w:szCs w:val="14"/>
              </w:rPr>
            </w:pPr>
            <w:r w:rsidRPr="0033687C">
              <w:rPr>
                <w:rFonts w:cs="Arial"/>
                <w:szCs w:val="14"/>
              </w:rPr>
              <w:t>Temperature Reconstruction</w:t>
            </w:r>
          </w:p>
        </w:tc>
        <w:tc>
          <w:tcPr>
            <w:tcW w:w="0" w:type="auto"/>
          </w:tcPr>
          <w:p w14:paraId="33ACC505" w14:textId="77777777" w:rsidR="000E69E8" w:rsidRPr="00FC28A5" w:rsidRDefault="000E69E8" w:rsidP="000A6733">
            <w:pPr>
              <w:rPr>
                <w:rFonts w:cs="Arial"/>
                <w:szCs w:val="14"/>
              </w:rPr>
            </w:pPr>
            <w:r>
              <w:rPr>
                <w:rFonts w:cs="Arial"/>
                <w:szCs w:val="14"/>
              </w:rPr>
              <w:t>2000 BC – 2000 AD</w:t>
            </w:r>
          </w:p>
        </w:tc>
        <w:tc>
          <w:tcPr>
            <w:tcW w:w="0" w:type="auto"/>
          </w:tcPr>
          <w:p w14:paraId="060F14EE" w14:textId="77777777" w:rsidR="000E69E8" w:rsidRPr="00FC28A5" w:rsidRDefault="000E69E8" w:rsidP="000A6733">
            <w:pPr>
              <w:rPr>
                <w:rFonts w:cs="Arial"/>
                <w:szCs w:val="14"/>
              </w:rPr>
            </w:pPr>
            <w:r>
              <w:rPr>
                <w:rFonts w:cs="Arial"/>
                <w:szCs w:val="14"/>
              </w:rPr>
              <w:t>Greenland</w:t>
            </w:r>
          </w:p>
        </w:tc>
        <w:tc>
          <w:tcPr>
            <w:tcW w:w="0" w:type="auto"/>
          </w:tcPr>
          <w:p w14:paraId="0BA2A636" w14:textId="77777777" w:rsidR="000E69E8" w:rsidRPr="00FC28A5" w:rsidRDefault="000E69E8" w:rsidP="000A6733">
            <w:pPr>
              <w:rPr>
                <w:rFonts w:cs="Arial"/>
                <w:szCs w:val="14"/>
              </w:rPr>
            </w:pPr>
            <w:r>
              <w:rPr>
                <w:rFonts w:cs="Arial"/>
                <w:szCs w:val="14"/>
              </w:rPr>
              <w:t>73.58º N</w:t>
            </w:r>
          </w:p>
        </w:tc>
        <w:tc>
          <w:tcPr>
            <w:tcW w:w="0" w:type="auto"/>
          </w:tcPr>
          <w:p w14:paraId="79CF1E7C" w14:textId="77777777" w:rsidR="000E69E8" w:rsidRPr="00FC28A5" w:rsidRDefault="000E69E8" w:rsidP="000A6733">
            <w:pPr>
              <w:rPr>
                <w:rFonts w:cs="Arial"/>
                <w:szCs w:val="14"/>
              </w:rPr>
            </w:pPr>
            <w:r>
              <w:rPr>
                <w:rFonts w:cs="Arial"/>
                <w:szCs w:val="14"/>
              </w:rPr>
              <w:t>38.4º W</w:t>
            </w:r>
          </w:p>
        </w:tc>
        <w:tc>
          <w:tcPr>
            <w:tcW w:w="0" w:type="auto"/>
          </w:tcPr>
          <w:p w14:paraId="19D17615" w14:textId="77777777" w:rsidR="000E69E8" w:rsidRPr="00FC28A5" w:rsidRDefault="000E69E8" w:rsidP="000A6733">
            <w:pPr>
              <w:rPr>
                <w:rFonts w:cs="Arial"/>
                <w:szCs w:val="14"/>
              </w:rPr>
            </w:pPr>
            <w:r>
              <w:rPr>
                <w:rFonts w:cs="Arial"/>
                <w:szCs w:val="14"/>
              </w:rPr>
              <w:t>Kobashi et al. (2011)</w:t>
            </w:r>
          </w:p>
        </w:tc>
      </w:tr>
      <w:tr w:rsidR="000E69E8" w:rsidRPr="00FC28A5" w14:paraId="2CD131B8" w14:textId="77777777" w:rsidTr="000A6733">
        <w:tc>
          <w:tcPr>
            <w:tcW w:w="0" w:type="auto"/>
          </w:tcPr>
          <w:p w14:paraId="3F17C769" w14:textId="77777777" w:rsidR="000E69E8" w:rsidRPr="0095003B" w:rsidRDefault="000E69E8" w:rsidP="000A6733">
            <w:pPr>
              <w:rPr>
                <w:rFonts w:cs="Arial"/>
                <w:szCs w:val="14"/>
              </w:rPr>
            </w:pPr>
            <w:r w:rsidRPr="007215BC">
              <w:rPr>
                <w:rFonts w:cs="Arial"/>
                <w:szCs w:val="14"/>
              </w:rPr>
              <w:t>Deuterium measurements have been performed on three adjacent cores 3G, 4G and</w:t>
            </w:r>
            <w:r>
              <w:rPr>
                <w:rFonts w:cs="Arial"/>
                <w:szCs w:val="14"/>
              </w:rPr>
              <w:t xml:space="preserve"> 5G</w:t>
            </w:r>
          </w:p>
        </w:tc>
        <w:tc>
          <w:tcPr>
            <w:tcW w:w="0" w:type="auto"/>
          </w:tcPr>
          <w:p w14:paraId="0E49D9A5" w14:textId="77777777" w:rsidR="000E69E8" w:rsidRPr="00FC28A5" w:rsidRDefault="000E69E8" w:rsidP="000A6733">
            <w:pPr>
              <w:rPr>
                <w:rFonts w:cs="Arial"/>
                <w:szCs w:val="14"/>
              </w:rPr>
            </w:pPr>
            <w:r w:rsidRPr="007215BC">
              <w:rPr>
                <w:rFonts w:cs="Arial"/>
                <w:szCs w:val="14"/>
              </w:rPr>
              <w:t>Temperature change</w:t>
            </w:r>
            <w:r>
              <w:rPr>
                <w:rFonts w:cs="Arial"/>
                <w:szCs w:val="14"/>
              </w:rPr>
              <w:t xml:space="preserve"> </w:t>
            </w:r>
            <w:r w:rsidRPr="007215BC">
              <w:rPr>
                <w:rFonts w:cs="Arial"/>
                <w:szCs w:val="14"/>
              </w:rPr>
              <w:t>calculated using a deuterium / temperature gradient</w:t>
            </w:r>
          </w:p>
        </w:tc>
        <w:tc>
          <w:tcPr>
            <w:tcW w:w="0" w:type="auto"/>
          </w:tcPr>
          <w:p w14:paraId="422F41E5" w14:textId="77777777" w:rsidR="000E69E8" w:rsidRPr="00FC28A5" w:rsidRDefault="000E69E8" w:rsidP="000A6733">
            <w:pPr>
              <w:rPr>
                <w:rFonts w:cs="Arial"/>
                <w:szCs w:val="14"/>
              </w:rPr>
            </w:pPr>
            <w:r>
              <w:rPr>
                <w:rFonts w:cs="Arial"/>
                <w:szCs w:val="14"/>
              </w:rPr>
              <w:t>247,000 BP – 2000 AD</w:t>
            </w:r>
          </w:p>
        </w:tc>
        <w:tc>
          <w:tcPr>
            <w:tcW w:w="0" w:type="auto"/>
            <w:shd w:val="clear" w:color="auto" w:fill="auto"/>
          </w:tcPr>
          <w:p w14:paraId="29FFB573" w14:textId="77777777" w:rsidR="000E69E8" w:rsidRPr="00FC28A5" w:rsidRDefault="000E69E8" w:rsidP="000A6733">
            <w:pPr>
              <w:rPr>
                <w:rFonts w:cs="Arial"/>
                <w:szCs w:val="14"/>
              </w:rPr>
            </w:pPr>
            <w:r>
              <w:rPr>
                <w:rFonts w:cs="Arial"/>
                <w:szCs w:val="14"/>
              </w:rPr>
              <w:t>Vostok Station, Antarctica</w:t>
            </w:r>
          </w:p>
        </w:tc>
        <w:tc>
          <w:tcPr>
            <w:tcW w:w="0" w:type="auto"/>
          </w:tcPr>
          <w:p w14:paraId="51E0CCA6" w14:textId="77777777" w:rsidR="000E69E8" w:rsidRPr="00FC28A5" w:rsidRDefault="000E69E8" w:rsidP="000A6733">
            <w:pPr>
              <w:rPr>
                <w:rFonts w:cs="Arial"/>
                <w:szCs w:val="14"/>
              </w:rPr>
            </w:pPr>
            <w:r>
              <w:rPr>
                <w:rFonts w:cs="Arial"/>
                <w:szCs w:val="14"/>
              </w:rPr>
              <w:t>78.46º S</w:t>
            </w:r>
          </w:p>
        </w:tc>
        <w:tc>
          <w:tcPr>
            <w:tcW w:w="0" w:type="auto"/>
          </w:tcPr>
          <w:p w14:paraId="3817EE45" w14:textId="77777777" w:rsidR="000E69E8" w:rsidRPr="00FC28A5" w:rsidRDefault="000E69E8" w:rsidP="000A6733">
            <w:pPr>
              <w:rPr>
                <w:rFonts w:cs="Arial"/>
                <w:szCs w:val="14"/>
              </w:rPr>
            </w:pPr>
            <w:r>
              <w:rPr>
                <w:rFonts w:cs="Arial"/>
                <w:szCs w:val="14"/>
              </w:rPr>
              <w:t>106.83º E</w:t>
            </w:r>
          </w:p>
        </w:tc>
        <w:tc>
          <w:tcPr>
            <w:tcW w:w="0" w:type="auto"/>
            <w:shd w:val="clear" w:color="auto" w:fill="auto"/>
          </w:tcPr>
          <w:p w14:paraId="091CB179" w14:textId="77777777" w:rsidR="000E69E8" w:rsidRPr="00FC28A5" w:rsidRDefault="000E69E8" w:rsidP="000A6733">
            <w:pPr>
              <w:rPr>
                <w:rFonts w:cs="Arial"/>
                <w:szCs w:val="14"/>
              </w:rPr>
            </w:pPr>
            <w:r>
              <w:rPr>
                <w:rFonts w:cs="Arial"/>
                <w:szCs w:val="14"/>
              </w:rPr>
              <w:t>Jouzel et al. (1987, 1993, 1997)</w:t>
            </w:r>
          </w:p>
        </w:tc>
      </w:tr>
      <w:tr w:rsidR="000E69E8" w:rsidRPr="00FC28A5" w14:paraId="2EA375E6" w14:textId="77777777" w:rsidTr="000A6733">
        <w:tc>
          <w:tcPr>
            <w:tcW w:w="0" w:type="auto"/>
          </w:tcPr>
          <w:p w14:paraId="706D339C" w14:textId="77777777" w:rsidR="000E69E8" w:rsidRPr="0095003B" w:rsidRDefault="000E69E8" w:rsidP="000A6733">
            <w:pPr>
              <w:rPr>
                <w:rFonts w:cs="Arial"/>
                <w:szCs w:val="14"/>
              </w:rPr>
            </w:pPr>
            <w:r w:rsidRPr="00F4298D">
              <w:rPr>
                <w:rFonts w:cs="Arial"/>
                <w:szCs w:val="14"/>
              </w:rPr>
              <w:t>Solar Variability Over the Last 3000 Years</w:t>
            </w:r>
          </w:p>
        </w:tc>
        <w:tc>
          <w:tcPr>
            <w:tcW w:w="0" w:type="auto"/>
          </w:tcPr>
          <w:p w14:paraId="2861EAB9" w14:textId="77777777" w:rsidR="000E69E8" w:rsidRPr="00FC28A5" w:rsidRDefault="000E69E8" w:rsidP="000A6733">
            <w:pPr>
              <w:rPr>
                <w:rFonts w:cs="Arial"/>
                <w:szCs w:val="14"/>
              </w:rPr>
            </w:pPr>
            <w:r w:rsidRPr="00F4298D">
              <w:rPr>
                <w:rFonts w:cs="Arial"/>
                <w:szCs w:val="14"/>
              </w:rPr>
              <w:t xml:space="preserve">Modulation </w:t>
            </w:r>
            <w:r>
              <w:rPr>
                <w:rFonts w:cs="Arial"/>
                <w:szCs w:val="14"/>
              </w:rPr>
              <w:t>p</w:t>
            </w:r>
            <w:r w:rsidRPr="00F4298D">
              <w:rPr>
                <w:rFonts w:cs="Arial"/>
                <w:szCs w:val="14"/>
              </w:rPr>
              <w:t>otential</w:t>
            </w:r>
            <w:r>
              <w:rPr>
                <w:rFonts w:cs="Arial"/>
                <w:szCs w:val="14"/>
              </w:rPr>
              <w:t xml:space="preserve"> </w:t>
            </w:r>
            <w:r w:rsidRPr="00F4298D">
              <w:rPr>
                <w:rFonts w:cs="Arial"/>
                <w:szCs w:val="14"/>
              </w:rPr>
              <w:t>Climate Forcing</w:t>
            </w:r>
            <w:r>
              <w:rPr>
                <w:rFonts w:cs="Arial"/>
                <w:szCs w:val="14"/>
              </w:rPr>
              <w:t xml:space="preserve"> (Phi)</w:t>
            </w:r>
          </w:p>
        </w:tc>
        <w:tc>
          <w:tcPr>
            <w:tcW w:w="0" w:type="auto"/>
          </w:tcPr>
          <w:p w14:paraId="4F768935" w14:textId="77777777" w:rsidR="000E69E8" w:rsidRPr="00FC28A5" w:rsidRDefault="000E69E8" w:rsidP="000A6733">
            <w:pPr>
              <w:rPr>
                <w:rFonts w:cs="Arial"/>
                <w:szCs w:val="14"/>
              </w:rPr>
            </w:pPr>
            <w:r>
              <w:rPr>
                <w:rFonts w:cs="Arial"/>
                <w:szCs w:val="14"/>
              </w:rPr>
              <w:t>1145 BP – 1945 AD</w:t>
            </w:r>
          </w:p>
        </w:tc>
        <w:tc>
          <w:tcPr>
            <w:tcW w:w="0" w:type="auto"/>
          </w:tcPr>
          <w:p w14:paraId="117A9378" w14:textId="77777777" w:rsidR="000E69E8" w:rsidRPr="00FC28A5" w:rsidRDefault="000E69E8" w:rsidP="000A6733">
            <w:pPr>
              <w:rPr>
                <w:rFonts w:cs="Arial"/>
                <w:szCs w:val="14"/>
              </w:rPr>
            </w:pPr>
            <w:r>
              <w:rPr>
                <w:rFonts w:cs="Arial"/>
                <w:szCs w:val="14"/>
              </w:rPr>
              <w:t>Global</w:t>
            </w:r>
          </w:p>
        </w:tc>
        <w:tc>
          <w:tcPr>
            <w:tcW w:w="0" w:type="auto"/>
          </w:tcPr>
          <w:p w14:paraId="26781493" w14:textId="2026B8ED" w:rsidR="000E69E8" w:rsidRPr="00FC28A5" w:rsidRDefault="000B1949" w:rsidP="000A6733">
            <w:pPr>
              <w:rPr>
                <w:rFonts w:cs="Arial"/>
                <w:szCs w:val="14"/>
              </w:rPr>
            </w:pPr>
            <w:r>
              <w:rPr>
                <w:rFonts w:cs="Arial"/>
                <w:szCs w:val="14"/>
              </w:rPr>
              <w:t>–</w:t>
            </w:r>
          </w:p>
        </w:tc>
        <w:tc>
          <w:tcPr>
            <w:tcW w:w="0" w:type="auto"/>
          </w:tcPr>
          <w:p w14:paraId="67BA04CC" w14:textId="4436DC39" w:rsidR="000E69E8" w:rsidRPr="00FC28A5" w:rsidRDefault="000B1949" w:rsidP="000A6733">
            <w:pPr>
              <w:rPr>
                <w:rFonts w:cs="Arial"/>
                <w:szCs w:val="14"/>
              </w:rPr>
            </w:pPr>
            <w:r>
              <w:rPr>
                <w:rFonts w:cs="Arial"/>
                <w:szCs w:val="14"/>
              </w:rPr>
              <w:t>–</w:t>
            </w:r>
          </w:p>
        </w:tc>
        <w:tc>
          <w:tcPr>
            <w:tcW w:w="0" w:type="auto"/>
          </w:tcPr>
          <w:p w14:paraId="6656E531" w14:textId="77777777" w:rsidR="000E69E8" w:rsidRPr="00FC28A5" w:rsidRDefault="000E69E8" w:rsidP="000A6733">
            <w:pPr>
              <w:rPr>
                <w:rFonts w:cs="Arial"/>
                <w:szCs w:val="14"/>
              </w:rPr>
            </w:pPr>
            <w:r>
              <w:rPr>
                <w:rFonts w:cs="Arial"/>
                <w:szCs w:val="14"/>
              </w:rPr>
              <w:t>Usoskin et al. (2014)</w:t>
            </w:r>
          </w:p>
        </w:tc>
      </w:tr>
      <w:tr w:rsidR="000E69E8" w:rsidRPr="00FC28A5" w14:paraId="3A4CDFAF" w14:textId="77777777" w:rsidTr="000A6733">
        <w:tc>
          <w:tcPr>
            <w:tcW w:w="0" w:type="auto"/>
          </w:tcPr>
          <w:p w14:paraId="4FEEBE03" w14:textId="77777777" w:rsidR="000E69E8" w:rsidRPr="0095003B" w:rsidRDefault="000E69E8" w:rsidP="000A6733">
            <w:pPr>
              <w:rPr>
                <w:rFonts w:cs="Arial"/>
                <w:szCs w:val="14"/>
              </w:rPr>
            </w:pPr>
            <w:r w:rsidRPr="00F4298D">
              <w:rPr>
                <w:rFonts w:cs="Arial"/>
                <w:szCs w:val="14"/>
              </w:rPr>
              <w:t>North Atlantic Holocene Drift Ice Proxy Data</w:t>
            </w:r>
          </w:p>
        </w:tc>
        <w:tc>
          <w:tcPr>
            <w:tcW w:w="0" w:type="auto"/>
          </w:tcPr>
          <w:p w14:paraId="14FC618B" w14:textId="77777777" w:rsidR="000E69E8" w:rsidRPr="00FC28A5" w:rsidRDefault="000E69E8" w:rsidP="000A6733">
            <w:pPr>
              <w:rPr>
                <w:rFonts w:cs="Arial"/>
                <w:szCs w:val="14"/>
              </w:rPr>
            </w:pPr>
            <w:r>
              <w:rPr>
                <w:rFonts w:cs="Arial"/>
                <w:szCs w:val="14"/>
              </w:rPr>
              <w:t>C</w:t>
            </w:r>
            <w:r w:rsidRPr="004C07FF">
              <w:rPr>
                <w:rFonts w:cs="Arial"/>
                <w:szCs w:val="14"/>
              </w:rPr>
              <w:t xml:space="preserve">omposite </w:t>
            </w:r>
            <w:r w:rsidRPr="004C07FF">
              <w:rPr>
                <w:rFonts w:cs="Arial"/>
                <w:szCs w:val="14"/>
                <w:vertAlign w:val="superscript"/>
              </w:rPr>
              <w:t>18</w:t>
            </w:r>
            <w:r w:rsidRPr="004C07FF">
              <w:rPr>
                <w:rFonts w:cs="Arial"/>
                <w:szCs w:val="14"/>
              </w:rPr>
              <w:t>O detrended</w:t>
            </w:r>
          </w:p>
        </w:tc>
        <w:tc>
          <w:tcPr>
            <w:tcW w:w="0" w:type="auto"/>
          </w:tcPr>
          <w:p w14:paraId="3136CCEA" w14:textId="77777777" w:rsidR="000E69E8" w:rsidRPr="00FC28A5" w:rsidRDefault="000E69E8" w:rsidP="000A6733">
            <w:pPr>
              <w:rPr>
                <w:rFonts w:cs="Arial"/>
                <w:szCs w:val="14"/>
              </w:rPr>
            </w:pPr>
            <w:r>
              <w:rPr>
                <w:rFonts w:cs="Arial"/>
                <w:szCs w:val="14"/>
              </w:rPr>
              <w:t>11,600 – 0 yr BP</w:t>
            </w:r>
          </w:p>
        </w:tc>
        <w:tc>
          <w:tcPr>
            <w:tcW w:w="0" w:type="auto"/>
            <w:shd w:val="clear" w:color="auto" w:fill="auto"/>
          </w:tcPr>
          <w:p w14:paraId="1E60086C" w14:textId="77777777" w:rsidR="000E69E8" w:rsidRPr="00FC28A5" w:rsidRDefault="000E69E8" w:rsidP="000A6733">
            <w:pPr>
              <w:rPr>
                <w:rFonts w:cs="Arial"/>
                <w:szCs w:val="14"/>
              </w:rPr>
            </w:pPr>
            <w:r w:rsidRPr="00003A8F">
              <w:rPr>
                <w:rFonts w:cs="Arial"/>
                <w:szCs w:val="14"/>
              </w:rPr>
              <w:t>North Atlantic</w:t>
            </w:r>
          </w:p>
        </w:tc>
        <w:tc>
          <w:tcPr>
            <w:tcW w:w="0" w:type="auto"/>
          </w:tcPr>
          <w:p w14:paraId="652FE1C9" w14:textId="77777777" w:rsidR="000E69E8" w:rsidRPr="00FC28A5" w:rsidRDefault="000E69E8" w:rsidP="000A6733">
            <w:pPr>
              <w:rPr>
                <w:rFonts w:cs="Arial"/>
                <w:szCs w:val="14"/>
              </w:rPr>
            </w:pPr>
            <w:r>
              <w:t xml:space="preserve">43º58' </w:t>
            </w:r>
            <w:r>
              <w:rPr>
                <w:rFonts w:cs="Arial"/>
                <w:szCs w:val="14"/>
              </w:rPr>
              <w:t xml:space="preserve">– </w:t>
            </w:r>
            <w:r>
              <w:t>64º47' N</w:t>
            </w:r>
          </w:p>
        </w:tc>
        <w:tc>
          <w:tcPr>
            <w:tcW w:w="0" w:type="auto"/>
          </w:tcPr>
          <w:p w14:paraId="78F5D1F4" w14:textId="77777777" w:rsidR="000E69E8" w:rsidRPr="00FC28A5" w:rsidRDefault="000E69E8" w:rsidP="000A6733">
            <w:pPr>
              <w:rPr>
                <w:rFonts w:cs="Arial"/>
                <w:szCs w:val="14"/>
              </w:rPr>
            </w:pPr>
            <w:r>
              <w:t>14º43'</w:t>
            </w:r>
            <w:r>
              <w:rPr>
                <w:rFonts w:cs="Arial"/>
                <w:szCs w:val="14"/>
              </w:rPr>
              <w:t xml:space="preserve"> – </w:t>
            </w:r>
            <w:r>
              <w:t>46º25' W</w:t>
            </w:r>
          </w:p>
        </w:tc>
        <w:tc>
          <w:tcPr>
            <w:tcW w:w="0" w:type="auto"/>
            <w:shd w:val="clear" w:color="auto" w:fill="auto"/>
          </w:tcPr>
          <w:p w14:paraId="09847A1A" w14:textId="77777777" w:rsidR="000E69E8" w:rsidRPr="00FC28A5" w:rsidRDefault="000E69E8" w:rsidP="000A6733">
            <w:pPr>
              <w:rPr>
                <w:rFonts w:cs="Arial"/>
                <w:szCs w:val="14"/>
              </w:rPr>
            </w:pPr>
            <w:r>
              <w:rPr>
                <w:rFonts w:cs="Arial"/>
                <w:szCs w:val="14"/>
              </w:rPr>
              <w:t>Bond et al. (2001)</w:t>
            </w:r>
          </w:p>
        </w:tc>
      </w:tr>
      <w:tr w:rsidR="000E69E8" w:rsidRPr="00FC28A5" w14:paraId="7841DD0A" w14:textId="77777777" w:rsidTr="000A6733">
        <w:tc>
          <w:tcPr>
            <w:tcW w:w="0" w:type="auto"/>
          </w:tcPr>
          <w:p w14:paraId="322E04CE" w14:textId="77777777" w:rsidR="000E69E8" w:rsidRPr="0095003B" w:rsidRDefault="000E69E8" w:rsidP="000A6733">
            <w:pPr>
              <w:rPr>
                <w:rFonts w:cs="Arial"/>
                <w:szCs w:val="14"/>
              </w:rPr>
            </w:pPr>
            <w:r w:rsidRPr="00F4298D">
              <w:rPr>
                <w:rFonts w:cs="Arial"/>
                <w:szCs w:val="14"/>
              </w:rPr>
              <w:t>North Atlantic Holocene Drift Ice Proxy Data</w:t>
            </w:r>
          </w:p>
        </w:tc>
        <w:tc>
          <w:tcPr>
            <w:tcW w:w="0" w:type="auto"/>
          </w:tcPr>
          <w:p w14:paraId="2A7B3093" w14:textId="77777777" w:rsidR="000E69E8" w:rsidRPr="00FC28A5" w:rsidRDefault="000E69E8" w:rsidP="000A6733">
            <w:pPr>
              <w:rPr>
                <w:rFonts w:cs="Arial"/>
                <w:szCs w:val="14"/>
              </w:rPr>
            </w:pPr>
            <w:r>
              <w:rPr>
                <w:rFonts w:cs="Arial"/>
                <w:szCs w:val="14"/>
              </w:rPr>
              <w:t xml:space="preserve">Detrended </w:t>
            </w:r>
            <w:r w:rsidRPr="004C07FF">
              <w:rPr>
                <w:rFonts w:cs="Arial"/>
                <w:szCs w:val="14"/>
                <w:vertAlign w:val="superscript"/>
              </w:rPr>
              <w:t>14</w:t>
            </w:r>
            <w:r>
              <w:rPr>
                <w:rFonts w:cs="Arial"/>
                <w:szCs w:val="14"/>
              </w:rPr>
              <w:t>C production</w:t>
            </w:r>
          </w:p>
        </w:tc>
        <w:tc>
          <w:tcPr>
            <w:tcW w:w="0" w:type="auto"/>
          </w:tcPr>
          <w:p w14:paraId="530333CB" w14:textId="77777777" w:rsidR="000E69E8" w:rsidRPr="00FC28A5" w:rsidRDefault="000E69E8" w:rsidP="000A6733">
            <w:pPr>
              <w:rPr>
                <w:rFonts w:cs="Arial"/>
                <w:szCs w:val="14"/>
              </w:rPr>
            </w:pPr>
            <w:r>
              <w:rPr>
                <w:rFonts w:cs="Arial"/>
                <w:szCs w:val="14"/>
              </w:rPr>
              <w:t>11,600 – 0 yr BP</w:t>
            </w:r>
          </w:p>
        </w:tc>
        <w:tc>
          <w:tcPr>
            <w:tcW w:w="0" w:type="auto"/>
          </w:tcPr>
          <w:p w14:paraId="3CE6DC05" w14:textId="77777777" w:rsidR="000E69E8" w:rsidRPr="00FC28A5" w:rsidRDefault="000E69E8" w:rsidP="000A6733">
            <w:pPr>
              <w:rPr>
                <w:rFonts w:cs="Arial"/>
                <w:szCs w:val="14"/>
              </w:rPr>
            </w:pPr>
            <w:r w:rsidRPr="00003A8F">
              <w:rPr>
                <w:rFonts w:cs="Arial"/>
                <w:szCs w:val="14"/>
              </w:rPr>
              <w:t>North Atlantic</w:t>
            </w:r>
          </w:p>
        </w:tc>
        <w:tc>
          <w:tcPr>
            <w:tcW w:w="0" w:type="auto"/>
          </w:tcPr>
          <w:p w14:paraId="7F938D85" w14:textId="77777777" w:rsidR="000E69E8" w:rsidRPr="00FC28A5" w:rsidRDefault="000E69E8" w:rsidP="000A6733">
            <w:pPr>
              <w:rPr>
                <w:rFonts w:cs="Arial"/>
                <w:szCs w:val="14"/>
              </w:rPr>
            </w:pPr>
            <w:r>
              <w:t xml:space="preserve">43º58' </w:t>
            </w:r>
            <w:r>
              <w:rPr>
                <w:rFonts w:cs="Arial"/>
                <w:szCs w:val="14"/>
              </w:rPr>
              <w:t xml:space="preserve">– </w:t>
            </w:r>
            <w:r>
              <w:t>64º47' N</w:t>
            </w:r>
          </w:p>
        </w:tc>
        <w:tc>
          <w:tcPr>
            <w:tcW w:w="0" w:type="auto"/>
          </w:tcPr>
          <w:p w14:paraId="5AA9221F" w14:textId="77777777" w:rsidR="000E69E8" w:rsidRPr="00FC28A5" w:rsidRDefault="000E69E8" w:rsidP="000A6733">
            <w:pPr>
              <w:rPr>
                <w:rFonts w:cs="Arial"/>
                <w:szCs w:val="14"/>
              </w:rPr>
            </w:pPr>
            <w:r>
              <w:t>14º43'</w:t>
            </w:r>
            <w:r>
              <w:rPr>
                <w:rFonts w:cs="Arial"/>
                <w:szCs w:val="14"/>
              </w:rPr>
              <w:t xml:space="preserve"> – </w:t>
            </w:r>
            <w:r>
              <w:t>46º25' W</w:t>
            </w:r>
          </w:p>
        </w:tc>
        <w:tc>
          <w:tcPr>
            <w:tcW w:w="0" w:type="auto"/>
          </w:tcPr>
          <w:p w14:paraId="258EF460" w14:textId="77777777" w:rsidR="000E69E8" w:rsidRPr="00FC28A5" w:rsidRDefault="000E69E8" w:rsidP="000A6733">
            <w:pPr>
              <w:rPr>
                <w:rFonts w:cs="Arial"/>
                <w:szCs w:val="14"/>
              </w:rPr>
            </w:pPr>
            <w:r>
              <w:rPr>
                <w:rFonts w:cs="Arial"/>
                <w:szCs w:val="14"/>
              </w:rPr>
              <w:t>Bond et al. (2001)</w:t>
            </w:r>
          </w:p>
        </w:tc>
      </w:tr>
      <w:tr w:rsidR="000E69E8" w:rsidRPr="00FC28A5" w14:paraId="3F022385" w14:textId="77777777" w:rsidTr="000A6733">
        <w:tc>
          <w:tcPr>
            <w:tcW w:w="0" w:type="auto"/>
          </w:tcPr>
          <w:p w14:paraId="11C9C47E" w14:textId="77777777" w:rsidR="000E69E8" w:rsidRPr="0095003B" w:rsidRDefault="000E69E8" w:rsidP="000A6733">
            <w:pPr>
              <w:rPr>
                <w:rFonts w:cs="Arial"/>
                <w:szCs w:val="14"/>
              </w:rPr>
            </w:pPr>
            <w:r>
              <w:rPr>
                <w:rFonts w:cs="Arial"/>
                <w:szCs w:val="14"/>
              </w:rPr>
              <w:t>NE Atlantic region, Western coast of Norway</w:t>
            </w:r>
          </w:p>
        </w:tc>
        <w:tc>
          <w:tcPr>
            <w:tcW w:w="0" w:type="auto"/>
          </w:tcPr>
          <w:p w14:paraId="0483D2FE" w14:textId="53A24C7E" w:rsidR="000E69E8" w:rsidRPr="00FC28A5" w:rsidRDefault="000E69E8" w:rsidP="000A6733">
            <w:pPr>
              <w:rPr>
                <w:rFonts w:cs="Arial"/>
                <w:szCs w:val="14"/>
              </w:rPr>
            </w:pPr>
            <w:r>
              <w:rPr>
                <w:rFonts w:cs="Arial"/>
                <w:szCs w:val="14"/>
              </w:rPr>
              <w:t>Average winter precipitation in % of present (1961</w:t>
            </w:r>
            <w:r w:rsidR="000B1949">
              <w:rPr>
                <w:rFonts w:cs="Arial"/>
                <w:szCs w:val="14"/>
              </w:rPr>
              <w:t>–</w:t>
            </w:r>
            <w:r>
              <w:rPr>
                <w:rFonts w:cs="Arial"/>
                <w:szCs w:val="14"/>
              </w:rPr>
              <w:t>1991) S and N Norway</w:t>
            </w:r>
          </w:p>
        </w:tc>
        <w:tc>
          <w:tcPr>
            <w:tcW w:w="0" w:type="auto"/>
          </w:tcPr>
          <w:p w14:paraId="50421D1C" w14:textId="77777777" w:rsidR="000E69E8" w:rsidRPr="00FC28A5" w:rsidRDefault="000E69E8" w:rsidP="000A6733">
            <w:pPr>
              <w:rPr>
                <w:rFonts w:cs="Arial"/>
                <w:szCs w:val="14"/>
              </w:rPr>
            </w:pPr>
            <w:r>
              <w:rPr>
                <w:rFonts w:cs="Arial"/>
                <w:szCs w:val="14"/>
              </w:rPr>
              <w:t xml:space="preserve">10,160 – 141 </w:t>
            </w:r>
            <w:r w:rsidRPr="0057138F">
              <w:rPr>
                <w:rFonts w:cs="Arial"/>
                <w:szCs w:val="14"/>
                <w:vertAlign w:val="superscript"/>
              </w:rPr>
              <w:t>14</w:t>
            </w:r>
            <w:r>
              <w:rPr>
                <w:rFonts w:cs="Arial"/>
                <w:szCs w:val="14"/>
              </w:rPr>
              <w:t>C cal yr BP</w:t>
            </w:r>
          </w:p>
        </w:tc>
        <w:tc>
          <w:tcPr>
            <w:tcW w:w="0" w:type="auto"/>
          </w:tcPr>
          <w:p w14:paraId="136395EA" w14:textId="77777777" w:rsidR="000E69E8" w:rsidRPr="00FC28A5" w:rsidRDefault="000E69E8" w:rsidP="000A6733">
            <w:pPr>
              <w:rPr>
                <w:rFonts w:cs="Arial"/>
                <w:szCs w:val="14"/>
              </w:rPr>
            </w:pPr>
            <w:r>
              <w:rPr>
                <w:rFonts w:cs="Arial"/>
                <w:szCs w:val="14"/>
              </w:rPr>
              <w:t>Folgefonna &amp; Lyngen</w:t>
            </w:r>
          </w:p>
        </w:tc>
        <w:tc>
          <w:tcPr>
            <w:tcW w:w="0" w:type="auto"/>
          </w:tcPr>
          <w:p w14:paraId="6E7AE435" w14:textId="77777777" w:rsidR="000E69E8" w:rsidRPr="00FC28A5" w:rsidRDefault="000E69E8" w:rsidP="000A6733">
            <w:pPr>
              <w:rPr>
                <w:rFonts w:cs="Arial"/>
                <w:szCs w:val="14"/>
              </w:rPr>
            </w:pPr>
            <w:r>
              <w:rPr>
                <w:rFonts w:cs="Arial"/>
                <w:szCs w:val="14"/>
              </w:rPr>
              <w:t>60º N &amp; 69º53’ N</w:t>
            </w:r>
          </w:p>
        </w:tc>
        <w:tc>
          <w:tcPr>
            <w:tcW w:w="0" w:type="auto"/>
          </w:tcPr>
          <w:p w14:paraId="7B91B9EA" w14:textId="77777777" w:rsidR="000E69E8" w:rsidRPr="00FC28A5" w:rsidRDefault="000E69E8" w:rsidP="000A6733">
            <w:pPr>
              <w:rPr>
                <w:rFonts w:cs="Arial"/>
                <w:szCs w:val="14"/>
              </w:rPr>
            </w:pPr>
            <w:r>
              <w:rPr>
                <w:rFonts w:cs="Arial"/>
                <w:szCs w:val="14"/>
              </w:rPr>
              <w:t>6º17’ E &amp; 20º04’ E</w:t>
            </w:r>
          </w:p>
        </w:tc>
        <w:tc>
          <w:tcPr>
            <w:tcW w:w="0" w:type="auto"/>
          </w:tcPr>
          <w:p w14:paraId="20963F2B" w14:textId="77777777" w:rsidR="000E69E8" w:rsidRPr="00FC28A5" w:rsidRDefault="000E69E8" w:rsidP="000A6733">
            <w:pPr>
              <w:rPr>
                <w:rFonts w:cs="Arial"/>
                <w:szCs w:val="14"/>
              </w:rPr>
            </w:pPr>
            <w:r>
              <w:rPr>
                <w:rFonts w:cs="Arial"/>
                <w:szCs w:val="14"/>
              </w:rPr>
              <w:t>Bakke et al. (2008)</w:t>
            </w:r>
          </w:p>
        </w:tc>
      </w:tr>
      <w:tr w:rsidR="000E69E8" w:rsidRPr="00FC28A5" w14:paraId="7EEA2CE3" w14:textId="77777777" w:rsidTr="000A6733">
        <w:tc>
          <w:tcPr>
            <w:tcW w:w="0" w:type="auto"/>
          </w:tcPr>
          <w:p w14:paraId="5019896C" w14:textId="77777777" w:rsidR="000E69E8" w:rsidRPr="0095003B" w:rsidRDefault="000E69E8" w:rsidP="000A6733">
            <w:pPr>
              <w:rPr>
                <w:rFonts w:cs="Arial"/>
                <w:szCs w:val="14"/>
              </w:rPr>
            </w:pPr>
            <w:r>
              <w:rPr>
                <w:rFonts w:cs="Arial"/>
                <w:szCs w:val="14"/>
              </w:rPr>
              <w:t>NE Atlantic region, Western coast of Norway, pollen transfer functions</w:t>
            </w:r>
          </w:p>
        </w:tc>
        <w:tc>
          <w:tcPr>
            <w:tcW w:w="0" w:type="auto"/>
          </w:tcPr>
          <w:p w14:paraId="7EB9C17B" w14:textId="77777777" w:rsidR="000E69E8" w:rsidRPr="00FC28A5" w:rsidRDefault="000E69E8" w:rsidP="000A6733">
            <w:pPr>
              <w:rPr>
                <w:rFonts w:cs="Arial"/>
                <w:szCs w:val="14"/>
              </w:rPr>
            </w:pPr>
            <w:r>
              <w:rPr>
                <w:rFonts w:cs="Arial"/>
                <w:szCs w:val="14"/>
              </w:rPr>
              <w:t>Mean July temperature</w:t>
            </w:r>
          </w:p>
        </w:tc>
        <w:tc>
          <w:tcPr>
            <w:tcW w:w="0" w:type="auto"/>
          </w:tcPr>
          <w:p w14:paraId="3740964D" w14:textId="77777777" w:rsidR="000E69E8" w:rsidRPr="00FC28A5" w:rsidRDefault="000E69E8" w:rsidP="000A6733">
            <w:pPr>
              <w:rPr>
                <w:rFonts w:cs="Arial"/>
                <w:szCs w:val="14"/>
              </w:rPr>
            </w:pPr>
            <w:r>
              <w:rPr>
                <w:rFonts w:cs="Arial"/>
                <w:szCs w:val="14"/>
              </w:rPr>
              <w:t xml:space="preserve">10,160 – 141 </w:t>
            </w:r>
            <w:r w:rsidRPr="0057138F">
              <w:rPr>
                <w:rFonts w:cs="Arial"/>
                <w:szCs w:val="14"/>
                <w:vertAlign w:val="superscript"/>
              </w:rPr>
              <w:t>14</w:t>
            </w:r>
            <w:r>
              <w:rPr>
                <w:rFonts w:cs="Arial"/>
                <w:szCs w:val="14"/>
              </w:rPr>
              <w:t>C cal yr BP</w:t>
            </w:r>
          </w:p>
        </w:tc>
        <w:tc>
          <w:tcPr>
            <w:tcW w:w="0" w:type="auto"/>
          </w:tcPr>
          <w:p w14:paraId="43D2E34F" w14:textId="77777777" w:rsidR="000E69E8" w:rsidRPr="00FC28A5" w:rsidRDefault="000E69E8" w:rsidP="000A6733">
            <w:pPr>
              <w:rPr>
                <w:rFonts w:cs="Arial"/>
                <w:szCs w:val="14"/>
              </w:rPr>
            </w:pPr>
            <w:r>
              <w:rPr>
                <w:rFonts w:cs="Times New Roman"/>
                <w:szCs w:val="14"/>
              </w:rPr>
              <w:t>Øykjamyra</w:t>
            </w:r>
          </w:p>
        </w:tc>
        <w:tc>
          <w:tcPr>
            <w:tcW w:w="0" w:type="auto"/>
          </w:tcPr>
          <w:p w14:paraId="0C6737A7" w14:textId="77777777" w:rsidR="000E69E8" w:rsidRPr="00FC28A5" w:rsidRDefault="000E69E8" w:rsidP="000A6733">
            <w:pPr>
              <w:rPr>
                <w:rFonts w:cs="Arial"/>
                <w:szCs w:val="14"/>
              </w:rPr>
            </w:pPr>
            <w:r>
              <w:rPr>
                <w:rFonts w:cs="Arial"/>
                <w:szCs w:val="14"/>
              </w:rPr>
              <w:t>60º N</w:t>
            </w:r>
          </w:p>
        </w:tc>
        <w:tc>
          <w:tcPr>
            <w:tcW w:w="0" w:type="auto"/>
          </w:tcPr>
          <w:p w14:paraId="6ECEAEFF" w14:textId="77777777" w:rsidR="000E69E8" w:rsidRPr="00FC28A5" w:rsidRDefault="000E69E8" w:rsidP="000A6733">
            <w:pPr>
              <w:rPr>
                <w:rFonts w:cs="Arial"/>
                <w:szCs w:val="14"/>
              </w:rPr>
            </w:pPr>
            <w:r>
              <w:rPr>
                <w:rFonts w:cs="Arial"/>
                <w:szCs w:val="14"/>
              </w:rPr>
              <w:t>6º17’ E</w:t>
            </w:r>
          </w:p>
        </w:tc>
        <w:tc>
          <w:tcPr>
            <w:tcW w:w="0" w:type="auto"/>
          </w:tcPr>
          <w:p w14:paraId="0A1C68B9" w14:textId="77777777" w:rsidR="000E69E8" w:rsidRPr="00FC28A5" w:rsidRDefault="000E69E8" w:rsidP="000A6733">
            <w:pPr>
              <w:rPr>
                <w:rFonts w:cs="Arial"/>
                <w:szCs w:val="14"/>
              </w:rPr>
            </w:pPr>
            <w:r>
              <w:rPr>
                <w:rFonts w:cs="Arial"/>
                <w:szCs w:val="14"/>
              </w:rPr>
              <w:t>Bakke et al. (2008)</w:t>
            </w:r>
          </w:p>
        </w:tc>
      </w:tr>
      <w:tr w:rsidR="000E69E8" w:rsidRPr="00FC28A5" w14:paraId="24B9609E" w14:textId="77777777" w:rsidTr="000A6733">
        <w:tc>
          <w:tcPr>
            <w:tcW w:w="0" w:type="auto"/>
            <w:tcBorders>
              <w:top w:val="nil"/>
              <w:bottom w:val="single" w:sz="4" w:space="0" w:color="auto"/>
            </w:tcBorders>
          </w:tcPr>
          <w:p w14:paraId="78C8FCB1" w14:textId="77777777" w:rsidR="000E69E8" w:rsidRPr="0095003B" w:rsidRDefault="000E69E8" w:rsidP="000A6733">
            <w:pPr>
              <w:rPr>
                <w:rFonts w:cs="Arial"/>
                <w:szCs w:val="14"/>
              </w:rPr>
            </w:pPr>
          </w:p>
        </w:tc>
        <w:tc>
          <w:tcPr>
            <w:tcW w:w="0" w:type="auto"/>
            <w:tcBorders>
              <w:top w:val="nil"/>
              <w:bottom w:val="single" w:sz="4" w:space="0" w:color="auto"/>
            </w:tcBorders>
          </w:tcPr>
          <w:p w14:paraId="519318CC" w14:textId="77777777" w:rsidR="000E69E8" w:rsidRPr="00FC28A5" w:rsidRDefault="000E69E8" w:rsidP="000A6733">
            <w:pPr>
              <w:rPr>
                <w:rFonts w:cs="Arial"/>
                <w:szCs w:val="14"/>
              </w:rPr>
            </w:pPr>
          </w:p>
        </w:tc>
        <w:tc>
          <w:tcPr>
            <w:tcW w:w="0" w:type="auto"/>
            <w:tcBorders>
              <w:top w:val="nil"/>
              <w:bottom w:val="single" w:sz="4" w:space="0" w:color="auto"/>
            </w:tcBorders>
          </w:tcPr>
          <w:p w14:paraId="132B25C0" w14:textId="77777777" w:rsidR="000E69E8" w:rsidRPr="00FC28A5" w:rsidRDefault="000E69E8" w:rsidP="000A6733">
            <w:pPr>
              <w:rPr>
                <w:rFonts w:cs="Arial"/>
                <w:szCs w:val="14"/>
              </w:rPr>
            </w:pPr>
          </w:p>
        </w:tc>
        <w:tc>
          <w:tcPr>
            <w:tcW w:w="0" w:type="auto"/>
            <w:tcBorders>
              <w:top w:val="nil"/>
              <w:bottom w:val="single" w:sz="4" w:space="0" w:color="auto"/>
            </w:tcBorders>
          </w:tcPr>
          <w:p w14:paraId="7953EFD8" w14:textId="77777777" w:rsidR="000E69E8" w:rsidRPr="00FC28A5" w:rsidRDefault="000E69E8" w:rsidP="000A6733">
            <w:pPr>
              <w:rPr>
                <w:rFonts w:cs="Arial"/>
                <w:szCs w:val="14"/>
              </w:rPr>
            </w:pPr>
          </w:p>
        </w:tc>
        <w:tc>
          <w:tcPr>
            <w:tcW w:w="0" w:type="auto"/>
            <w:tcBorders>
              <w:top w:val="nil"/>
              <w:bottom w:val="single" w:sz="4" w:space="0" w:color="auto"/>
            </w:tcBorders>
          </w:tcPr>
          <w:p w14:paraId="24251B0B" w14:textId="77777777" w:rsidR="000E69E8" w:rsidRPr="00FC28A5" w:rsidRDefault="000E69E8" w:rsidP="000A6733">
            <w:pPr>
              <w:rPr>
                <w:rFonts w:cs="Arial"/>
                <w:szCs w:val="14"/>
              </w:rPr>
            </w:pPr>
          </w:p>
        </w:tc>
        <w:tc>
          <w:tcPr>
            <w:tcW w:w="0" w:type="auto"/>
            <w:tcBorders>
              <w:top w:val="nil"/>
              <w:bottom w:val="single" w:sz="4" w:space="0" w:color="auto"/>
            </w:tcBorders>
          </w:tcPr>
          <w:p w14:paraId="3E8B4C4A" w14:textId="77777777" w:rsidR="000E69E8" w:rsidRPr="00FC28A5" w:rsidRDefault="000E69E8" w:rsidP="000A6733">
            <w:pPr>
              <w:rPr>
                <w:rFonts w:cs="Arial"/>
                <w:szCs w:val="14"/>
              </w:rPr>
            </w:pPr>
          </w:p>
        </w:tc>
        <w:tc>
          <w:tcPr>
            <w:tcW w:w="0" w:type="auto"/>
            <w:tcBorders>
              <w:top w:val="nil"/>
              <w:bottom w:val="single" w:sz="4" w:space="0" w:color="auto"/>
            </w:tcBorders>
          </w:tcPr>
          <w:p w14:paraId="00FA7DD1" w14:textId="77777777" w:rsidR="000E69E8" w:rsidRPr="00FC28A5" w:rsidRDefault="000E69E8" w:rsidP="000A6733">
            <w:pPr>
              <w:rPr>
                <w:rFonts w:cs="Arial"/>
                <w:szCs w:val="14"/>
              </w:rPr>
            </w:pPr>
          </w:p>
        </w:tc>
      </w:tr>
    </w:tbl>
    <w:p w14:paraId="76BC4EE2" w14:textId="77777777" w:rsidR="000E69E8" w:rsidRDefault="000E69E8" w:rsidP="000E69E8">
      <w:pPr>
        <w:rPr>
          <w:rFonts w:ascii="Arial" w:hAnsi="Arial" w:cs="Arial"/>
          <w:sz w:val="14"/>
          <w:szCs w:val="14"/>
        </w:rPr>
      </w:pPr>
    </w:p>
    <w:p w14:paraId="61D17290" w14:textId="77777777" w:rsidR="000E69E8" w:rsidRPr="00FC28A5" w:rsidRDefault="000E69E8" w:rsidP="000E69E8">
      <w:pPr>
        <w:rPr>
          <w:rFonts w:ascii="Arial" w:hAnsi="Arial" w:cs="Arial"/>
          <w:color w:val="FF0000"/>
          <w:sz w:val="14"/>
          <w:szCs w:val="14"/>
        </w:rPr>
      </w:pPr>
    </w:p>
    <w:p w14:paraId="3B24E3EA" w14:textId="77777777" w:rsidR="000E69E8" w:rsidRDefault="000E69E8" w:rsidP="000E69E8">
      <w:pPr>
        <w:ind w:left="709" w:hanging="709"/>
        <w:rPr>
          <w:b/>
        </w:rPr>
        <w:sectPr w:rsidR="000E69E8" w:rsidSect="000E69E8">
          <w:pgSz w:w="11906" w:h="16838"/>
          <w:pgMar w:top="1440" w:right="1080" w:bottom="1440" w:left="1080" w:header="708" w:footer="708" w:gutter="0"/>
          <w:cols w:space="708"/>
          <w:docGrid w:linePitch="360"/>
        </w:sectPr>
      </w:pPr>
    </w:p>
    <w:p w14:paraId="5D7D4868" w14:textId="77777777" w:rsidR="000E69E8" w:rsidRDefault="000E69E8">
      <w:pPr>
        <w:rPr>
          <w:rFonts w:cs="Arial"/>
          <w:sz w:val="14"/>
          <w:szCs w:val="14"/>
        </w:rPr>
      </w:pPr>
    </w:p>
    <w:p w14:paraId="5F076072" w14:textId="2B5E13E8" w:rsidR="00E54FA2" w:rsidRDefault="00E54FA2" w:rsidP="00E54FA2">
      <w:pPr>
        <w:pStyle w:val="Ttulo2"/>
      </w:pPr>
      <w:r>
        <w:t xml:space="preserve">References (Supplementary for </w:t>
      </w:r>
      <w:r w:rsidR="00C70CA1">
        <w:t>Supplemental tables</w:t>
      </w:r>
      <w:r>
        <w:t>)</w:t>
      </w:r>
    </w:p>
    <w:p w14:paraId="390BE4D5" w14:textId="77777777" w:rsidR="00E54FA2" w:rsidRPr="00880DB1" w:rsidRDefault="00E54FA2" w:rsidP="00E54FA2">
      <w:pPr>
        <w:ind w:left="709" w:hanging="709"/>
      </w:pPr>
      <w:r w:rsidRPr="00D37FEF">
        <w:rPr>
          <w:lang w:val="es-ES"/>
        </w:rPr>
        <w:t xml:space="preserve">Acquaro, E. 1984. </w:t>
      </w:r>
      <w:r w:rsidRPr="00880DB1">
        <w:rPr>
          <w:i/>
          <w:lang w:val="es-ES"/>
        </w:rPr>
        <w:t>Arte e cultura Punica in Sardegna.</w:t>
      </w:r>
      <w:r w:rsidRPr="00880DB1">
        <w:rPr>
          <w:lang w:val="es-ES"/>
        </w:rPr>
        <w:t xml:space="preserve"> </w:t>
      </w:r>
      <w:r w:rsidRPr="00880DB1">
        <w:t xml:space="preserve">Carlo Delfine Editore, Rome. </w:t>
      </w:r>
    </w:p>
    <w:p w14:paraId="18569D0B" w14:textId="1AD818C0" w:rsidR="00E54FA2" w:rsidRPr="00880DB1" w:rsidRDefault="00E54FA2" w:rsidP="00E54FA2">
      <w:pPr>
        <w:ind w:left="709" w:hanging="709"/>
      </w:pPr>
      <w:r w:rsidRPr="00D37FEF">
        <w:t xml:space="preserve">Akerman, J. 1846. </w:t>
      </w:r>
      <w:r w:rsidRPr="00880DB1">
        <w:rPr>
          <w:i/>
        </w:rPr>
        <w:t xml:space="preserve">Ancient Coins of Cities and Princes: Hispania – Gallia </w:t>
      </w:r>
      <w:r w:rsidR="000B1949" w:rsidRPr="00880DB1">
        <w:rPr>
          <w:i/>
        </w:rPr>
        <w:t>–</w:t>
      </w:r>
      <w:r w:rsidRPr="00880DB1">
        <w:rPr>
          <w:i/>
        </w:rPr>
        <w:t xml:space="preserve"> Britannia</w:t>
      </w:r>
      <w:r w:rsidRPr="00880DB1">
        <w:t>. John Rusell Smith. London.</w:t>
      </w:r>
    </w:p>
    <w:p w14:paraId="4DD3646B" w14:textId="2A33E511" w:rsidR="00E54FA2" w:rsidRPr="00880DB1" w:rsidRDefault="00E54FA2" w:rsidP="00E54FA2">
      <w:pPr>
        <w:ind w:left="709" w:hanging="709"/>
      </w:pPr>
      <w:r w:rsidRPr="00D37FEF">
        <w:rPr>
          <w:lang w:val="es-ES"/>
        </w:rPr>
        <w:t xml:space="preserve">Alexandropoulos, J. 2008. </w:t>
      </w:r>
      <w:r w:rsidRPr="00880DB1">
        <w:rPr>
          <w:i/>
          <w:lang w:val="es-ES"/>
        </w:rPr>
        <w:t xml:space="preserve">Les monnaies de l’Afrique antique 400 av. </w:t>
      </w:r>
      <w:r w:rsidRPr="00880DB1">
        <w:rPr>
          <w:i/>
        </w:rPr>
        <w:t>J.C.</w:t>
      </w:r>
      <w:r w:rsidR="000B1949" w:rsidRPr="00880DB1">
        <w:rPr>
          <w:i/>
        </w:rPr>
        <w:t>–</w:t>
      </w:r>
      <w:r w:rsidRPr="00880DB1">
        <w:rPr>
          <w:i/>
        </w:rPr>
        <w:t xml:space="preserve"> 40 ap. J.C.</w:t>
      </w:r>
      <w:r w:rsidRPr="00880DB1">
        <w:t xml:space="preserve"> Presses Universitaires du Mirail,Toulouse. </w:t>
      </w:r>
    </w:p>
    <w:p w14:paraId="41C04A44" w14:textId="77777777" w:rsidR="00E54FA2" w:rsidRPr="00880DB1" w:rsidRDefault="00E54FA2" w:rsidP="00E54FA2">
      <w:pPr>
        <w:ind w:left="709" w:hanging="709"/>
        <w:rPr>
          <w:lang w:val="es-ES"/>
        </w:rPr>
      </w:pPr>
      <w:r w:rsidRPr="00D37FEF">
        <w:rPr>
          <w:lang w:val="es-ES"/>
        </w:rPr>
        <w:t xml:space="preserve">Alfaro, C. 2004. </w:t>
      </w:r>
      <w:r w:rsidRPr="00880DB1">
        <w:rPr>
          <w:i/>
          <w:lang w:val="es-ES"/>
        </w:rPr>
        <w:t>Sylloge Numorum Graecorum España</w:t>
      </w:r>
      <w:r w:rsidRPr="00880DB1">
        <w:rPr>
          <w:lang w:val="es-ES"/>
        </w:rPr>
        <w:t xml:space="preserve"> Volumen 1. Hispania. Museo Arqueológico Nacional. Madrid.</w:t>
      </w:r>
    </w:p>
    <w:p w14:paraId="08EDF40A" w14:textId="77777777" w:rsidR="00E54FA2" w:rsidRPr="00880DB1" w:rsidRDefault="00E54FA2" w:rsidP="00E54FA2">
      <w:pPr>
        <w:ind w:left="709" w:hanging="709"/>
      </w:pPr>
      <w:r w:rsidRPr="00D37FEF">
        <w:rPr>
          <w:lang w:val="es-ES"/>
        </w:rPr>
        <w:t xml:space="preserve">Alvarez, F. 2008. </w:t>
      </w:r>
      <w:r w:rsidRPr="00880DB1">
        <w:rPr>
          <w:i/>
          <w:lang w:val="es-ES"/>
        </w:rPr>
        <w:t>La Moneda Hispánica. Desde sus orígenes hasta el Siglo V</w:t>
      </w:r>
      <w:r w:rsidRPr="00880DB1">
        <w:rPr>
          <w:lang w:val="es-ES"/>
        </w:rPr>
        <w:t xml:space="preserve">. Ediciones Jesús Vivo. </w:t>
      </w:r>
      <w:r w:rsidRPr="00880DB1">
        <w:t>Madrid.</w:t>
      </w:r>
    </w:p>
    <w:p w14:paraId="2BB7D53D" w14:textId="77777777" w:rsidR="00E54FA2" w:rsidRPr="00880DB1" w:rsidRDefault="00E54FA2" w:rsidP="00E54FA2">
      <w:pPr>
        <w:ind w:left="709" w:hanging="709"/>
      </w:pPr>
      <w:r w:rsidRPr="00D37FEF">
        <w:t xml:space="preserve">Anson, L. 1912. </w:t>
      </w:r>
      <w:r w:rsidRPr="00880DB1">
        <w:rPr>
          <w:i/>
        </w:rPr>
        <w:t>Numismata Graeca. Coin types classified for immediate identification</w:t>
      </w:r>
      <w:r w:rsidRPr="00880DB1">
        <w:t xml:space="preserve">. Part 3. Agriculture. Kegan Paul, London. </w:t>
      </w:r>
    </w:p>
    <w:p w14:paraId="467C4214" w14:textId="3C85F541" w:rsidR="00E54FA2" w:rsidRPr="00880DB1" w:rsidRDefault="00E54FA2" w:rsidP="00E54FA2">
      <w:pPr>
        <w:ind w:left="709" w:hanging="709"/>
      </w:pPr>
      <w:r w:rsidRPr="00D37FEF">
        <w:t xml:space="preserve">Bakke, J., Lie, Ø., Dahl, S.O., Nesje, A., Bjune, A. E. 2008. </w:t>
      </w:r>
      <w:r w:rsidRPr="00880DB1">
        <w:t xml:space="preserve">Strength and spatial patterns of the Holocene wintertime westerlies in the NE Atlantic region. </w:t>
      </w:r>
      <w:r w:rsidRPr="00880DB1">
        <w:rPr>
          <w:i/>
        </w:rPr>
        <w:t>Global and Planetary Change</w:t>
      </w:r>
      <w:r w:rsidRPr="00880DB1">
        <w:t xml:space="preserve"> 60(1)</w:t>
      </w:r>
      <w:r w:rsidR="00C86EB3" w:rsidRPr="00D37FEF">
        <w:t>:</w:t>
      </w:r>
      <w:r w:rsidRPr="00880DB1">
        <w:t xml:space="preserve"> 28</w:t>
      </w:r>
      <w:r w:rsidR="000B1949" w:rsidRPr="00880DB1">
        <w:t>–</w:t>
      </w:r>
      <w:r w:rsidRPr="00880DB1">
        <w:t>41.</w:t>
      </w:r>
    </w:p>
    <w:p w14:paraId="27FFC698" w14:textId="371662E2" w:rsidR="00E54FA2" w:rsidRPr="00880DB1" w:rsidRDefault="00E54FA2" w:rsidP="00E54FA2">
      <w:pPr>
        <w:ind w:left="709" w:hanging="709"/>
      </w:pPr>
      <w:r w:rsidRPr="00D37FEF">
        <w:t xml:space="preserve">Bakker, J. 2014. Ostia, Topographical Dictionary: Regio II </w:t>
      </w:r>
      <w:r w:rsidR="000B1949" w:rsidRPr="00880DB1">
        <w:t>–</w:t>
      </w:r>
      <w:r w:rsidRPr="00880DB1">
        <w:t xml:space="preserve"> Insula VII </w:t>
      </w:r>
      <w:r w:rsidR="000B1949" w:rsidRPr="00880DB1">
        <w:t>–</w:t>
      </w:r>
      <w:r w:rsidRPr="00880DB1">
        <w:t xml:space="preserve"> Piazzale delle Corporazioni (II, VII, 4). </w:t>
      </w:r>
      <w:hyperlink r:id="rId10" w:history="1">
        <w:r w:rsidRPr="00880DB1">
          <w:rPr>
            <w:rStyle w:val="Hipervnculo"/>
          </w:rPr>
          <w:t>http://www.ostia</w:t>
        </w:r>
        <w:r w:rsidR="000B1949" w:rsidRPr="00880DB1">
          <w:rPr>
            <w:rStyle w:val="Hipervnculo"/>
          </w:rPr>
          <w:t>–</w:t>
        </w:r>
        <w:r w:rsidRPr="00880DB1">
          <w:rPr>
            <w:rStyle w:val="Hipervnculo"/>
          </w:rPr>
          <w:t>antica.org/piazzale/corp.htm</w:t>
        </w:r>
      </w:hyperlink>
      <w:r w:rsidRPr="00880DB1">
        <w:t xml:space="preserve"> (last accessed 10/12/2014). </w:t>
      </w:r>
    </w:p>
    <w:p w14:paraId="1A727A15" w14:textId="04833808" w:rsidR="00E54FA2" w:rsidRPr="00880DB1" w:rsidRDefault="00E54FA2" w:rsidP="00E54FA2">
      <w:pPr>
        <w:ind w:left="709" w:hanging="709"/>
      </w:pPr>
      <w:r w:rsidRPr="00D37FEF">
        <w:t xml:space="preserve">Barag, D. 1978, The Palestinian ‘Judaea Capta’ Coins of Vespasian and Titus and the Era on the Coins of Agrippa II Minted under the Flavians. </w:t>
      </w:r>
      <w:r w:rsidRPr="00880DB1">
        <w:rPr>
          <w:i/>
        </w:rPr>
        <w:t>The Numismatic Chronicle</w:t>
      </w:r>
      <w:r w:rsidRPr="00880DB1">
        <w:t xml:space="preserve"> 18</w:t>
      </w:r>
      <w:r w:rsidR="00C86EB3" w:rsidRPr="00D37FEF">
        <w:t>:</w:t>
      </w:r>
      <w:r w:rsidRPr="00880DB1">
        <w:t xml:space="preserve"> 14</w:t>
      </w:r>
      <w:r w:rsidR="000B1949" w:rsidRPr="00880DB1">
        <w:t>–</w:t>
      </w:r>
      <w:r w:rsidRPr="00880DB1">
        <w:t>23.</w:t>
      </w:r>
    </w:p>
    <w:p w14:paraId="34C22855" w14:textId="2342BE86" w:rsidR="00E54FA2" w:rsidRPr="00880DB1" w:rsidRDefault="00E54FA2" w:rsidP="00E54FA2">
      <w:pPr>
        <w:ind w:left="709" w:hanging="709"/>
      </w:pPr>
      <w:r w:rsidRPr="00D37FEF">
        <w:t>Bates, M. 1989.</w:t>
      </w:r>
      <w:r w:rsidRPr="00880DB1">
        <w:t xml:space="preserve"> </w:t>
      </w:r>
      <w:r w:rsidRPr="00880DB1">
        <w:rPr>
          <w:i/>
        </w:rPr>
        <w:t>The Coinage of Syria under the Umayyads, 692</w:t>
      </w:r>
      <w:r w:rsidR="000B1949" w:rsidRPr="00880DB1">
        <w:rPr>
          <w:i/>
        </w:rPr>
        <w:t>–</w:t>
      </w:r>
      <w:r w:rsidRPr="00880DB1">
        <w:rPr>
          <w:i/>
        </w:rPr>
        <w:t>750 AD</w:t>
      </w:r>
      <w:r w:rsidRPr="00880DB1">
        <w:t>. In. Bakhit, M., Schick, R. (Eds.). The IVth international Conference on Bilad al</w:t>
      </w:r>
      <w:r w:rsidR="000B1949" w:rsidRPr="00880DB1">
        <w:t>–</w:t>
      </w:r>
      <w:r w:rsidRPr="00880DB1">
        <w:t>Sham. University of Jordan, Amman. Vo</w:t>
      </w:r>
      <w:r w:rsidR="00D37198" w:rsidRPr="00880DB1">
        <w:t>l</w:t>
      </w:r>
      <w:r w:rsidRPr="00880DB1">
        <w:t>,. 2. Pp. 195</w:t>
      </w:r>
      <w:r w:rsidR="000B1949" w:rsidRPr="00880DB1">
        <w:t>–</w:t>
      </w:r>
      <w:r w:rsidRPr="00880DB1">
        <w:t>228.</w:t>
      </w:r>
    </w:p>
    <w:p w14:paraId="17922145" w14:textId="2DA0FF1A" w:rsidR="00E54FA2" w:rsidRPr="00880DB1" w:rsidRDefault="00E54FA2" w:rsidP="00E54FA2">
      <w:pPr>
        <w:ind w:left="709" w:hanging="709"/>
      </w:pPr>
      <w:r w:rsidRPr="00D37FEF">
        <w:t>Bond, G.C., B. Kromer, J. Beer, R. Muscheler, M.N. Evans, W. Showers, S. Hoffmann, R. Lotti</w:t>
      </w:r>
      <w:r w:rsidR="000B1949" w:rsidRPr="00D37FEF">
        <w:t>–</w:t>
      </w:r>
      <w:r w:rsidRPr="00D37FEF">
        <w:t xml:space="preserve">Bond, I. Hajdas, and G. Bonani. 2001. Persistent Solar Influence on North Atlantic Climate </w:t>
      </w:r>
      <w:r w:rsidRPr="00880DB1">
        <w:t xml:space="preserve">During the Holocene. </w:t>
      </w:r>
      <w:r w:rsidRPr="00880DB1">
        <w:rPr>
          <w:i/>
        </w:rPr>
        <w:t>Science</w:t>
      </w:r>
      <w:r w:rsidRPr="00880DB1">
        <w:t xml:space="preserve"> 294 (5549), 2130</w:t>
      </w:r>
      <w:r w:rsidR="000B1949" w:rsidRPr="00880DB1">
        <w:t>–</w:t>
      </w:r>
      <w:r w:rsidRPr="00880DB1">
        <w:t>2136. DOI: 10.1126/science.1065680.</w:t>
      </w:r>
    </w:p>
    <w:p w14:paraId="5C13061E" w14:textId="5B5C4DCF" w:rsidR="00E54FA2" w:rsidRPr="00880DB1" w:rsidRDefault="00E54FA2" w:rsidP="00E54FA2">
      <w:pPr>
        <w:ind w:left="709" w:hanging="709"/>
      </w:pPr>
      <w:r w:rsidRPr="00D37FEF">
        <w:t>Breitenstein, N. 1942a.</w:t>
      </w:r>
      <w:r w:rsidRPr="00880DB1">
        <w:t xml:space="preserve"> </w:t>
      </w:r>
      <w:r w:rsidRPr="00880DB1">
        <w:rPr>
          <w:i/>
        </w:rPr>
        <w:t xml:space="preserve">Sylloge Nummorum Graecorum Copenhagen. The Royal Collection of Coins and Medals. </w:t>
      </w:r>
      <w:r w:rsidRPr="00880DB1">
        <w:t>Part 4: Sicily 1: Abacaenum</w:t>
      </w:r>
      <w:r w:rsidR="000B1949" w:rsidRPr="00880DB1">
        <w:t>–</w:t>
      </w:r>
      <w:r w:rsidRPr="00880DB1">
        <w:t xml:space="preserve">Petra. Danish National Museum </w:t>
      </w:r>
      <w:r w:rsidR="000B1949" w:rsidRPr="00880DB1">
        <w:t>–</w:t>
      </w:r>
      <w:r w:rsidRPr="00880DB1">
        <w:t xml:space="preserve"> E. Munksgaard, Copenhagen. </w:t>
      </w:r>
    </w:p>
    <w:p w14:paraId="60DE93A0" w14:textId="00E1B6DC" w:rsidR="00E54FA2" w:rsidRPr="00880DB1" w:rsidRDefault="00E54FA2" w:rsidP="00E54FA2">
      <w:pPr>
        <w:ind w:left="709" w:hanging="709"/>
      </w:pPr>
      <w:r w:rsidRPr="00D37FEF">
        <w:t>Breitenstein</w:t>
      </w:r>
      <w:r w:rsidRPr="00D37FEF">
        <w:rPr>
          <w:i/>
        </w:rPr>
        <w:t xml:space="preserve">, </w:t>
      </w:r>
      <w:r w:rsidRPr="00D37FEF">
        <w:t>N. 1942b.</w:t>
      </w:r>
      <w:r w:rsidRPr="00880DB1">
        <w:t xml:space="preserve"> </w:t>
      </w:r>
      <w:r w:rsidRPr="00880DB1">
        <w:rPr>
          <w:i/>
        </w:rPr>
        <w:t>Sylloge Nummorum Graecorum Copenhagen. The Royal Collection of Coins and Medals</w:t>
      </w:r>
      <w:r w:rsidRPr="00880DB1">
        <w:t>. Part 5: Sicily 2: Segesta</w:t>
      </w:r>
      <w:r w:rsidR="000B1949" w:rsidRPr="00880DB1">
        <w:t>–</w:t>
      </w:r>
      <w:r w:rsidRPr="00880DB1">
        <w:t xml:space="preserve">Sardinia. Danish National Museum </w:t>
      </w:r>
      <w:r w:rsidR="000B1949" w:rsidRPr="00880DB1">
        <w:t>–</w:t>
      </w:r>
      <w:r w:rsidRPr="00880DB1">
        <w:t xml:space="preserve"> E. Munksgaard, Copenhagen.</w:t>
      </w:r>
    </w:p>
    <w:p w14:paraId="55D23C16" w14:textId="1DF7BAA0" w:rsidR="00E54FA2" w:rsidRPr="00880DB1" w:rsidRDefault="00E54FA2" w:rsidP="00E54FA2">
      <w:pPr>
        <w:ind w:left="709" w:hanging="709"/>
      </w:pPr>
      <w:r w:rsidRPr="00D37FEF">
        <w:t>Breitenstein</w:t>
      </w:r>
      <w:r w:rsidRPr="00D37FEF">
        <w:rPr>
          <w:i/>
        </w:rPr>
        <w:t xml:space="preserve">, </w:t>
      </w:r>
      <w:r w:rsidRPr="00D37FEF">
        <w:t>N. 1944.</w:t>
      </w:r>
      <w:r w:rsidRPr="00880DB1">
        <w:t xml:space="preserve"> </w:t>
      </w:r>
      <w:r w:rsidRPr="00880DB1">
        <w:rPr>
          <w:i/>
        </w:rPr>
        <w:t xml:space="preserve">Sylloge Nummorum Graecorum Copenhagen. The Royal Collection of Coins and Medals. </w:t>
      </w:r>
      <w:r w:rsidRPr="00880DB1">
        <w:t>Part 17: Argolis</w:t>
      </w:r>
      <w:r w:rsidR="000B1949" w:rsidRPr="00880DB1">
        <w:t>–</w:t>
      </w:r>
      <w:r w:rsidRPr="00880DB1">
        <w:t xml:space="preserve">Aegean Islands. Danish National Museum </w:t>
      </w:r>
      <w:r w:rsidR="000B1949" w:rsidRPr="00880DB1">
        <w:t>–</w:t>
      </w:r>
      <w:r w:rsidRPr="00880DB1">
        <w:t xml:space="preserve"> E. Munksgaard, Copenhagen. </w:t>
      </w:r>
    </w:p>
    <w:p w14:paraId="7D580576" w14:textId="1FD190C0" w:rsidR="00E54FA2" w:rsidRPr="00880DB1" w:rsidRDefault="00E54FA2" w:rsidP="00E54FA2">
      <w:pPr>
        <w:ind w:left="709" w:hanging="709"/>
      </w:pPr>
      <w:r w:rsidRPr="00D37FEF">
        <w:t>Breitenstein</w:t>
      </w:r>
      <w:r w:rsidRPr="00D37FEF">
        <w:rPr>
          <w:i/>
        </w:rPr>
        <w:t xml:space="preserve">, </w:t>
      </w:r>
      <w:r w:rsidRPr="00D37FEF">
        <w:t>N. 1945.</w:t>
      </w:r>
      <w:r w:rsidRPr="00880DB1">
        <w:t xml:space="preserve"> </w:t>
      </w:r>
      <w:r w:rsidRPr="00880DB1">
        <w:rPr>
          <w:i/>
        </w:rPr>
        <w:t>Sylloge Nummorum Graecorum Copenhagen. The Royal Collection of Coins and Medals.</w:t>
      </w:r>
      <w:r w:rsidRPr="00880DB1">
        <w:t xml:space="preserve"> Part 20: Troas. Danish National Museum </w:t>
      </w:r>
      <w:r w:rsidR="000B1949" w:rsidRPr="00880DB1">
        <w:t>–</w:t>
      </w:r>
      <w:r w:rsidRPr="00880DB1">
        <w:t xml:space="preserve"> E. Munksgaard, Copenhagen. </w:t>
      </w:r>
    </w:p>
    <w:p w14:paraId="34D6682B" w14:textId="095BD629" w:rsidR="00E54FA2" w:rsidRPr="00880DB1" w:rsidRDefault="00E54FA2" w:rsidP="00E54FA2">
      <w:pPr>
        <w:ind w:left="709" w:hanging="709"/>
      </w:pPr>
      <w:r w:rsidRPr="00D37FEF">
        <w:t>Breitenstein</w:t>
      </w:r>
      <w:r w:rsidRPr="00D37FEF">
        <w:rPr>
          <w:i/>
        </w:rPr>
        <w:t xml:space="preserve">, </w:t>
      </w:r>
      <w:r w:rsidRPr="00D37FEF">
        <w:t>N. 1946.</w:t>
      </w:r>
      <w:r w:rsidRPr="00880DB1">
        <w:t xml:space="preserve"> </w:t>
      </w:r>
      <w:r w:rsidRPr="00880DB1">
        <w:rPr>
          <w:i/>
        </w:rPr>
        <w:t xml:space="preserve">Sylloge Nummorum Graecorum Copenhagen. The Royal Collection of Coins and Medals. </w:t>
      </w:r>
      <w:r w:rsidRPr="00880DB1">
        <w:t>Part 22: Ionia 1: (Clazomenae</w:t>
      </w:r>
      <w:r w:rsidR="000B1949" w:rsidRPr="00880DB1">
        <w:t>–</w:t>
      </w:r>
      <w:r w:rsidRPr="00880DB1">
        <w:t xml:space="preserve">Ephesos). Danish National Museum </w:t>
      </w:r>
      <w:r w:rsidR="000B1949" w:rsidRPr="00880DB1">
        <w:t>–</w:t>
      </w:r>
      <w:r w:rsidRPr="00880DB1">
        <w:t xml:space="preserve"> E. Munksgaard, Copenhagen</w:t>
      </w:r>
      <w:r w:rsidRPr="00880DB1">
        <w:rPr>
          <w:color w:val="FF0000"/>
        </w:rPr>
        <w:t>.</w:t>
      </w:r>
    </w:p>
    <w:p w14:paraId="20670D78" w14:textId="0C4AE040" w:rsidR="00E54FA2" w:rsidRPr="00880DB1" w:rsidRDefault="00E54FA2" w:rsidP="00E54FA2">
      <w:pPr>
        <w:ind w:left="709" w:hanging="709"/>
      </w:pPr>
      <w:r w:rsidRPr="00D37FEF">
        <w:lastRenderedPageBreak/>
        <w:t>Breitenstein</w:t>
      </w:r>
      <w:r w:rsidRPr="00D37FEF">
        <w:rPr>
          <w:i/>
        </w:rPr>
        <w:t xml:space="preserve">, </w:t>
      </w:r>
      <w:r w:rsidRPr="00D37FEF">
        <w:t>N. 1946.</w:t>
      </w:r>
      <w:r w:rsidRPr="00880DB1">
        <w:t xml:space="preserve"> </w:t>
      </w:r>
      <w:r w:rsidRPr="00880DB1">
        <w:rPr>
          <w:i/>
        </w:rPr>
        <w:t>Sylloge Nummorum Graecorum Copenhagen. The Royal Collection of Coins and Medals</w:t>
      </w:r>
      <w:r w:rsidRPr="00880DB1">
        <w:t>. Part 24: Ionia 3: (Smyrna</w:t>
      </w:r>
      <w:r w:rsidR="000B1949" w:rsidRPr="00880DB1">
        <w:t>–</w:t>
      </w:r>
      <w:r w:rsidRPr="00880DB1">
        <w:t xml:space="preserve">Teos. Islands). Danish National Museum </w:t>
      </w:r>
      <w:r w:rsidR="000B1949" w:rsidRPr="00880DB1">
        <w:t>–</w:t>
      </w:r>
      <w:r w:rsidRPr="00880DB1">
        <w:t xml:space="preserve"> E. Munksgaard, Copenhagen. </w:t>
      </w:r>
    </w:p>
    <w:p w14:paraId="2C7C71E3" w14:textId="52D70BAB" w:rsidR="00E54FA2" w:rsidRPr="00880DB1" w:rsidRDefault="00E54FA2" w:rsidP="00E54FA2">
      <w:pPr>
        <w:ind w:left="709" w:hanging="709"/>
      </w:pPr>
      <w:r w:rsidRPr="00D37FEF">
        <w:t xml:space="preserve">Bruun, P. 1966. </w:t>
      </w:r>
      <w:r w:rsidRPr="00880DB1">
        <w:rPr>
          <w:i/>
        </w:rPr>
        <w:t>The Roman Imperial Coinage.</w:t>
      </w:r>
      <w:r w:rsidRPr="00880DB1">
        <w:t xml:space="preserve"> Vol. VII: Constantine and Licinius, AD. 313</w:t>
      </w:r>
      <w:r w:rsidR="000B1949" w:rsidRPr="00880DB1">
        <w:t>–</w:t>
      </w:r>
      <w:r w:rsidRPr="00880DB1">
        <w:t>337. Spink and Son, London.</w:t>
      </w:r>
    </w:p>
    <w:p w14:paraId="3D29DB45" w14:textId="47D79492" w:rsidR="00E54FA2" w:rsidRPr="00880DB1" w:rsidRDefault="00E54FA2" w:rsidP="00E54FA2">
      <w:pPr>
        <w:ind w:left="709" w:hanging="709"/>
      </w:pPr>
      <w:r w:rsidRPr="00D37FEF">
        <w:t xml:space="preserve">Christiansen, E., Kromann, A. 1974. </w:t>
      </w:r>
      <w:r w:rsidRPr="00880DB1">
        <w:rPr>
          <w:i/>
        </w:rPr>
        <w:t>Sylloge Nummorum Graecorum Copenhagen. The Royal Collection of Coins and Medals</w:t>
      </w:r>
      <w:r w:rsidRPr="00880DB1">
        <w:t>. Part 41: Alexandria</w:t>
      </w:r>
      <w:r w:rsidR="000B1949" w:rsidRPr="00880DB1">
        <w:t>–</w:t>
      </w:r>
      <w:r w:rsidRPr="00880DB1">
        <w:t>Cyrenaica</w:t>
      </w:r>
      <w:r w:rsidRPr="00880DB1">
        <w:rPr>
          <w:i/>
        </w:rPr>
        <w:t xml:space="preserve">. </w:t>
      </w:r>
      <w:r w:rsidRPr="00880DB1">
        <w:t xml:space="preserve">Danish National Museum </w:t>
      </w:r>
      <w:r w:rsidR="000B1949" w:rsidRPr="00880DB1">
        <w:t>–</w:t>
      </w:r>
      <w:r w:rsidRPr="00880DB1">
        <w:t xml:space="preserve"> E. Munksgaard, Copenhagen. </w:t>
      </w:r>
    </w:p>
    <w:p w14:paraId="09CDBCB0" w14:textId="1BA74723" w:rsidR="00E54FA2" w:rsidRPr="00880DB1" w:rsidRDefault="00E54FA2" w:rsidP="00E54FA2">
      <w:pPr>
        <w:ind w:left="709" w:hanging="709"/>
      </w:pPr>
      <w:r w:rsidRPr="00D37FEF">
        <w:t xml:space="preserve">Davis, O.K. 1993. Bibliography of Global Climate originally compiled for GEOS 596R </w:t>
      </w:r>
      <w:r w:rsidR="000B1949" w:rsidRPr="00880DB1">
        <w:t>–</w:t>
      </w:r>
      <w:r w:rsidRPr="00880DB1">
        <w:t xml:space="preserve"> Spring 1991, edited and extended. </w:t>
      </w:r>
      <w:hyperlink r:id="rId11" w:history="1">
        <w:r w:rsidRPr="00880DB1">
          <w:rPr>
            <w:rStyle w:val="Hipervnculo"/>
          </w:rPr>
          <w:t>http://www.geo.arizona.edu/palynology/geos462/holobib.html</w:t>
        </w:r>
      </w:hyperlink>
      <w:r w:rsidRPr="00880DB1">
        <w:t xml:space="preserve"> (last accessed 14/10/2015).</w:t>
      </w:r>
    </w:p>
    <w:p w14:paraId="34CC5E84" w14:textId="6B57212C" w:rsidR="00E54FA2" w:rsidRPr="00880DB1" w:rsidRDefault="00E54FA2" w:rsidP="00E54FA2">
      <w:pPr>
        <w:ind w:left="709" w:hanging="709"/>
        <w:rPr>
          <w:color w:val="FF0000"/>
        </w:rPr>
      </w:pPr>
      <w:r w:rsidRPr="00D37FEF">
        <w:rPr>
          <w:lang w:val="es-ES"/>
        </w:rPr>
        <w:t xml:space="preserve">Frey, S. 2000. </w:t>
      </w:r>
      <w:r w:rsidRPr="00880DB1">
        <w:rPr>
          <w:i/>
          <w:lang w:val="es-ES"/>
        </w:rPr>
        <w:t>Ritrovamenti monetale da Entella (Scavi 1984</w:t>
      </w:r>
      <w:r w:rsidR="000B1949" w:rsidRPr="00880DB1">
        <w:rPr>
          <w:i/>
          <w:lang w:val="es-ES"/>
        </w:rPr>
        <w:t>–</w:t>
      </w:r>
      <w:r w:rsidRPr="00880DB1">
        <w:rPr>
          <w:i/>
          <w:lang w:val="es-ES"/>
        </w:rPr>
        <w:t>1997),</w:t>
      </w:r>
      <w:r w:rsidRPr="00880DB1">
        <w:rPr>
          <w:lang w:val="es-ES"/>
        </w:rPr>
        <w:t xml:space="preserve"> in Fantasia, U. (ed.) Terze Giornate Internazionali di Studi sull’Area Elima (Gibellina </w:t>
      </w:r>
      <w:r w:rsidR="000B1949" w:rsidRPr="00880DB1">
        <w:rPr>
          <w:lang w:val="es-ES"/>
        </w:rPr>
        <w:t>–</w:t>
      </w:r>
      <w:r w:rsidRPr="00880DB1">
        <w:rPr>
          <w:lang w:val="es-ES"/>
        </w:rPr>
        <w:t xml:space="preserve"> Erice </w:t>
      </w:r>
      <w:r w:rsidR="000B1949" w:rsidRPr="00880DB1">
        <w:rPr>
          <w:lang w:val="es-ES"/>
        </w:rPr>
        <w:t>–</w:t>
      </w:r>
      <w:r w:rsidRPr="00880DB1">
        <w:rPr>
          <w:lang w:val="es-ES"/>
        </w:rPr>
        <w:t xml:space="preserve"> Contessa Entellina, 23</w:t>
      </w:r>
      <w:r w:rsidR="000B1949" w:rsidRPr="00880DB1">
        <w:rPr>
          <w:lang w:val="es-ES"/>
        </w:rPr>
        <w:t>–</w:t>
      </w:r>
      <w:r w:rsidRPr="00880DB1">
        <w:rPr>
          <w:lang w:val="es-ES"/>
        </w:rPr>
        <w:t>26 ottobre 1997) Atti</w:t>
      </w:r>
      <w:r w:rsidRPr="00880DB1">
        <w:rPr>
          <w:i/>
          <w:lang w:val="es-ES"/>
        </w:rPr>
        <w:t>.</w:t>
      </w:r>
      <w:r w:rsidRPr="00880DB1">
        <w:rPr>
          <w:lang w:val="es-ES"/>
        </w:rPr>
        <w:t xml:space="preserve"> Pp. 479</w:t>
      </w:r>
      <w:r w:rsidR="000B1949" w:rsidRPr="00880DB1">
        <w:rPr>
          <w:lang w:val="es-ES"/>
        </w:rPr>
        <w:t>–</w:t>
      </w:r>
      <w:r w:rsidRPr="00880DB1">
        <w:rPr>
          <w:lang w:val="es-ES"/>
        </w:rPr>
        <w:t xml:space="preserve">498. </w:t>
      </w:r>
      <w:r w:rsidRPr="00880DB1">
        <w:t>CESDAE, Pisa</w:t>
      </w:r>
      <w:r w:rsidRPr="00880DB1">
        <w:rPr>
          <w:color w:val="FF0000"/>
        </w:rPr>
        <w:t>.</w:t>
      </w:r>
    </w:p>
    <w:p w14:paraId="1F52B8BC" w14:textId="77777777" w:rsidR="00E54FA2" w:rsidRPr="00880DB1" w:rsidRDefault="00E54FA2" w:rsidP="00E54FA2">
      <w:pPr>
        <w:ind w:left="709" w:hanging="709"/>
      </w:pPr>
      <w:r w:rsidRPr="00D37FEF">
        <w:t xml:space="preserve">Gardner, P. 1878. </w:t>
      </w:r>
      <w:r w:rsidRPr="00880DB1">
        <w:rPr>
          <w:i/>
        </w:rPr>
        <w:t>The Greek Coins of the British Museum. The Seleucid Kings of Syria</w:t>
      </w:r>
      <w:r w:rsidRPr="00880DB1">
        <w:t xml:space="preserve">. The British Museum, London. </w:t>
      </w:r>
    </w:p>
    <w:p w14:paraId="4385C26A" w14:textId="77777777" w:rsidR="00E54FA2" w:rsidRPr="00880DB1" w:rsidRDefault="00E54FA2" w:rsidP="00E54FA2">
      <w:pPr>
        <w:ind w:left="709" w:hanging="709"/>
      </w:pPr>
      <w:r w:rsidRPr="00D37FEF">
        <w:t xml:space="preserve">Gardner, P. 1887. </w:t>
      </w:r>
      <w:r w:rsidRPr="00880DB1">
        <w:rPr>
          <w:i/>
        </w:rPr>
        <w:t xml:space="preserve">Catalogue of Greek </w:t>
      </w:r>
      <w:r w:rsidRPr="00880DB1">
        <w:t>Coins. Peloponnesus</w:t>
      </w:r>
      <w:r w:rsidRPr="00880DB1">
        <w:rPr>
          <w:i/>
        </w:rPr>
        <w:t>.</w:t>
      </w:r>
      <w:r w:rsidRPr="00880DB1">
        <w:t xml:space="preserve"> The British Museum, London. </w:t>
      </w:r>
    </w:p>
    <w:p w14:paraId="7D80263C" w14:textId="301BA4C3" w:rsidR="00E54FA2" w:rsidRPr="00880DB1" w:rsidRDefault="00E54FA2" w:rsidP="00E54FA2">
      <w:pPr>
        <w:ind w:left="709" w:hanging="709"/>
      </w:pPr>
      <w:r w:rsidRPr="00D37FEF">
        <w:t xml:space="preserve">Gerson, S. 2001. Fractional coins of Judea and Samaria in the fourth century BCE. </w:t>
      </w:r>
      <w:r w:rsidRPr="00880DB1">
        <w:rPr>
          <w:i/>
        </w:rPr>
        <w:t>Near Eastern Archaeology</w:t>
      </w:r>
      <w:r w:rsidRPr="00880DB1">
        <w:t xml:space="preserve"> 64(3)</w:t>
      </w:r>
      <w:r w:rsidR="00C86EB3" w:rsidRPr="00D37FEF">
        <w:t>:</w:t>
      </w:r>
      <w:r w:rsidRPr="00880DB1">
        <w:t xml:space="preserve"> 106</w:t>
      </w:r>
      <w:r w:rsidR="000B1949" w:rsidRPr="00880DB1">
        <w:t>–</w:t>
      </w:r>
      <w:r w:rsidRPr="00880DB1">
        <w:t>121.</w:t>
      </w:r>
    </w:p>
    <w:p w14:paraId="3847C1CF" w14:textId="6F33C4E2" w:rsidR="00E54FA2" w:rsidRPr="00880DB1" w:rsidRDefault="00E54FA2" w:rsidP="00E54FA2">
      <w:pPr>
        <w:ind w:left="709" w:hanging="709"/>
      </w:pPr>
      <w:r w:rsidRPr="00D37FEF">
        <w:t xml:space="preserve">Gitler, H., Tal, O. 2009. </w:t>
      </w:r>
      <w:r w:rsidRPr="00880DB1">
        <w:t xml:space="preserve">More Evidence on the Collective Mint of Philistia. </w:t>
      </w:r>
      <w:r w:rsidRPr="00880DB1">
        <w:rPr>
          <w:i/>
        </w:rPr>
        <w:t>Israel Numismatic Research</w:t>
      </w:r>
      <w:r w:rsidRPr="00880DB1">
        <w:t xml:space="preserve"> 4, 21</w:t>
      </w:r>
      <w:r w:rsidR="000B1949" w:rsidRPr="00880DB1">
        <w:t>–</w:t>
      </w:r>
      <w:r w:rsidRPr="00880DB1">
        <w:t>38.</w:t>
      </w:r>
    </w:p>
    <w:p w14:paraId="33E2FF56" w14:textId="77777777" w:rsidR="00E54FA2" w:rsidRPr="00880DB1" w:rsidRDefault="00E54FA2" w:rsidP="00E54FA2">
      <w:pPr>
        <w:ind w:left="709" w:hanging="709"/>
      </w:pPr>
      <w:r w:rsidRPr="00D37FEF">
        <w:t xml:space="preserve">Grierson, P. 1982. </w:t>
      </w:r>
      <w:r w:rsidRPr="00880DB1">
        <w:rPr>
          <w:i/>
        </w:rPr>
        <w:t>Byzantine Coins</w:t>
      </w:r>
      <w:r w:rsidRPr="00880DB1">
        <w:t>. Methuen and Co., London.</w:t>
      </w:r>
    </w:p>
    <w:p w14:paraId="266A579E" w14:textId="3010A9C1" w:rsidR="00E54FA2" w:rsidRPr="00880DB1" w:rsidRDefault="00E54FA2" w:rsidP="00E54FA2">
      <w:pPr>
        <w:ind w:left="709" w:hanging="709"/>
        <w:rPr>
          <w:lang w:val="es-ES"/>
        </w:rPr>
      </w:pPr>
      <w:r w:rsidRPr="00D37FEF">
        <w:rPr>
          <w:lang w:val="es-ES"/>
        </w:rPr>
        <w:t xml:space="preserve">Guzzetta, G. 2008. Prototipi monetali sicelioti e interpretazioni puniche, in: </w:t>
      </w:r>
      <w:r w:rsidRPr="00880DB1">
        <w:rPr>
          <w:lang w:val="es-ES"/>
        </w:rPr>
        <w:t>Corrigiu , M. Miccichè, C., Modeo, S., Santogati, L. (eds</w:t>
      </w:r>
      <w:r w:rsidRPr="00880DB1">
        <w:rPr>
          <w:i/>
          <w:lang w:val="es-ES"/>
        </w:rPr>
        <w:t>.) Greci e Punici en Sicilia</w:t>
      </w:r>
      <w:r w:rsidRPr="00880DB1">
        <w:rPr>
          <w:lang w:val="es-ES"/>
        </w:rPr>
        <w:t>. Pp. 149</w:t>
      </w:r>
      <w:r w:rsidR="000B1949" w:rsidRPr="00880DB1">
        <w:rPr>
          <w:lang w:val="es-ES"/>
        </w:rPr>
        <w:t>–</w:t>
      </w:r>
      <w:r w:rsidRPr="00880DB1">
        <w:rPr>
          <w:lang w:val="es-ES"/>
        </w:rPr>
        <w:t xml:space="preserve">172. Salvatore Sciasci Editore, Caltanisetta. </w:t>
      </w:r>
    </w:p>
    <w:p w14:paraId="58B005EA" w14:textId="77777777" w:rsidR="00E54FA2" w:rsidRPr="00880DB1" w:rsidRDefault="00E54FA2" w:rsidP="00E54FA2">
      <w:pPr>
        <w:ind w:left="709" w:hanging="709"/>
      </w:pPr>
      <w:r w:rsidRPr="00D37FEF">
        <w:t>Head, B. 1884.</w:t>
      </w:r>
      <w:r w:rsidRPr="00880DB1">
        <w:t xml:space="preserve"> </w:t>
      </w:r>
      <w:r w:rsidRPr="00880DB1">
        <w:rPr>
          <w:i/>
        </w:rPr>
        <w:t>Catalogue of the Greek Coins. Central Greece (Locris, Phocis, Boeotia, and Euboea)</w:t>
      </w:r>
      <w:r w:rsidRPr="00880DB1">
        <w:t xml:space="preserve">. The British Museum, London. </w:t>
      </w:r>
    </w:p>
    <w:p w14:paraId="73DFC0B7" w14:textId="77777777" w:rsidR="00E54FA2" w:rsidRPr="00880DB1" w:rsidRDefault="00E54FA2" w:rsidP="00E54FA2">
      <w:pPr>
        <w:ind w:left="709" w:hanging="709"/>
      </w:pPr>
      <w:r w:rsidRPr="00D37FEF">
        <w:t>Head, B. 1909.</w:t>
      </w:r>
      <w:r w:rsidRPr="00880DB1">
        <w:t xml:space="preserve"> </w:t>
      </w:r>
      <w:r w:rsidRPr="00880DB1">
        <w:rPr>
          <w:i/>
        </w:rPr>
        <w:t>A Guide to the Principal gold and silver coins of the Ancients</w:t>
      </w:r>
      <w:r w:rsidRPr="00880DB1">
        <w:t xml:space="preserve">. The British Museum, London. </w:t>
      </w:r>
    </w:p>
    <w:p w14:paraId="69F11D18" w14:textId="6049406A" w:rsidR="00E54FA2" w:rsidRPr="00880DB1" w:rsidRDefault="00E54FA2" w:rsidP="00E54FA2">
      <w:pPr>
        <w:ind w:left="709" w:hanging="709"/>
      </w:pPr>
      <w:r w:rsidRPr="00D37FEF">
        <w:t xml:space="preserve">Hendin, D. 2007. Echoes of “Judaea Capta”: The Nature of Domitian’s Coinage of Judea and Vicinity. </w:t>
      </w:r>
      <w:r w:rsidRPr="00880DB1">
        <w:rPr>
          <w:i/>
        </w:rPr>
        <w:t>Isr</w:t>
      </w:r>
      <w:r w:rsidR="00C86EB3" w:rsidRPr="00880DB1">
        <w:rPr>
          <w:i/>
        </w:rPr>
        <w:t>ael</w:t>
      </w:r>
      <w:r w:rsidRPr="00880DB1">
        <w:rPr>
          <w:i/>
        </w:rPr>
        <w:t xml:space="preserve"> Numis</w:t>
      </w:r>
      <w:r w:rsidR="00C86EB3" w:rsidRPr="00880DB1">
        <w:rPr>
          <w:i/>
        </w:rPr>
        <w:t>matic</w:t>
      </w:r>
      <w:r w:rsidRPr="00880DB1">
        <w:rPr>
          <w:i/>
        </w:rPr>
        <w:t xml:space="preserve"> Res</w:t>
      </w:r>
      <w:r w:rsidR="00C86EB3" w:rsidRPr="00880DB1">
        <w:rPr>
          <w:i/>
        </w:rPr>
        <w:t>earch</w:t>
      </w:r>
      <w:r w:rsidRPr="00880DB1">
        <w:t xml:space="preserve"> 2</w:t>
      </w:r>
      <w:r w:rsidR="00C86EB3" w:rsidRPr="00880DB1">
        <w:t>:</w:t>
      </w:r>
      <w:r w:rsidRPr="00880DB1">
        <w:t xml:space="preserve"> 123</w:t>
      </w:r>
      <w:r w:rsidR="000B1949" w:rsidRPr="00880DB1">
        <w:t>–</w:t>
      </w:r>
      <w:r w:rsidRPr="00880DB1">
        <w:t xml:space="preserve">130. </w:t>
      </w:r>
    </w:p>
    <w:p w14:paraId="61F62238" w14:textId="77777777" w:rsidR="00E54FA2" w:rsidRPr="00880DB1" w:rsidRDefault="00E54FA2" w:rsidP="00E54FA2">
      <w:pPr>
        <w:ind w:left="709" w:hanging="709"/>
      </w:pPr>
      <w:r w:rsidRPr="00D37FEF">
        <w:t xml:space="preserve">Hill, G. 1903. </w:t>
      </w:r>
      <w:r w:rsidRPr="00880DB1">
        <w:rPr>
          <w:i/>
        </w:rPr>
        <w:t>Coins of Ancient Sicily</w:t>
      </w:r>
      <w:r w:rsidRPr="00880DB1">
        <w:t xml:space="preserve">. Archibald Constable &amp; Co., Westminster. </w:t>
      </w:r>
    </w:p>
    <w:p w14:paraId="3A8BABE4" w14:textId="77777777" w:rsidR="00E54FA2" w:rsidRPr="00880DB1" w:rsidRDefault="00E54FA2" w:rsidP="00E54FA2">
      <w:pPr>
        <w:ind w:left="709" w:hanging="709"/>
      </w:pPr>
      <w:r w:rsidRPr="00D37FEF">
        <w:t xml:space="preserve">Hill, G. 1914. </w:t>
      </w:r>
      <w:r w:rsidRPr="00880DB1">
        <w:rPr>
          <w:i/>
        </w:rPr>
        <w:t>Catalogue of the Greek Coins of Palestine (Galilee, Samaria and Judaea).</w:t>
      </w:r>
      <w:r w:rsidRPr="00880DB1">
        <w:t xml:space="preserve"> The British Museum, London. </w:t>
      </w:r>
    </w:p>
    <w:p w14:paraId="1B4E12BC" w14:textId="5AF8F75E" w:rsidR="00E54FA2" w:rsidRPr="00880DB1" w:rsidRDefault="00E54FA2" w:rsidP="00E54FA2">
      <w:pPr>
        <w:ind w:left="709" w:hanging="709"/>
      </w:pPr>
      <w:r w:rsidRPr="00D37FEF">
        <w:t xml:space="preserve">Jenkins, G.K. 1969. </w:t>
      </w:r>
      <w:r w:rsidRPr="00880DB1">
        <w:rPr>
          <w:i/>
        </w:rPr>
        <w:t xml:space="preserve">Sylloge Nummorum Graecorum Copenhagen. The Royal Collection of Coins and Medals.  </w:t>
      </w:r>
      <w:r w:rsidRPr="00880DB1">
        <w:t>Part 42: North Africa. Syrtica</w:t>
      </w:r>
      <w:r w:rsidR="000B1949" w:rsidRPr="00880DB1">
        <w:t>–</w:t>
      </w:r>
      <w:r w:rsidRPr="00880DB1">
        <w:t>Mauretania</w:t>
      </w:r>
      <w:r w:rsidRPr="00880DB1">
        <w:rPr>
          <w:i/>
        </w:rPr>
        <w:t>.</w:t>
      </w:r>
      <w:r w:rsidRPr="00880DB1">
        <w:t xml:space="preserve"> Danish National Museum </w:t>
      </w:r>
      <w:r w:rsidR="000B1949" w:rsidRPr="00880DB1">
        <w:t>–</w:t>
      </w:r>
      <w:r w:rsidRPr="00880DB1">
        <w:t xml:space="preserve"> E. Munksgaard, Copenhagen. </w:t>
      </w:r>
    </w:p>
    <w:p w14:paraId="1D318606" w14:textId="295D6FAA" w:rsidR="00E54FA2" w:rsidRPr="00880DB1" w:rsidRDefault="00E54FA2" w:rsidP="00E54FA2">
      <w:pPr>
        <w:ind w:left="709" w:hanging="709"/>
      </w:pPr>
      <w:r w:rsidRPr="00D37FEF">
        <w:t xml:space="preserve">Jenkins, G.K. 1971. </w:t>
      </w:r>
      <w:r w:rsidRPr="00880DB1">
        <w:t xml:space="preserve">Coins of Punic Sicily. Part I. Schweiz. </w:t>
      </w:r>
      <w:r w:rsidRPr="00880DB1">
        <w:rPr>
          <w:i/>
        </w:rPr>
        <w:t>Numis. Runds.</w:t>
      </w:r>
      <w:r w:rsidRPr="00880DB1">
        <w:t xml:space="preserve"> 50</w:t>
      </w:r>
      <w:r w:rsidR="00C86EB3" w:rsidRPr="00D37FEF">
        <w:t>:</w:t>
      </w:r>
      <w:r w:rsidRPr="00880DB1">
        <w:t xml:space="preserve"> 25</w:t>
      </w:r>
      <w:r w:rsidR="000B1949" w:rsidRPr="00880DB1">
        <w:t>–</w:t>
      </w:r>
      <w:r w:rsidRPr="00880DB1">
        <w:t xml:space="preserve">78. </w:t>
      </w:r>
    </w:p>
    <w:p w14:paraId="0FEF51D9" w14:textId="6D919A2F" w:rsidR="00E54FA2" w:rsidRPr="00880DB1" w:rsidRDefault="00E54FA2" w:rsidP="00E54FA2">
      <w:pPr>
        <w:ind w:left="709" w:hanging="709"/>
      </w:pPr>
      <w:r w:rsidRPr="00D37FEF">
        <w:lastRenderedPageBreak/>
        <w:t xml:space="preserve">Jenkins, G.K. 1974. Coins of Punic Sicily, Part 2. </w:t>
      </w:r>
      <w:r w:rsidRPr="00880DB1">
        <w:t xml:space="preserve">Schweiz. </w:t>
      </w:r>
      <w:r w:rsidRPr="00880DB1">
        <w:rPr>
          <w:i/>
        </w:rPr>
        <w:t>Numis. Runds.</w:t>
      </w:r>
      <w:r w:rsidRPr="00880DB1">
        <w:t xml:space="preserve"> 53</w:t>
      </w:r>
      <w:r w:rsidR="00C86EB3" w:rsidRPr="00D37FEF">
        <w:t>:</w:t>
      </w:r>
      <w:r w:rsidRPr="00880DB1">
        <w:t xml:space="preserve"> 23</w:t>
      </w:r>
      <w:r w:rsidR="000B1949" w:rsidRPr="00880DB1">
        <w:t>–</w:t>
      </w:r>
      <w:r w:rsidRPr="00880DB1">
        <w:t xml:space="preserve">41. </w:t>
      </w:r>
    </w:p>
    <w:p w14:paraId="6B23B81D" w14:textId="5578BBC6" w:rsidR="00E54FA2" w:rsidRPr="00880DB1" w:rsidRDefault="00E54FA2" w:rsidP="00E54FA2">
      <w:pPr>
        <w:ind w:left="709" w:hanging="709"/>
      </w:pPr>
      <w:r w:rsidRPr="00D37FEF">
        <w:t xml:space="preserve">Jenkins, G.K. 1977. Coins of Punic Sicily, Part 3. </w:t>
      </w:r>
      <w:r w:rsidRPr="00880DB1">
        <w:t xml:space="preserve">Schweiz. </w:t>
      </w:r>
      <w:r w:rsidRPr="00880DB1">
        <w:rPr>
          <w:i/>
        </w:rPr>
        <w:t>Numis. Runds.</w:t>
      </w:r>
      <w:r w:rsidRPr="00880DB1">
        <w:t xml:space="preserve"> 56</w:t>
      </w:r>
      <w:r w:rsidR="00C86EB3" w:rsidRPr="00D37FEF">
        <w:t>:</w:t>
      </w:r>
      <w:r w:rsidRPr="00880DB1">
        <w:t xml:space="preserve"> 5</w:t>
      </w:r>
      <w:r w:rsidR="000B1949" w:rsidRPr="00880DB1">
        <w:t>–</w:t>
      </w:r>
      <w:r w:rsidRPr="00880DB1">
        <w:t xml:space="preserve">65. </w:t>
      </w:r>
    </w:p>
    <w:p w14:paraId="545B18E9" w14:textId="0FACB348" w:rsidR="00E54FA2" w:rsidRPr="00880DB1" w:rsidRDefault="00E54FA2" w:rsidP="00E54FA2">
      <w:pPr>
        <w:ind w:left="709" w:hanging="709"/>
      </w:pPr>
      <w:r w:rsidRPr="00D37FEF">
        <w:t xml:space="preserve">Jenkins, G.K. 1978. Coins of Punic Sicily, Part 4. </w:t>
      </w:r>
      <w:r w:rsidRPr="00880DB1">
        <w:t xml:space="preserve">Schweiz. </w:t>
      </w:r>
      <w:r w:rsidRPr="00880DB1">
        <w:rPr>
          <w:i/>
        </w:rPr>
        <w:t>Numis. Runds.</w:t>
      </w:r>
      <w:r w:rsidRPr="00880DB1">
        <w:t xml:space="preserve"> 57</w:t>
      </w:r>
      <w:r w:rsidR="00C86EB3" w:rsidRPr="00880DB1">
        <w:t>:</w:t>
      </w:r>
      <w:r w:rsidRPr="00880DB1">
        <w:t xml:space="preserve"> 5</w:t>
      </w:r>
      <w:r w:rsidR="000B1949" w:rsidRPr="00880DB1">
        <w:t>–</w:t>
      </w:r>
      <w:r w:rsidRPr="00880DB1">
        <w:t>68.</w:t>
      </w:r>
      <w:r w:rsidRPr="00880DB1">
        <w:rPr>
          <w:color w:val="FF0000"/>
        </w:rPr>
        <w:t xml:space="preserve"> </w:t>
      </w:r>
    </w:p>
    <w:p w14:paraId="45D77D88" w14:textId="06582ED9" w:rsidR="00E54FA2" w:rsidRPr="00880DB1" w:rsidRDefault="00E54FA2" w:rsidP="00E54FA2">
      <w:pPr>
        <w:ind w:left="709" w:hanging="709"/>
        <w:rPr>
          <w:color w:val="FF0000"/>
        </w:rPr>
      </w:pPr>
      <w:r w:rsidRPr="00D37FEF">
        <w:t xml:space="preserve">Jenkins, G.K. Kromann, A. 1979. </w:t>
      </w:r>
      <w:r w:rsidRPr="00880DB1">
        <w:rPr>
          <w:i/>
        </w:rPr>
        <w:t>Sylloge Nummorum Graecorum Copenhagen. The Royal Collection of Coins and Medals.</w:t>
      </w:r>
      <w:r w:rsidRPr="00880DB1">
        <w:t xml:space="preserve"> Part 43: Spain</w:t>
      </w:r>
      <w:r w:rsidR="000B1949" w:rsidRPr="00880DB1">
        <w:t>–</w:t>
      </w:r>
      <w:r w:rsidRPr="00880DB1">
        <w:t>Gaul</w:t>
      </w:r>
      <w:r w:rsidRPr="00880DB1">
        <w:rPr>
          <w:i/>
        </w:rPr>
        <w:t>.</w:t>
      </w:r>
      <w:r w:rsidRPr="00880DB1">
        <w:t xml:space="preserve"> Danish National Museum </w:t>
      </w:r>
      <w:r w:rsidR="000B1949" w:rsidRPr="00880DB1">
        <w:t>–</w:t>
      </w:r>
      <w:r w:rsidRPr="00880DB1">
        <w:t xml:space="preserve"> E. Munksgaard, Copenhagen.</w:t>
      </w:r>
      <w:r w:rsidRPr="00880DB1">
        <w:rPr>
          <w:color w:val="FF0000"/>
        </w:rPr>
        <w:t xml:space="preserve"> </w:t>
      </w:r>
    </w:p>
    <w:p w14:paraId="76F7B0E8" w14:textId="4AE16399" w:rsidR="00E54FA2" w:rsidRPr="00880DB1" w:rsidRDefault="00E54FA2" w:rsidP="00E54FA2">
      <w:pPr>
        <w:ind w:left="709" w:hanging="709"/>
      </w:pPr>
      <w:r w:rsidRPr="00D37FEF">
        <w:t>Jouzel, J., Lorius, C., Petit, J.R., Genthon, C., Barkov, N.I., Kotlyakov, V.M., Petrov, V.M. 1987.</w:t>
      </w:r>
      <w:r w:rsidRPr="00880DB1">
        <w:t xml:space="preserve"> Vostok ice core: a continuous isotope temperature record over the last climatic cycle (160,000 years), </w:t>
      </w:r>
      <w:r w:rsidRPr="00880DB1">
        <w:rPr>
          <w:i/>
        </w:rPr>
        <w:t>Nature</w:t>
      </w:r>
      <w:r w:rsidRPr="00880DB1">
        <w:t xml:space="preserve"> 329</w:t>
      </w:r>
      <w:r w:rsidR="00D37198" w:rsidRPr="00D37FEF">
        <w:t>:</w:t>
      </w:r>
      <w:r w:rsidRPr="00880DB1">
        <w:t xml:space="preserve"> 402</w:t>
      </w:r>
      <w:r w:rsidR="000B1949" w:rsidRPr="00880DB1">
        <w:t>–</w:t>
      </w:r>
      <w:r w:rsidRPr="00880DB1">
        <w:t xml:space="preserve">408. </w:t>
      </w:r>
    </w:p>
    <w:p w14:paraId="174AA0B5" w14:textId="0B69E56E" w:rsidR="00E54FA2" w:rsidRPr="00880DB1" w:rsidRDefault="00E54FA2" w:rsidP="00E54FA2">
      <w:pPr>
        <w:ind w:left="709" w:hanging="709"/>
      </w:pPr>
      <w:r w:rsidRPr="00D37FEF">
        <w:t xml:space="preserve">Jouzel, J., Barkov, N.I., Barnola, J.M., Bender, M., Chappelaz, J., Genthon, C., Kotlyakov, V.M., Lipenkov, V., Lorius, C., Petit, J.R., Raynaud, D., Raisbeck, G., Ritz, C., Sowers, T., Stievenard, M., Yiou, F., Yiou, P. 1993. </w:t>
      </w:r>
      <w:r w:rsidRPr="00880DB1">
        <w:t>Extending the Vostok ice</w:t>
      </w:r>
      <w:r w:rsidR="000B1949" w:rsidRPr="00880DB1">
        <w:t>–</w:t>
      </w:r>
      <w:r w:rsidRPr="00880DB1">
        <w:t xml:space="preserve">core record of paleoclimate to the penultimate glacial period. </w:t>
      </w:r>
      <w:r w:rsidRPr="00880DB1">
        <w:rPr>
          <w:i/>
        </w:rPr>
        <w:t>Nature</w:t>
      </w:r>
      <w:r w:rsidRPr="00880DB1">
        <w:t xml:space="preserve"> 364</w:t>
      </w:r>
      <w:r w:rsidR="00D37198" w:rsidRPr="00D37FEF">
        <w:t>:</w:t>
      </w:r>
      <w:r w:rsidRPr="00880DB1">
        <w:t xml:space="preserve"> 407</w:t>
      </w:r>
      <w:r w:rsidR="000B1949" w:rsidRPr="00880DB1">
        <w:t>–</w:t>
      </w:r>
      <w:r w:rsidRPr="00880DB1">
        <w:t xml:space="preserve">412. </w:t>
      </w:r>
    </w:p>
    <w:p w14:paraId="2503ECF0" w14:textId="552CC179" w:rsidR="00E54FA2" w:rsidRPr="00880DB1" w:rsidRDefault="00E54FA2" w:rsidP="00E54FA2">
      <w:pPr>
        <w:ind w:left="709" w:hanging="709"/>
      </w:pPr>
      <w:r w:rsidRPr="00D37FEF">
        <w:t xml:space="preserve">Jouzel, J., Alley, R. B., Cuffey, K. M., Dansgaard, W., Grootes, P., Hoffmann, G., Johnsen, S., Koster, R., Peel, D., Shuman, C., Stievenard, M, Stuiver, M., White, J. 1997. </w:t>
      </w:r>
      <w:r w:rsidRPr="00880DB1">
        <w:t xml:space="preserve">Validity of the temperature reconstruction from water isotopes in ice cores. </w:t>
      </w:r>
      <w:r w:rsidRPr="00880DB1">
        <w:rPr>
          <w:i/>
        </w:rPr>
        <w:t>Journal of Geophysical Research</w:t>
      </w:r>
      <w:r w:rsidRPr="00880DB1">
        <w:t xml:space="preserve"> </w:t>
      </w:r>
      <w:r w:rsidRPr="00880DB1">
        <w:rPr>
          <w:i/>
        </w:rPr>
        <w:t>102</w:t>
      </w:r>
      <w:r w:rsidR="00D37198" w:rsidRPr="00880DB1">
        <w:t>:</w:t>
      </w:r>
      <w:r w:rsidRPr="00880DB1">
        <w:t xml:space="preserve"> 26,471</w:t>
      </w:r>
      <w:r w:rsidR="000B1949" w:rsidRPr="00880DB1">
        <w:t>–</w:t>
      </w:r>
      <w:r w:rsidRPr="00880DB1">
        <w:t xml:space="preserve">26,487. </w:t>
      </w:r>
    </w:p>
    <w:p w14:paraId="22A57AF9" w14:textId="49CD3A1A" w:rsidR="00E54FA2" w:rsidRPr="00880DB1" w:rsidRDefault="00E54FA2" w:rsidP="00E54FA2">
      <w:pPr>
        <w:ind w:left="709" w:hanging="709"/>
      </w:pPr>
      <w:r w:rsidRPr="00D37FEF">
        <w:t>Kanael, B. 1963.</w:t>
      </w:r>
      <w:r w:rsidRPr="00880DB1">
        <w:t xml:space="preserve"> Ancient Jewish Coins and Their Historical Importance. </w:t>
      </w:r>
      <w:r w:rsidRPr="00880DB1">
        <w:rPr>
          <w:i/>
        </w:rPr>
        <w:t>The Biblical Archaeologist</w:t>
      </w:r>
      <w:r w:rsidRPr="00880DB1">
        <w:t xml:space="preserve"> 26(2)</w:t>
      </w:r>
      <w:r w:rsidR="00C86EB3" w:rsidRPr="00D37FEF">
        <w:t>:</w:t>
      </w:r>
      <w:r w:rsidRPr="00880DB1">
        <w:t xml:space="preserve"> 37</w:t>
      </w:r>
      <w:r w:rsidR="000B1949" w:rsidRPr="00880DB1">
        <w:t>–</w:t>
      </w:r>
      <w:r w:rsidRPr="00880DB1">
        <w:t xml:space="preserve">62. </w:t>
      </w:r>
    </w:p>
    <w:p w14:paraId="416B5662" w14:textId="77777777" w:rsidR="00E54FA2" w:rsidRPr="00880DB1" w:rsidRDefault="00E54FA2" w:rsidP="00E54FA2">
      <w:pPr>
        <w:ind w:left="709" w:hanging="709"/>
      </w:pPr>
      <w:r w:rsidRPr="00D37FEF">
        <w:t xml:space="preserve">Kobashi, T., Kawamura, K., Severinghaus, J. P., Barnola, J. M., Nakaegawa, T., Vinther, B. M., Johnsen, S., Box, J. E. 2011. High variability of Greenland surface temperature over the past 4000 years estimated from trapped air in an ice core. </w:t>
      </w:r>
      <w:r w:rsidRPr="00880DB1">
        <w:rPr>
          <w:i/>
        </w:rPr>
        <w:t>Geophysical Research Letters</w:t>
      </w:r>
      <w:r w:rsidRPr="00880DB1">
        <w:t xml:space="preserve">, 38(21). L21501, doi:10.1029/2011GL049444, 2011 </w:t>
      </w:r>
    </w:p>
    <w:p w14:paraId="4DDDC2B8" w14:textId="7B908922" w:rsidR="00E54FA2" w:rsidRPr="00880DB1" w:rsidRDefault="00E54FA2" w:rsidP="00E54FA2">
      <w:pPr>
        <w:ind w:left="709" w:hanging="709"/>
        <w:rPr>
          <w:lang w:val="en-US"/>
        </w:rPr>
      </w:pPr>
      <w:r w:rsidRPr="00D37FEF">
        <w:t>Lee, I. 2000. Entella: The Silver Coinage of the Campanian Mercenaries and the Site of the First Carthaginian Mint 410</w:t>
      </w:r>
      <w:r w:rsidR="000B1949" w:rsidRPr="00880DB1">
        <w:t>–</w:t>
      </w:r>
      <w:r w:rsidRPr="00880DB1">
        <w:t xml:space="preserve">409 BC. </w:t>
      </w:r>
      <w:r w:rsidRPr="00880DB1">
        <w:rPr>
          <w:i/>
          <w:lang w:val="en-US"/>
        </w:rPr>
        <w:t>The Numis</w:t>
      </w:r>
      <w:r w:rsidR="00D37198" w:rsidRPr="00880DB1">
        <w:rPr>
          <w:i/>
          <w:lang w:val="en-US"/>
        </w:rPr>
        <w:t>matic</w:t>
      </w:r>
      <w:r w:rsidRPr="00880DB1">
        <w:rPr>
          <w:i/>
          <w:lang w:val="en-US"/>
        </w:rPr>
        <w:t xml:space="preserve"> Chron</w:t>
      </w:r>
      <w:r w:rsidR="00D37198" w:rsidRPr="00880DB1">
        <w:rPr>
          <w:i/>
          <w:lang w:val="en-US"/>
        </w:rPr>
        <w:t>icle</w:t>
      </w:r>
      <w:r w:rsidRPr="00880DB1">
        <w:rPr>
          <w:i/>
          <w:lang w:val="en-US"/>
        </w:rPr>
        <w:t xml:space="preserve"> </w:t>
      </w:r>
      <w:r w:rsidRPr="00D37FEF">
        <w:rPr>
          <w:lang w:val="en-US"/>
        </w:rPr>
        <w:t>160, 1</w:t>
      </w:r>
      <w:r w:rsidR="000B1949" w:rsidRPr="00880DB1">
        <w:rPr>
          <w:lang w:val="en-US"/>
        </w:rPr>
        <w:t>–</w:t>
      </w:r>
      <w:r w:rsidRPr="00880DB1">
        <w:rPr>
          <w:lang w:val="en-US"/>
        </w:rPr>
        <w:t xml:space="preserve">66. </w:t>
      </w:r>
    </w:p>
    <w:p w14:paraId="4F83F3DF" w14:textId="5A5774DF" w:rsidR="00E54FA2" w:rsidRPr="00880DB1" w:rsidRDefault="00E54FA2" w:rsidP="00E54FA2">
      <w:pPr>
        <w:ind w:left="709" w:hanging="709"/>
        <w:rPr>
          <w:lang w:val="es-ES"/>
        </w:rPr>
      </w:pPr>
      <w:r w:rsidRPr="00D37FEF">
        <w:rPr>
          <w:lang w:val="en-US"/>
        </w:rPr>
        <w:t xml:space="preserve">Manfredi, L.I. 2009. Monete Puniche da Sabrathamore. </w:t>
      </w:r>
      <w:r w:rsidRPr="00880DB1">
        <w:rPr>
          <w:lang w:val="es-ES"/>
        </w:rPr>
        <w:t>Quad. Archeol. Libya 20, 93</w:t>
      </w:r>
      <w:r w:rsidR="000B1949" w:rsidRPr="00880DB1">
        <w:rPr>
          <w:lang w:val="es-ES"/>
        </w:rPr>
        <w:t>–</w:t>
      </w:r>
      <w:r w:rsidRPr="00880DB1">
        <w:rPr>
          <w:lang w:val="es-ES"/>
        </w:rPr>
        <w:t xml:space="preserve">118. </w:t>
      </w:r>
    </w:p>
    <w:p w14:paraId="142F827D" w14:textId="286EB344" w:rsidR="00E54FA2" w:rsidRPr="00880DB1" w:rsidRDefault="00E54FA2" w:rsidP="00E54FA2">
      <w:pPr>
        <w:ind w:left="709" w:hanging="709"/>
      </w:pPr>
      <w:r w:rsidRPr="00D37FEF">
        <w:rPr>
          <w:lang w:val="es-ES"/>
        </w:rPr>
        <w:t xml:space="preserve">Martín, C., Valero, B. L., Mata, M. P., González, P., Bao, R., Moreno, A., &amp; Stefanova, V. 2008. </w:t>
      </w:r>
      <w:r w:rsidRPr="00880DB1">
        <w:t>Arid and humid phases in southern Spain during the last 4000 years: the Zonar Lake record, Cordoba. The Holocene 18(6), 907</w:t>
      </w:r>
      <w:r w:rsidR="000B1949" w:rsidRPr="00880DB1">
        <w:t>–</w:t>
      </w:r>
      <w:r w:rsidRPr="00880DB1">
        <w:t>921.</w:t>
      </w:r>
    </w:p>
    <w:p w14:paraId="7DADAC08" w14:textId="2A085D59" w:rsidR="00E54FA2" w:rsidRPr="00880DB1" w:rsidRDefault="00E54FA2" w:rsidP="00E54FA2">
      <w:pPr>
        <w:ind w:left="709" w:hanging="709"/>
      </w:pPr>
      <w:r w:rsidRPr="00D37FEF">
        <w:t xml:space="preserve">Milne, J. 1947. The Coinage of Antioch in Pisidia after AD 250. </w:t>
      </w:r>
      <w:r w:rsidRPr="00880DB1">
        <w:rPr>
          <w:i/>
        </w:rPr>
        <w:t>The Numismatic Chronicle and Journal of the Royal Numismatic Society</w:t>
      </w:r>
      <w:r w:rsidRPr="00880DB1">
        <w:t xml:space="preserve"> 7</w:t>
      </w:r>
      <w:r w:rsidR="00C86EB3" w:rsidRPr="00880DB1">
        <w:t>:</w:t>
      </w:r>
      <w:r w:rsidRPr="00880DB1">
        <w:t xml:space="preserve"> 97</w:t>
      </w:r>
      <w:r w:rsidR="000B1949" w:rsidRPr="00880DB1">
        <w:t>–</w:t>
      </w:r>
      <w:r w:rsidRPr="00880DB1">
        <w:t>107.</w:t>
      </w:r>
    </w:p>
    <w:p w14:paraId="0AAD98B5" w14:textId="77777777" w:rsidR="00E54FA2" w:rsidRPr="00880DB1" w:rsidRDefault="00E54FA2" w:rsidP="00E54FA2">
      <w:pPr>
        <w:ind w:left="709" w:hanging="709"/>
      </w:pPr>
      <w:r w:rsidRPr="00D37FEF">
        <w:t>Mørkholm, O. 1961.</w:t>
      </w:r>
      <w:r w:rsidRPr="00880DB1">
        <w:t xml:space="preserve"> </w:t>
      </w:r>
      <w:r w:rsidRPr="00880DB1">
        <w:rPr>
          <w:i/>
        </w:rPr>
        <w:t>Sylloge Nummorum Graecorum Copenhagen. The Royal Collection of Coins and Medals.</w:t>
      </w:r>
      <w:r w:rsidRPr="00880DB1">
        <w:t xml:space="preserve"> Part 37: Phoenicia</w:t>
      </w:r>
      <w:r w:rsidRPr="00880DB1">
        <w:rPr>
          <w:i/>
        </w:rPr>
        <w:t>.</w:t>
      </w:r>
      <w:r w:rsidRPr="00880DB1">
        <w:t xml:space="preserve"> Danish National Museum, E. Munksgaard. Copenhagen.</w:t>
      </w:r>
    </w:p>
    <w:p w14:paraId="5821088C" w14:textId="77777777" w:rsidR="00E54FA2" w:rsidRPr="00880DB1" w:rsidRDefault="00E54FA2" w:rsidP="00E54FA2">
      <w:pPr>
        <w:ind w:left="709" w:hanging="709"/>
        <w:rPr>
          <w:lang w:val="es-ES"/>
        </w:rPr>
      </w:pPr>
      <w:r w:rsidRPr="00D37FEF">
        <w:rPr>
          <w:lang w:val="en-US"/>
        </w:rPr>
        <w:t xml:space="preserve">Piras, E. 1993. </w:t>
      </w:r>
      <w:r w:rsidRPr="00880DB1">
        <w:rPr>
          <w:i/>
          <w:lang w:val="es-ES"/>
        </w:rPr>
        <w:t>Le Monete Sardo Puniche.</w:t>
      </w:r>
      <w:r w:rsidRPr="00880DB1">
        <w:rPr>
          <w:lang w:val="es-ES"/>
        </w:rPr>
        <w:t xml:space="preserve"> Montenegro S.A.S. Torino.</w:t>
      </w:r>
    </w:p>
    <w:p w14:paraId="0651DA86" w14:textId="77777777" w:rsidR="00E54FA2" w:rsidRPr="00880DB1" w:rsidRDefault="00E54FA2" w:rsidP="00E54FA2">
      <w:pPr>
        <w:ind w:left="709" w:hanging="709"/>
      </w:pPr>
      <w:r w:rsidRPr="00D37FEF">
        <w:t xml:space="preserve">Poole, R.S. 1876. </w:t>
      </w:r>
      <w:r w:rsidRPr="00880DB1">
        <w:rPr>
          <w:i/>
        </w:rPr>
        <w:t>Catalogue of the Greek Coins, Sicily.</w:t>
      </w:r>
      <w:r w:rsidRPr="00880DB1">
        <w:t xml:space="preserve"> The British Museum, London. </w:t>
      </w:r>
    </w:p>
    <w:p w14:paraId="23E8DA65" w14:textId="3B5E0FF7" w:rsidR="00C57DDD" w:rsidRPr="00880DB1" w:rsidRDefault="00C57DDD" w:rsidP="00E54FA2">
      <w:pPr>
        <w:ind w:left="709" w:hanging="709"/>
      </w:pPr>
      <w:r w:rsidRPr="00D37FEF">
        <w:t xml:space="preserve">Potts, D.T. 1991. </w:t>
      </w:r>
      <w:r w:rsidRPr="00880DB1">
        <w:rPr>
          <w:i/>
        </w:rPr>
        <w:t>The Pre</w:t>
      </w:r>
      <w:r w:rsidR="000B1949" w:rsidRPr="00880DB1">
        <w:rPr>
          <w:i/>
        </w:rPr>
        <w:t>–</w:t>
      </w:r>
      <w:r w:rsidRPr="00880DB1">
        <w:rPr>
          <w:i/>
        </w:rPr>
        <w:t>Islamic Coinage of Eastern Arabia</w:t>
      </w:r>
      <w:r w:rsidRPr="00880DB1">
        <w:t>. The Carsten Niebuhr Institute of Ancient Near Eastern Studies University of Copenhagen, Copnehagen.</w:t>
      </w:r>
    </w:p>
    <w:p w14:paraId="0D38FD3B" w14:textId="4BF8A7B0" w:rsidR="00E54FA2" w:rsidRPr="00880DB1" w:rsidRDefault="00E54FA2" w:rsidP="00E54FA2">
      <w:pPr>
        <w:ind w:left="709" w:hanging="709"/>
      </w:pPr>
      <w:r w:rsidRPr="00D37FEF">
        <w:lastRenderedPageBreak/>
        <w:t xml:space="preserve">Prag, J. 2008. </w:t>
      </w:r>
      <w:r w:rsidRPr="00880DB1">
        <w:t>Siculo</w:t>
      </w:r>
      <w:r w:rsidR="000B1949" w:rsidRPr="00880DB1">
        <w:t>–</w:t>
      </w:r>
      <w:r w:rsidRPr="00880DB1">
        <w:t>Punic Coinage and Siculo</w:t>
      </w:r>
      <w:r w:rsidR="000B1949" w:rsidRPr="00880DB1">
        <w:t>–</w:t>
      </w:r>
      <w:r w:rsidRPr="00880DB1">
        <w:t>Punic Interactions. Boll. Int. Archeol. on Line. Vol. Spec., 1</w:t>
      </w:r>
      <w:r w:rsidR="000B1949" w:rsidRPr="00880DB1">
        <w:t>–</w:t>
      </w:r>
      <w:r w:rsidRPr="00880DB1">
        <w:t xml:space="preserve">10. </w:t>
      </w:r>
    </w:p>
    <w:p w14:paraId="5E577CE6" w14:textId="77777777" w:rsidR="00E54FA2" w:rsidRPr="00880DB1" w:rsidRDefault="00E54FA2" w:rsidP="00E54FA2">
      <w:pPr>
        <w:ind w:left="709" w:hanging="709"/>
      </w:pPr>
      <w:r w:rsidRPr="00D37FEF">
        <w:t>Price, A. 1991.</w:t>
      </w:r>
      <w:r w:rsidRPr="00880DB1">
        <w:t xml:space="preserve"> </w:t>
      </w:r>
      <w:r w:rsidRPr="00880DB1">
        <w:rPr>
          <w:i/>
        </w:rPr>
        <w:t>The Coinage in Name of Alexander the Great and Philip Arrhidaeus</w:t>
      </w:r>
      <w:r w:rsidRPr="00880DB1">
        <w:t xml:space="preserve"> Vol. 1. The British Museum. London.</w:t>
      </w:r>
    </w:p>
    <w:p w14:paraId="5D5F73CC" w14:textId="1D217B12" w:rsidR="00E54FA2" w:rsidRPr="00880DB1" w:rsidRDefault="00E54FA2" w:rsidP="00E54FA2">
      <w:pPr>
        <w:ind w:left="709" w:hanging="709"/>
        <w:rPr>
          <w:lang w:val="es-ES"/>
        </w:rPr>
      </w:pPr>
      <w:r w:rsidRPr="00D37FEF">
        <w:t xml:space="preserve">Puech, P., Puech, B., Puech, F. 2014. The “As de Nimes·, a Roman Coin and the Myth of Antony and Cleopatra: Octavian and Agrippa victorious over Antony. </w:t>
      </w:r>
      <w:r w:rsidRPr="00880DB1">
        <w:rPr>
          <w:i/>
          <w:lang w:val="es-ES"/>
        </w:rPr>
        <w:t>OMNI</w:t>
      </w:r>
      <w:r w:rsidRPr="00880DB1">
        <w:rPr>
          <w:lang w:val="es-ES"/>
        </w:rPr>
        <w:t xml:space="preserve"> 8: 58</w:t>
      </w:r>
      <w:r w:rsidR="000B1949" w:rsidRPr="00880DB1">
        <w:rPr>
          <w:lang w:val="es-ES"/>
        </w:rPr>
        <w:t>–</w:t>
      </w:r>
      <w:r w:rsidRPr="00880DB1">
        <w:rPr>
          <w:lang w:val="es-ES"/>
        </w:rPr>
        <w:t>66</w:t>
      </w:r>
    </w:p>
    <w:p w14:paraId="31EA36B2" w14:textId="1823A6A0" w:rsidR="00E54FA2" w:rsidRPr="00880DB1" w:rsidRDefault="00E54FA2" w:rsidP="00E54FA2">
      <w:pPr>
        <w:ind w:left="709" w:hanging="709"/>
        <w:rPr>
          <w:lang w:val="es-ES"/>
        </w:rPr>
      </w:pPr>
      <w:r w:rsidRPr="00D37FEF">
        <w:rPr>
          <w:lang w:val="es-ES"/>
        </w:rPr>
        <w:t>Puglisi, G. 2005. Distribuzione e funzione della moneta bronzea in Sicilia dalla fine del V sec. a.C. all’età ellenistica, in: Alfaro, C., Marcos, C., Otero, P. (eds</w:t>
      </w:r>
      <w:r w:rsidRPr="00880DB1">
        <w:rPr>
          <w:i/>
          <w:lang w:val="es-ES"/>
        </w:rPr>
        <w:t xml:space="preserve">.) Moneda griega arcaica y clásica / Archaic and classical coinages. </w:t>
      </w:r>
      <w:r w:rsidRPr="00880DB1">
        <w:rPr>
          <w:lang w:val="es-ES"/>
        </w:rPr>
        <w:t>Actas del XIII Congreso Internacional de Numismática. Vol. I. Pp. 286</w:t>
      </w:r>
      <w:r w:rsidR="000B1949" w:rsidRPr="00880DB1">
        <w:rPr>
          <w:lang w:val="es-ES"/>
        </w:rPr>
        <w:t>–</w:t>
      </w:r>
      <w:r w:rsidRPr="00880DB1">
        <w:rPr>
          <w:lang w:val="es-ES"/>
        </w:rPr>
        <w:t xml:space="preserve">294. Ministerio de Cultura, Madrid. </w:t>
      </w:r>
    </w:p>
    <w:p w14:paraId="01411F7D" w14:textId="77777777" w:rsidR="00E54FA2" w:rsidRPr="00880DB1" w:rsidRDefault="00E54FA2" w:rsidP="00E54FA2">
      <w:pPr>
        <w:ind w:left="709" w:hanging="709"/>
        <w:rPr>
          <w:lang w:val="es-ES"/>
        </w:rPr>
      </w:pPr>
      <w:r w:rsidRPr="00D37FEF">
        <w:rPr>
          <w:lang w:val="es-ES"/>
        </w:rPr>
        <w:t xml:space="preserve">Ripollés, P., Abascal, J. 2000. </w:t>
      </w:r>
      <w:r w:rsidRPr="00880DB1">
        <w:rPr>
          <w:i/>
          <w:lang w:val="es-ES"/>
        </w:rPr>
        <w:t>Monedas Hispánicas.</w:t>
      </w:r>
      <w:r w:rsidRPr="00880DB1">
        <w:rPr>
          <w:lang w:val="es-ES"/>
        </w:rPr>
        <w:t xml:space="preserve"> Academia de la Historia, Madrid. </w:t>
      </w:r>
    </w:p>
    <w:p w14:paraId="3A61A333" w14:textId="07BE9F7C" w:rsidR="00E54FA2" w:rsidRPr="00880DB1" w:rsidRDefault="00E54FA2" w:rsidP="00E54FA2">
      <w:pPr>
        <w:ind w:left="709" w:hanging="709"/>
        <w:rPr>
          <w:lang w:val="es-ES"/>
        </w:rPr>
      </w:pPr>
      <w:r w:rsidRPr="00D37FEF">
        <w:rPr>
          <w:lang w:val="es-ES"/>
        </w:rPr>
        <w:t xml:space="preserve">Ruiz, D. 2010. </w:t>
      </w:r>
      <w:r w:rsidRPr="00880DB1">
        <w:rPr>
          <w:i/>
          <w:lang w:val="es-ES"/>
        </w:rPr>
        <w:t>La circulación monetaria en el sur peninsular durante el periodo Romano</w:t>
      </w:r>
      <w:r w:rsidR="000B1949" w:rsidRPr="00880DB1">
        <w:rPr>
          <w:i/>
          <w:lang w:val="es-ES"/>
        </w:rPr>
        <w:t>–</w:t>
      </w:r>
      <w:r w:rsidRPr="00880DB1">
        <w:rPr>
          <w:i/>
          <w:lang w:val="es-ES"/>
        </w:rPr>
        <w:t>Republicano</w:t>
      </w:r>
      <w:r w:rsidRPr="00880DB1">
        <w:rPr>
          <w:lang w:val="es-ES"/>
        </w:rPr>
        <w:t>. Universidad de Granada, Granada.</w:t>
      </w:r>
    </w:p>
    <w:p w14:paraId="0651C801" w14:textId="77777777" w:rsidR="00E54FA2" w:rsidRPr="00880DB1" w:rsidRDefault="00E54FA2" w:rsidP="00E54FA2">
      <w:pPr>
        <w:ind w:left="709" w:hanging="709"/>
      </w:pPr>
      <w:r w:rsidRPr="00D37FEF">
        <w:rPr>
          <w:lang w:val="es-ES"/>
        </w:rPr>
        <w:t>Salinas, A. 1858. Su di Alcune monete puniche di Mozia</w:t>
      </w:r>
      <w:r w:rsidRPr="00880DB1">
        <w:rPr>
          <w:i/>
          <w:lang w:val="es-ES"/>
        </w:rPr>
        <w:t>.</w:t>
      </w:r>
      <w:r w:rsidRPr="00880DB1">
        <w:rPr>
          <w:lang w:val="es-ES"/>
        </w:rPr>
        <w:t xml:space="preserve"> </w:t>
      </w:r>
      <w:r w:rsidRPr="00880DB1">
        <w:t xml:space="preserve">Fr. Lao, Palermo. </w:t>
      </w:r>
    </w:p>
    <w:p w14:paraId="0A727182" w14:textId="623F62AC" w:rsidR="00E54FA2" w:rsidRPr="00880DB1" w:rsidRDefault="00E54FA2" w:rsidP="00E54FA2">
      <w:pPr>
        <w:ind w:left="709" w:hanging="709"/>
      </w:pPr>
      <w:r w:rsidRPr="00D37FEF">
        <w:t>Sallon, S., Solowey, E., Cohen, Y., Korchinsky, R., Egli, M., Woodhatch, I., Simchoni, O., Kislev, M. 2008.</w:t>
      </w:r>
      <w:r w:rsidRPr="00880DB1">
        <w:t xml:space="preserve"> Germination, Genetics, and Growth of an Ancient Date Seed. </w:t>
      </w:r>
      <w:r w:rsidRPr="00880DB1">
        <w:rPr>
          <w:i/>
        </w:rPr>
        <w:t>Sci</w:t>
      </w:r>
      <w:r w:rsidR="00C86EB3" w:rsidRPr="00880DB1">
        <w:rPr>
          <w:i/>
        </w:rPr>
        <w:t>ence</w:t>
      </w:r>
      <w:r w:rsidRPr="00880DB1">
        <w:t xml:space="preserve"> 320</w:t>
      </w:r>
      <w:r w:rsidR="00C86EB3" w:rsidRPr="00880DB1">
        <w:t>:</w:t>
      </w:r>
      <w:r w:rsidRPr="00880DB1">
        <w:t xml:space="preserve"> 1464.</w:t>
      </w:r>
    </w:p>
    <w:p w14:paraId="3E0B0D85" w14:textId="324A86F0" w:rsidR="00E54FA2" w:rsidRPr="00880DB1" w:rsidRDefault="00E54FA2" w:rsidP="00E54FA2">
      <w:pPr>
        <w:ind w:left="709" w:hanging="709"/>
      </w:pPr>
      <w:r w:rsidRPr="00D37FEF">
        <w:t>Schwabacher, W. 1944.</w:t>
      </w:r>
      <w:r w:rsidRPr="00880DB1">
        <w:t xml:space="preserve"> </w:t>
      </w:r>
      <w:r w:rsidRPr="00880DB1">
        <w:rPr>
          <w:i/>
        </w:rPr>
        <w:t>Sylloge Nummorum Graecorum Copenhagen. The Royal Collection of Coins and Medals.</w:t>
      </w:r>
      <w:r w:rsidRPr="00880DB1">
        <w:t xml:space="preserve"> Part 13: Aetolia</w:t>
      </w:r>
      <w:r w:rsidR="000B1949" w:rsidRPr="00880DB1">
        <w:t>–</w:t>
      </w:r>
      <w:r w:rsidRPr="00880DB1">
        <w:t>Euboea</w:t>
      </w:r>
      <w:r w:rsidRPr="00880DB1">
        <w:rPr>
          <w:i/>
        </w:rPr>
        <w:t>.</w:t>
      </w:r>
      <w:r w:rsidRPr="00880DB1">
        <w:t xml:space="preserve"> Danish National Museum </w:t>
      </w:r>
      <w:r w:rsidR="000B1949" w:rsidRPr="00880DB1">
        <w:t>–</w:t>
      </w:r>
      <w:r w:rsidRPr="00880DB1">
        <w:t xml:space="preserve"> E. Munksgaard, Copenhagen. </w:t>
      </w:r>
    </w:p>
    <w:p w14:paraId="49127099" w14:textId="77777777" w:rsidR="00E54FA2" w:rsidRPr="00880DB1" w:rsidRDefault="00E54FA2" w:rsidP="00E54FA2">
      <w:pPr>
        <w:ind w:left="709" w:hanging="709"/>
      </w:pPr>
      <w:r w:rsidRPr="00D37FEF">
        <w:t>Spijkerman, A. 1978.</w:t>
      </w:r>
      <w:r w:rsidRPr="00880DB1">
        <w:t xml:space="preserve"> </w:t>
      </w:r>
      <w:r w:rsidRPr="00880DB1">
        <w:rPr>
          <w:i/>
        </w:rPr>
        <w:t>The Coins of the Decapolis and Provintia Arabia.</w:t>
      </w:r>
      <w:r w:rsidRPr="00880DB1">
        <w:t xml:space="preserve"> Franciscan Printing Press; Jerusalem. </w:t>
      </w:r>
    </w:p>
    <w:p w14:paraId="637669C8" w14:textId="34F94FF5" w:rsidR="00E54FA2" w:rsidRPr="00880DB1" w:rsidRDefault="00E54FA2" w:rsidP="00E54FA2">
      <w:pPr>
        <w:ind w:left="709" w:hanging="709"/>
      </w:pPr>
      <w:r w:rsidRPr="00D37FEF">
        <w:t>Sydenham, E. 1917.</w:t>
      </w:r>
      <w:r w:rsidRPr="00880DB1">
        <w:t xml:space="preserve"> The Mint of Lugdunum. </w:t>
      </w:r>
      <w:r w:rsidRPr="00880DB1">
        <w:rPr>
          <w:i/>
        </w:rPr>
        <w:t xml:space="preserve">The Numismatic Chronicle and Journal of the Royal Numismatic Society </w:t>
      </w:r>
      <w:r w:rsidRPr="00D37FEF">
        <w:t>17, 53</w:t>
      </w:r>
      <w:r w:rsidR="000B1949" w:rsidRPr="00880DB1">
        <w:t>–</w:t>
      </w:r>
      <w:r w:rsidRPr="00880DB1">
        <w:t>96.</w:t>
      </w:r>
    </w:p>
    <w:p w14:paraId="50C51371" w14:textId="464C16C8" w:rsidR="00E54FA2" w:rsidRPr="00880DB1" w:rsidRDefault="00E54FA2" w:rsidP="00E54FA2">
      <w:pPr>
        <w:ind w:left="709" w:hanging="709"/>
      </w:pPr>
      <w:r w:rsidRPr="00D37FEF">
        <w:t xml:space="preserve">Syon, D. 2008. The Bronze Coinage of Tyre: The First Years of Autonomy. </w:t>
      </w:r>
      <w:r w:rsidRPr="00880DB1">
        <w:rPr>
          <w:i/>
        </w:rPr>
        <w:t>Am. J. Numis. Sec. Ser.</w:t>
      </w:r>
      <w:r w:rsidRPr="00880DB1">
        <w:t xml:space="preserve"> 20</w:t>
      </w:r>
      <w:r w:rsidR="00C86EB3" w:rsidRPr="00880DB1">
        <w:t>:</w:t>
      </w:r>
      <w:r w:rsidRPr="00880DB1">
        <w:t xml:space="preserve"> 295</w:t>
      </w:r>
      <w:r w:rsidR="000B1949" w:rsidRPr="00880DB1">
        <w:t>–</w:t>
      </w:r>
      <w:r w:rsidRPr="00880DB1">
        <w:t xml:space="preserve">304. </w:t>
      </w:r>
    </w:p>
    <w:p w14:paraId="3387C492" w14:textId="77777777" w:rsidR="00E54FA2" w:rsidRPr="00880DB1" w:rsidRDefault="00E54FA2" w:rsidP="00E54FA2">
      <w:pPr>
        <w:ind w:left="709" w:hanging="709"/>
      </w:pPr>
      <w:r w:rsidRPr="00D37FEF">
        <w:t xml:space="preserve">TBM. 2014. Roman Republican Coins in the British Museum. </w:t>
      </w:r>
      <w:hyperlink r:id="rId12" w:history="1">
        <w:r w:rsidRPr="00880DB1">
          <w:rPr>
            <w:rStyle w:val="Hipervnculo"/>
          </w:rPr>
          <w:t>www.britushmuseum.org/research/publications/online_research_catalogues/rrc/roman_republican_coins.aspx</w:t>
        </w:r>
      </w:hyperlink>
      <w:r w:rsidRPr="00880DB1">
        <w:t xml:space="preserve"> (last accessed 15/10/2014). </w:t>
      </w:r>
    </w:p>
    <w:p w14:paraId="7A8CEBCE" w14:textId="136DE73B" w:rsidR="00E54FA2" w:rsidRPr="00880DB1" w:rsidRDefault="00E54FA2" w:rsidP="00E54FA2">
      <w:pPr>
        <w:ind w:left="709" w:hanging="709"/>
      </w:pPr>
      <w:r w:rsidRPr="00D37FEF">
        <w:t xml:space="preserve">Travaini, L. 1991. Aspects of the Sicilian Norman copper coinage in the twelfth century. </w:t>
      </w:r>
      <w:r w:rsidRPr="00880DB1">
        <w:rPr>
          <w:i/>
        </w:rPr>
        <w:t xml:space="preserve">The Numismatic Chronicle </w:t>
      </w:r>
      <w:r w:rsidRPr="00D37FEF">
        <w:t>151, 159</w:t>
      </w:r>
      <w:r w:rsidR="000B1949" w:rsidRPr="00880DB1">
        <w:t>–</w:t>
      </w:r>
      <w:r w:rsidRPr="00880DB1">
        <w:t>174.</w:t>
      </w:r>
    </w:p>
    <w:p w14:paraId="0B3F24B7" w14:textId="612C2AA3" w:rsidR="00E54FA2" w:rsidRPr="00880DB1" w:rsidRDefault="00E54FA2" w:rsidP="00E54FA2">
      <w:pPr>
        <w:ind w:left="709" w:hanging="709"/>
      </w:pPr>
      <w:r w:rsidRPr="00D37FEF">
        <w:t>Ugdulena, G. 1857</w:t>
      </w:r>
      <w:r w:rsidRPr="00D37FEF">
        <w:rPr>
          <w:i/>
        </w:rPr>
        <w:t>. Sulle Monete Punico</w:t>
      </w:r>
      <w:r w:rsidR="000B1949" w:rsidRPr="00880DB1">
        <w:rPr>
          <w:i/>
        </w:rPr>
        <w:t>–</w:t>
      </w:r>
      <w:r w:rsidRPr="00880DB1">
        <w:rPr>
          <w:i/>
        </w:rPr>
        <w:t>Sicule Memoria.</w:t>
      </w:r>
      <w:r w:rsidRPr="00880DB1">
        <w:t xml:space="preserve"> Fr. Lao, Palermo. </w:t>
      </w:r>
    </w:p>
    <w:p w14:paraId="10704318" w14:textId="3D232C23" w:rsidR="00E54FA2" w:rsidRPr="00880DB1" w:rsidRDefault="00E54FA2" w:rsidP="00E54FA2">
      <w:pPr>
        <w:ind w:left="709" w:hanging="709"/>
      </w:pPr>
      <w:r w:rsidRPr="00D37FEF">
        <w:t xml:space="preserve">Usoskin, I.G; Hulot, G; Gallet, Y.; Roth, R.; Licht, A.; Joos, F.; Kovaltsov, G.A.; Thebault, E.; Khokhlov, A. 2014. </w:t>
      </w:r>
      <w:r w:rsidRPr="00880DB1">
        <w:t>Evidence for distinct modes of solar activity. Journal_Name: Astronomy and Astrophysics 562, L10, DOI: 10.1051/0004</w:t>
      </w:r>
      <w:r w:rsidR="000B1949" w:rsidRPr="00880DB1">
        <w:t>–</w:t>
      </w:r>
      <w:r w:rsidRPr="00880DB1">
        <w:t xml:space="preserve">6361/201423391. Online_Resource: </w:t>
      </w:r>
      <w:hyperlink r:id="rId13" w:history="1">
        <w:r w:rsidRPr="00880DB1">
          <w:rPr>
            <w:rStyle w:val="Hipervnculo"/>
          </w:rPr>
          <w:t>http://www.ncdc.noaa.gov/paleo/study/18475</w:t>
        </w:r>
      </w:hyperlink>
      <w:r w:rsidRPr="00880DB1">
        <w:t xml:space="preserve"> (last accessed 12/10/2015).</w:t>
      </w:r>
    </w:p>
    <w:p w14:paraId="3DCAB58D" w14:textId="16F284A5" w:rsidR="00E54FA2" w:rsidRPr="00880DB1" w:rsidRDefault="00E54FA2" w:rsidP="00E54FA2">
      <w:pPr>
        <w:ind w:left="709" w:hanging="709"/>
        <w:rPr>
          <w:lang w:val="es-ES"/>
        </w:rPr>
      </w:pPr>
      <w:r w:rsidRPr="00D37FEF">
        <w:rPr>
          <w:lang w:val="es-ES"/>
        </w:rPr>
        <w:t xml:space="preserve">Verdú, E. 2010. Sobre la presencia de monedas púnicas en sepulturas de la necrópolis de l’Albufereta (Alicante). </w:t>
      </w:r>
      <w:r w:rsidRPr="00880DB1">
        <w:rPr>
          <w:i/>
          <w:lang w:val="es-ES"/>
        </w:rPr>
        <w:t>Mainake</w:t>
      </w:r>
      <w:r w:rsidRPr="00880DB1">
        <w:rPr>
          <w:lang w:val="es-ES"/>
        </w:rPr>
        <w:t xml:space="preserve"> 32</w:t>
      </w:r>
      <w:r w:rsidR="00D37198" w:rsidRPr="00880DB1">
        <w:rPr>
          <w:lang w:val="es-ES"/>
        </w:rPr>
        <w:t>:</w:t>
      </w:r>
      <w:r w:rsidRPr="00880DB1">
        <w:rPr>
          <w:lang w:val="es-ES"/>
        </w:rPr>
        <w:t xml:space="preserve"> 301</w:t>
      </w:r>
      <w:r w:rsidR="000B1949" w:rsidRPr="00880DB1">
        <w:rPr>
          <w:lang w:val="es-ES"/>
        </w:rPr>
        <w:t>–</w:t>
      </w:r>
      <w:r w:rsidRPr="00880DB1">
        <w:rPr>
          <w:lang w:val="es-ES"/>
        </w:rPr>
        <w:t>333.</w:t>
      </w:r>
    </w:p>
    <w:p w14:paraId="24A3C727" w14:textId="77777777" w:rsidR="00E54FA2" w:rsidRPr="00880DB1" w:rsidRDefault="00E54FA2" w:rsidP="00E54FA2">
      <w:pPr>
        <w:ind w:left="709" w:hanging="709"/>
        <w:rPr>
          <w:lang w:val="es-ES"/>
        </w:rPr>
      </w:pPr>
      <w:r w:rsidRPr="00D37FEF">
        <w:rPr>
          <w:lang w:val="es-ES"/>
        </w:rPr>
        <w:t xml:space="preserve">Vico, A. 2006. </w:t>
      </w:r>
      <w:r w:rsidRPr="00880DB1">
        <w:rPr>
          <w:i/>
          <w:lang w:val="es-ES"/>
        </w:rPr>
        <w:t>Monedas Griegas.</w:t>
      </w:r>
      <w:r w:rsidRPr="00880DB1">
        <w:rPr>
          <w:lang w:val="es-ES"/>
        </w:rPr>
        <w:t xml:space="preserve"> Real Academia de la Historia, Madrid. </w:t>
      </w:r>
    </w:p>
    <w:p w14:paraId="3A1BF058" w14:textId="14958DF5" w:rsidR="00E54FA2" w:rsidRPr="00880DB1" w:rsidRDefault="00E54FA2" w:rsidP="00E54FA2">
      <w:pPr>
        <w:ind w:left="709" w:hanging="709"/>
      </w:pPr>
      <w:r w:rsidRPr="00D37FEF">
        <w:lastRenderedPageBreak/>
        <w:t xml:space="preserve">Visona, P. 1985. Punic and Greek Bronze Coins from Carthage. </w:t>
      </w:r>
      <w:r w:rsidRPr="00880DB1">
        <w:rPr>
          <w:i/>
        </w:rPr>
        <w:t>American Journal of Archaeology</w:t>
      </w:r>
      <w:r w:rsidRPr="00880DB1">
        <w:t xml:space="preserve"> 89</w:t>
      </w:r>
      <w:r w:rsidR="00D37198" w:rsidRPr="00880DB1">
        <w:t>:</w:t>
      </w:r>
      <w:r w:rsidRPr="00880DB1">
        <w:t xml:space="preserve"> 671</w:t>
      </w:r>
      <w:r w:rsidR="000B1949" w:rsidRPr="00880DB1">
        <w:t>–</w:t>
      </w:r>
      <w:r w:rsidRPr="00880DB1">
        <w:t>675.</w:t>
      </w:r>
    </w:p>
    <w:p w14:paraId="5CE03D41" w14:textId="77777777" w:rsidR="00E54FA2" w:rsidRPr="00880DB1" w:rsidRDefault="00E54FA2" w:rsidP="00E54FA2">
      <w:pPr>
        <w:ind w:left="709" w:hanging="709"/>
      </w:pPr>
      <w:r w:rsidRPr="00D37FEF">
        <w:t>Vives, A. 1924.</w:t>
      </w:r>
      <w:r w:rsidRPr="00880DB1">
        <w:t xml:space="preserve"> </w:t>
      </w:r>
      <w:r w:rsidRPr="00880DB1">
        <w:rPr>
          <w:i/>
          <w:lang w:val="es-ES"/>
        </w:rPr>
        <w:t>La Moneda Hispanica</w:t>
      </w:r>
      <w:r w:rsidRPr="00880DB1">
        <w:rPr>
          <w:lang w:val="es-ES"/>
        </w:rPr>
        <w:t xml:space="preserve">. Vols 1 and 2, Atlas. Real Academia de la Historia. </w:t>
      </w:r>
      <w:r w:rsidRPr="00880DB1">
        <w:t>Madrid.</w:t>
      </w:r>
    </w:p>
    <w:p w14:paraId="219AC5ED" w14:textId="1B418A18" w:rsidR="0051344B" w:rsidRPr="00880DB1" w:rsidRDefault="0051344B" w:rsidP="0051344B">
      <w:pPr>
        <w:ind w:left="709" w:hanging="709"/>
      </w:pPr>
      <w:r w:rsidRPr="00D37FEF">
        <w:t>Wanner, H., Solomina, O., Grosjean, M., Ritz, S. P., &amp; Jetel, M. 2011.</w:t>
      </w:r>
      <w:r w:rsidRPr="00880DB1">
        <w:t xml:space="preserve"> Structure and origin of Holocene cold events. </w:t>
      </w:r>
      <w:r w:rsidRPr="00880DB1">
        <w:rPr>
          <w:i/>
        </w:rPr>
        <w:t>Quaternary Science Reviews</w:t>
      </w:r>
      <w:r w:rsidRPr="00880DB1">
        <w:t xml:space="preserve"> 30(21)</w:t>
      </w:r>
      <w:r w:rsidR="00D37198" w:rsidRPr="00D37FEF">
        <w:t>:</w:t>
      </w:r>
      <w:r w:rsidRPr="00880DB1">
        <w:t xml:space="preserve"> 3109</w:t>
      </w:r>
      <w:r w:rsidR="000B1949" w:rsidRPr="00880DB1">
        <w:t>–</w:t>
      </w:r>
      <w:r w:rsidRPr="00880DB1">
        <w:t>3123.</w:t>
      </w:r>
    </w:p>
    <w:p w14:paraId="49A7CA5F" w14:textId="77777777" w:rsidR="00B17C8E" w:rsidRPr="00880DB1" w:rsidRDefault="00B17C8E" w:rsidP="00B17C8E">
      <w:pPr>
        <w:ind w:left="709" w:hanging="709"/>
      </w:pPr>
      <w:r w:rsidRPr="00D37FEF">
        <w:t xml:space="preserve">Wroth, W. 1886. </w:t>
      </w:r>
      <w:r w:rsidRPr="00880DB1">
        <w:rPr>
          <w:i/>
        </w:rPr>
        <w:t>Catalogue of the Greek Coins of Crete and the Aegean Islands</w:t>
      </w:r>
      <w:r w:rsidRPr="00880DB1">
        <w:t xml:space="preserve">. The British Museum, London. </w:t>
      </w:r>
    </w:p>
    <w:p w14:paraId="450B7DF8" w14:textId="77777777" w:rsidR="00B17C8E" w:rsidRPr="00880DB1" w:rsidRDefault="00B17C8E" w:rsidP="00B17C8E">
      <w:pPr>
        <w:ind w:left="709" w:hanging="709"/>
      </w:pPr>
      <w:r w:rsidRPr="00D37FEF">
        <w:t>Wroth, W. 1899.</w:t>
      </w:r>
      <w:r w:rsidRPr="00880DB1">
        <w:t xml:space="preserve"> </w:t>
      </w:r>
      <w:r w:rsidRPr="00880DB1">
        <w:rPr>
          <w:i/>
        </w:rPr>
        <w:t>Catalogue of the Greek Coins of Galatia, Cappadocia, and Syria.</w:t>
      </w:r>
      <w:r w:rsidRPr="00880DB1">
        <w:t xml:space="preserve"> British Museum, London. </w:t>
      </w:r>
    </w:p>
    <w:p w14:paraId="64EC7CAA" w14:textId="77777777" w:rsidR="00B17C8E" w:rsidRPr="00880DB1" w:rsidRDefault="00B17C8E" w:rsidP="00B17C8E">
      <w:pPr>
        <w:ind w:left="709" w:hanging="709"/>
      </w:pPr>
      <w:r w:rsidRPr="00D37FEF">
        <w:t>Wroth, W. 1911.</w:t>
      </w:r>
      <w:r w:rsidRPr="00880DB1">
        <w:t xml:space="preserve"> </w:t>
      </w:r>
      <w:r w:rsidRPr="00880DB1">
        <w:rPr>
          <w:i/>
        </w:rPr>
        <w:t>Catalogue of the Coins of the Vandals, Ostrogoths and Lombards.</w:t>
      </w:r>
      <w:r w:rsidRPr="00880DB1">
        <w:t xml:space="preserve"> British Museum, London.</w:t>
      </w:r>
    </w:p>
    <w:sectPr w:rsidR="00B17C8E" w:rsidRPr="00880DB1" w:rsidSect="000E69E8">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26A60A" w14:textId="77777777" w:rsidR="00D869F5" w:rsidRDefault="00D869F5" w:rsidP="00D73C22">
      <w:pPr>
        <w:spacing w:after="0" w:line="240" w:lineRule="auto"/>
      </w:pPr>
      <w:r>
        <w:separator/>
      </w:r>
    </w:p>
  </w:endnote>
  <w:endnote w:type="continuationSeparator" w:id="0">
    <w:p w14:paraId="402444A2" w14:textId="77777777" w:rsidR="00D869F5" w:rsidRDefault="00D869F5" w:rsidP="00D73C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2"/>
        <w:szCs w:val="22"/>
      </w:rPr>
      <w:id w:val="-969825361"/>
      <w:docPartObj>
        <w:docPartGallery w:val="Page Numbers (Bottom of Page)"/>
        <w:docPartUnique/>
      </w:docPartObj>
    </w:sdtPr>
    <w:sdtEndPr>
      <w:rPr>
        <w:sz w:val="20"/>
        <w:szCs w:val="20"/>
      </w:rPr>
    </w:sdtEndPr>
    <w:sdtContent>
      <w:p w14:paraId="38D14562" w14:textId="77777777" w:rsidR="00813CBF" w:rsidRDefault="00813CBF" w:rsidP="00426F6B">
        <w:pPr>
          <w:pStyle w:val="Textonotapie"/>
          <w:jc w:val="right"/>
        </w:pPr>
        <w:r>
          <w:fldChar w:fldCharType="begin"/>
        </w:r>
        <w:r>
          <w:instrText>PAGE   \* MERGEFORMAT</w:instrText>
        </w:r>
        <w:r>
          <w:fldChar w:fldCharType="separate"/>
        </w:r>
        <w:r w:rsidR="005F1C6C" w:rsidRPr="005F1C6C">
          <w:rPr>
            <w:noProof/>
            <w:lang w:val="es-ES"/>
          </w:rPr>
          <w:t>1</w:t>
        </w:r>
        <w:r>
          <w:fldChar w:fldCharType="end"/>
        </w:r>
      </w:p>
    </w:sdtContent>
  </w:sdt>
  <w:p w14:paraId="4F5F968B" w14:textId="77777777" w:rsidR="00813CBF" w:rsidRDefault="00813CB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8D3118" w14:textId="77777777" w:rsidR="00D869F5" w:rsidRDefault="00D869F5" w:rsidP="00D73C22">
      <w:pPr>
        <w:spacing w:after="0" w:line="240" w:lineRule="auto"/>
      </w:pPr>
      <w:r>
        <w:separator/>
      </w:r>
    </w:p>
  </w:footnote>
  <w:footnote w:type="continuationSeparator" w:id="0">
    <w:p w14:paraId="4B6F29DD" w14:textId="77777777" w:rsidR="00D869F5" w:rsidRDefault="00D869F5" w:rsidP="00D73C2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B52F68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7578E3E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96E8D8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7011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25C8F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BEA2D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BE47A2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ED67D6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2FCBF1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8A02D7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3A0D0E"/>
    <w:multiLevelType w:val="hybridMultilevel"/>
    <w:tmpl w:val="06F07F1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24F45AFB"/>
    <w:multiLevelType w:val="hybridMultilevel"/>
    <w:tmpl w:val="7ABE4A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2C476C5C"/>
    <w:multiLevelType w:val="hybridMultilevel"/>
    <w:tmpl w:val="C13A51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2E635958"/>
    <w:multiLevelType w:val="hybridMultilevel"/>
    <w:tmpl w:val="3ADC757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300C6996"/>
    <w:multiLevelType w:val="hybridMultilevel"/>
    <w:tmpl w:val="F8D0EA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86E015E"/>
    <w:multiLevelType w:val="hybridMultilevel"/>
    <w:tmpl w:val="3D82170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43183AFD"/>
    <w:multiLevelType w:val="multilevel"/>
    <w:tmpl w:val="56069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A37902"/>
    <w:multiLevelType w:val="hybridMultilevel"/>
    <w:tmpl w:val="3ADC757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5B05201D"/>
    <w:multiLevelType w:val="hybridMultilevel"/>
    <w:tmpl w:val="62B0901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5FD95128"/>
    <w:multiLevelType w:val="hybridMultilevel"/>
    <w:tmpl w:val="5EBE193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65DF7B77"/>
    <w:multiLevelType w:val="hybridMultilevel"/>
    <w:tmpl w:val="B9E2CA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7C855F0C"/>
    <w:multiLevelType w:val="hybridMultilevel"/>
    <w:tmpl w:val="5394EDA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0"/>
  </w:num>
  <w:num w:numId="2">
    <w:abstractNumId w:val="19"/>
  </w:num>
  <w:num w:numId="3">
    <w:abstractNumId w:val="11"/>
  </w:num>
  <w:num w:numId="4">
    <w:abstractNumId w:val="18"/>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16"/>
  </w:num>
  <w:num w:numId="16">
    <w:abstractNumId w:val="20"/>
  </w:num>
  <w:num w:numId="17">
    <w:abstractNumId w:val="15"/>
  </w:num>
  <w:num w:numId="18">
    <w:abstractNumId w:val="12"/>
  </w:num>
  <w:num w:numId="19">
    <w:abstractNumId w:val="21"/>
  </w:num>
  <w:num w:numId="20">
    <w:abstractNumId w:val="13"/>
  </w:num>
  <w:num w:numId="21">
    <w:abstractNumId w:val="17"/>
  </w:num>
  <w:num w:numId="2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E72"/>
    <w:rsid w:val="00000DE6"/>
    <w:rsid w:val="00001550"/>
    <w:rsid w:val="000015BB"/>
    <w:rsid w:val="0000173C"/>
    <w:rsid w:val="00001763"/>
    <w:rsid w:val="00001950"/>
    <w:rsid w:val="000028AE"/>
    <w:rsid w:val="00002925"/>
    <w:rsid w:val="00002F39"/>
    <w:rsid w:val="00003020"/>
    <w:rsid w:val="00003022"/>
    <w:rsid w:val="000030EF"/>
    <w:rsid w:val="00003123"/>
    <w:rsid w:val="000035F0"/>
    <w:rsid w:val="000036A5"/>
    <w:rsid w:val="00003A8F"/>
    <w:rsid w:val="00003DA9"/>
    <w:rsid w:val="00004159"/>
    <w:rsid w:val="000041FF"/>
    <w:rsid w:val="000044B6"/>
    <w:rsid w:val="00004665"/>
    <w:rsid w:val="00004873"/>
    <w:rsid w:val="00004BF6"/>
    <w:rsid w:val="00004D3A"/>
    <w:rsid w:val="00004DE4"/>
    <w:rsid w:val="00005039"/>
    <w:rsid w:val="0000513D"/>
    <w:rsid w:val="000052C1"/>
    <w:rsid w:val="000055C8"/>
    <w:rsid w:val="000058CA"/>
    <w:rsid w:val="00005B76"/>
    <w:rsid w:val="000064D3"/>
    <w:rsid w:val="000066A5"/>
    <w:rsid w:val="0000671F"/>
    <w:rsid w:val="0000761B"/>
    <w:rsid w:val="0000796C"/>
    <w:rsid w:val="00010A97"/>
    <w:rsid w:val="00011116"/>
    <w:rsid w:val="000112C3"/>
    <w:rsid w:val="00011A1C"/>
    <w:rsid w:val="00012245"/>
    <w:rsid w:val="000122A9"/>
    <w:rsid w:val="000123F4"/>
    <w:rsid w:val="00012478"/>
    <w:rsid w:val="00012B47"/>
    <w:rsid w:val="00012C6D"/>
    <w:rsid w:val="00012FD2"/>
    <w:rsid w:val="00013521"/>
    <w:rsid w:val="00013881"/>
    <w:rsid w:val="0001392F"/>
    <w:rsid w:val="000139A3"/>
    <w:rsid w:val="00013FAB"/>
    <w:rsid w:val="00014226"/>
    <w:rsid w:val="000144A5"/>
    <w:rsid w:val="000147A1"/>
    <w:rsid w:val="000147C8"/>
    <w:rsid w:val="000149B3"/>
    <w:rsid w:val="00014CB6"/>
    <w:rsid w:val="00014FC7"/>
    <w:rsid w:val="00014FEE"/>
    <w:rsid w:val="0001505C"/>
    <w:rsid w:val="00015B26"/>
    <w:rsid w:val="0001644A"/>
    <w:rsid w:val="00016A9A"/>
    <w:rsid w:val="00016C7E"/>
    <w:rsid w:val="00016F22"/>
    <w:rsid w:val="00016F94"/>
    <w:rsid w:val="00016FD2"/>
    <w:rsid w:val="0001719D"/>
    <w:rsid w:val="00017A1B"/>
    <w:rsid w:val="00017A41"/>
    <w:rsid w:val="00017BE2"/>
    <w:rsid w:val="0002009B"/>
    <w:rsid w:val="000201CA"/>
    <w:rsid w:val="00020375"/>
    <w:rsid w:val="00020717"/>
    <w:rsid w:val="00020899"/>
    <w:rsid w:val="00020C9C"/>
    <w:rsid w:val="00020CAF"/>
    <w:rsid w:val="00020D3A"/>
    <w:rsid w:val="00021ED4"/>
    <w:rsid w:val="00022BDD"/>
    <w:rsid w:val="00022EEF"/>
    <w:rsid w:val="000231AE"/>
    <w:rsid w:val="00023355"/>
    <w:rsid w:val="00023698"/>
    <w:rsid w:val="00023949"/>
    <w:rsid w:val="00023D21"/>
    <w:rsid w:val="00023FC9"/>
    <w:rsid w:val="000244E2"/>
    <w:rsid w:val="00025802"/>
    <w:rsid w:val="000259E8"/>
    <w:rsid w:val="00025AC9"/>
    <w:rsid w:val="00025B17"/>
    <w:rsid w:val="000260D8"/>
    <w:rsid w:val="00026284"/>
    <w:rsid w:val="0002661D"/>
    <w:rsid w:val="000268F6"/>
    <w:rsid w:val="000268FD"/>
    <w:rsid w:val="00026B1C"/>
    <w:rsid w:val="00027322"/>
    <w:rsid w:val="0002745B"/>
    <w:rsid w:val="00027576"/>
    <w:rsid w:val="000303E1"/>
    <w:rsid w:val="00030F8A"/>
    <w:rsid w:val="00031536"/>
    <w:rsid w:val="00031956"/>
    <w:rsid w:val="000319DC"/>
    <w:rsid w:val="00031B8E"/>
    <w:rsid w:val="00031FE1"/>
    <w:rsid w:val="00032701"/>
    <w:rsid w:val="00032D1B"/>
    <w:rsid w:val="00032DAA"/>
    <w:rsid w:val="000334C5"/>
    <w:rsid w:val="000334F5"/>
    <w:rsid w:val="0003378B"/>
    <w:rsid w:val="000340A6"/>
    <w:rsid w:val="00034874"/>
    <w:rsid w:val="00034AE3"/>
    <w:rsid w:val="000352A0"/>
    <w:rsid w:val="00035B07"/>
    <w:rsid w:val="00035B28"/>
    <w:rsid w:val="00035E8F"/>
    <w:rsid w:val="00035F00"/>
    <w:rsid w:val="000363C2"/>
    <w:rsid w:val="00036B9C"/>
    <w:rsid w:val="00036FB9"/>
    <w:rsid w:val="000372A0"/>
    <w:rsid w:val="0003780C"/>
    <w:rsid w:val="00037961"/>
    <w:rsid w:val="00037A51"/>
    <w:rsid w:val="00037BDB"/>
    <w:rsid w:val="0004047A"/>
    <w:rsid w:val="00040521"/>
    <w:rsid w:val="00040585"/>
    <w:rsid w:val="0004083C"/>
    <w:rsid w:val="00040A10"/>
    <w:rsid w:val="00040AE2"/>
    <w:rsid w:val="00041415"/>
    <w:rsid w:val="0004158E"/>
    <w:rsid w:val="00041C07"/>
    <w:rsid w:val="000423F6"/>
    <w:rsid w:val="000427FC"/>
    <w:rsid w:val="00042CDA"/>
    <w:rsid w:val="000430B2"/>
    <w:rsid w:val="00043420"/>
    <w:rsid w:val="000436B9"/>
    <w:rsid w:val="000440C5"/>
    <w:rsid w:val="00044BC2"/>
    <w:rsid w:val="0004538B"/>
    <w:rsid w:val="00045599"/>
    <w:rsid w:val="00045F95"/>
    <w:rsid w:val="00046264"/>
    <w:rsid w:val="00046394"/>
    <w:rsid w:val="000476A6"/>
    <w:rsid w:val="00047D22"/>
    <w:rsid w:val="00050101"/>
    <w:rsid w:val="000503C4"/>
    <w:rsid w:val="00050AD0"/>
    <w:rsid w:val="00051D69"/>
    <w:rsid w:val="00052067"/>
    <w:rsid w:val="0005290D"/>
    <w:rsid w:val="00052A2B"/>
    <w:rsid w:val="00052C1C"/>
    <w:rsid w:val="00052D07"/>
    <w:rsid w:val="00052F68"/>
    <w:rsid w:val="00053869"/>
    <w:rsid w:val="00053942"/>
    <w:rsid w:val="00053AD8"/>
    <w:rsid w:val="0005411E"/>
    <w:rsid w:val="000543EB"/>
    <w:rsid w:val="000546A9"/>
    <w:rsid w:val="00054B9E"/>
    <w:rsid w:val="00055176"/>
    <w:rsid w:val="000552DD"/>
    <w:rsid w:val="0005564E"/>
    <w:rsid w:val="00055B34"/>
    <w:rsid w:val="00055D81"/>
    <w:rsid w:val="00055E86"/>
    <w:rsid w:val="00055EA5"/>
    <w:rsid w:val="00056B91"/>
    <w:rsid w:val="00056FDC"/>
    <w:rsid w:val="0005729B"/>
    <w:rsid w:val="000602CA"/>
    <w:rsid w:val="000602D6"/>
    <w:rsid w:val="000604FA"/>
    <w:rsid w:val="00060985"/>
    <w:rsid w:val="00060B2F"/>
    <w:rsid w:val="00061674"/>
    <w:rsid w:val="0006260A"/>
    <w:rsid w:val="00062C41"/>
    <w:rsid w:val="00063014"/>
    <w:rsid w:val="00063074"/>
    <w:rsid w:val="00063462"/>
    <w:rsid w:val="00064553"/>
    <w:rsid w:val="0006462F"/>
    <w:rsid w:val="00064745"/>
    <w:rsid w:val="00064A7F"/>
    <w:rsid w:val="00064BD7"/>
    <w:rsid w:val="00064E72"/>
    <w:rsid w:val="00064EA1"/>
    <w:rsid w:val="0006547F"/>
    <w:rsid w:val="00065636"/>
    <w:rsid w:val="0006563F"/>
    <w:rsid w:val="000657A3"/>
    <w:rsid w:val="00065909"/>
    <w:rsid w:val="00065B29"/>
    <w:rsid w:val="0006611C"/>
    <w:rsid w:val="000664A9"/>
    <w:rsid w:val="00066782"/>
    <w:rsid w:val="000669E3"/>
    <w:rsid w:val="00066CF3"/>
    <w:rsid w:val="00066D58"/>
    <w:rsid w:val="00066FA1"/>
    <w:rsid w:val="00067080"/>
    <w:rsid w:val="000672C3"/>
    <w:rsid w:val="00067428"/>
    <w:rsid w:val="00067964"/>
    <w:rsid w:val="00067CA9"/>
    <w:rsid w:val="00067DC7"/>
    <w:rsid w:val="00067DD8"/>
    <w:rsid w:val="000700CF"/>
    <w:rsid w:val="00070AF6"/>
    <w:rsid w:val="00070C84"/>
    <w:rsid w:val="00071068"/>
    <w:rsid w:val="0007167B"/>
    <w:rsid w:val="000723E1"/>
    <w:rsid w:val="00072A09"/>
    <w:rsid w:val="00072F33"/>
    <w:rsid w:val="00073004"/>
    <w:rsid w:val="000730A6"/>
    <w:rsid w:val="000734B9"/>
    <w:rsid w:val="0007351B"/>
    <w:rsid w:val="00073B73"/>
    <w:rsid w:val="00073EFA"/>
    <w:rsid w:val="00074039"/>
    <w:rsid w:val="0007420E"/>
    <w:rsid w:val="00074798"/>
    <w:rsid w:val="000747C3"/>
    <w:rsid w:val="0007487E"/>
    <w:rsid w:val="00074CED"/>
    <w:rsid w:val="000754CE"/>
    <w:rsid w:val="00075B7F"/>
    <w:rsid w:val="00075E1C"/>
    <w:rsid w:val="00076305"/>
    <w:rsid w:val="00076B13"/>
    <w:rsid w:val="00076CC2"/>
    <w:rsid w:val="000773DA"/>
    <w:rsid w:val="000805D9"/>
    <w:rsid w:val="000807FF"/>
    <w:rsid w:val="0008094D"/>
    <w:rsid w:val="00080AD4"/>
    <w:rsid w:val="00080B74"/>
    <w:rsid w:val="00080BA4"/>
    <w:rsid w:val="00080C6F"/>
    <w:rsid w:val="00080D9D"/>
    <w:rsid w:val="00080F3C"/>
    <w:rsid w:val="000817F1"/>
    <w:rsid w:val="00081EBD"/>
    <w:rsid w:val="00082074"/>
    <w:rsid w:val="0008224C"/>
    <w:rsid w:val="00082338"/>
    <w:rsid w:val="000824E1"/>
    <w:rsid w:val="0008291A"/>
    <w:rsid w:val="000830EC"/>
    <w:rsid w:val="000836B2"/>
    <w:rsid w:val="0008439D"/>
    <w:rsid w:val="000843AF"/>
    <w:rsid w:val="00084587"/>
    <w:rsid w:val="0008489D"/>
    <w:rsid w:val="00084EF7"/>
    <w:rsid w:val="00085134"/>
    <w:rsid w:val="000855DC"/>
    <w:rsid w:val="00085DAF"/>
    <w:rsid w:val="00085F0C"/>
    <w:rsid w:val="00086717"/>
    <w:rsid w:val="0008698B"/>
    <w:rsid w:val="000875F8"/>
    <w:rsid w:val="00087647"/>
    <w:rsid w:val="000878EA"/>
    <w:rsid w:val="00087FE5"/>
    <w:rsid w:val="000902B0"/>
    <w:rsid w:val="0009032C"/>
    <w:rsid w:val="00090422"/>
    <w:rsid w:val="00090514"/>
    <w:rsid w:val="00090F6D"/>
    <w:rsid w:val="0009184E"/>
    <w:rsid w:val="00092343"/>
    <w:rsid w:val="000926ED"/>
    <w:rsid w:val="00092FAA"/>
    <w:rsid w:val="00093327"/>
    <w:rsid w:val="00093723"/>
    <w:rsid w:val="00093B0E"/>
    <w:rsid w:val="00093C77"/>
    <w:rsid w:val="00094044"/>
    <w:rsid w:val="0009427F"/>
    <w:rsid w:val="00094398"/>
    <w:rsid w:val="00094A5E"/>
    <w:rsid w:val="00094B3A"/>
    <w:rsid w:val="00094BA3"/>
    <w:rsid w:val="00094E21"/>
    <w:rsid w:val="00095352"/>
    <w:rsid w:val="0009558A"/>
    <w:rsid w:val="000959FC"/>
    <w:rsid w:val="00095C94"/>
    <w:rsid w:val="00096049"/>
    <w:rsid w:val="00096147"/>
    <w:rsid w:val="00096E73"/>
    <w:rsid w:val="0009730D"/>
    <w:rsid w:val="00097B90"/>
    <w:rsid w:val="00097E77"/>
    <w:rsid w:val="000A0677"/>
    <w:rsid w:val="000A067A"/>
    <w:rsid w:val="000A0EAF"/>
    <w:rsid w:val="000A15C6"/>
    <w:rsid w:val="000A1BA5"/>
    <w:rsid w:val="000A1CBE"/>
    <w:rsid w:val="000A1D6A"/>
    <w:rsid w:val="000A288D"/>
    <w:rsid w:val="000A2AF6"/>
    <w:rsid w:val="000A3858"/>
    <w:rsid w:val="000A3FD2"/>
    <w:rsid w:val="000A43BF"/>
    <w:rsid w:val="000A4626"/>
    <w:rsid w:val="000A4CB6"/>
    <w:rsid w:val="000A4DE4"/>
    <w:rsid w:val="000A50AC"/>
    <w:rsid w:val="000A5367"/>
    <w:rsid w:val="000A59B9"/>
    <w:rsid w:val="000A5B16"/>
    <w:rsid w:val="000A6329"/>
    <w:rsid w:val="000A64A4"/>
    <w:rsid w:val="000A6675"/>
    <w:rsid w:val="000A6733"/>
    <w:rsid w:val="000A6888"/>
    <w:rsid w:val="000A6984"/>
    <w:rsid w:val="000A6A2C"/>
    <w:rsid w:val="000A6FC2"/>
    <w:rsid w:val="000A701F"/>
    <w:rsid w:val="000A7891"/>
    <w:rsid w:val="000A7B1C"/>
    <w:rsid w:val="000A7E89"/>
    <w:rsid w:val="000B0167"/>
    <w:rsid w:val="000B081B"/>
    <w:rsid w:val="000B0EA2"/>
    <w:rsid w:val="000B1165"/>
    <w:rsid w:val="000B11BB"/>
    <w:rsid w:val="000B155E"/>
    <w:rsid w:val="000B1949"/>
    <w:rsid w:val="000B206F"/>
    <w:rsid w:val="000B2460"/>
    <w:rsid w:val="000B25C5"/>
    <w:rsid w:val="000B2635"/>
    <w:rsid w:val="000B2DE6"/>
    <w:rsid w:val="000B37BF"/>
    <w:rsid w:val="000B4570"/>
    <w:rsid w:val="000B49BB"/>
    <w:rsid w:val="000B4A5F"/>
    <w:rsid w:val="000B4B63"/>
    <w:rsid w:val="000B4CE2"/>
    <w:rsid w:val="000B5942"/>
    <w:rsid w:val="000B5E68"/>
    <w:rsid w:val="000B5E80"/>
    <w:rsid w:val="000B5E8D"/>
    <w:rsid w:val="000B5E93"/>
    <w:rsid w:val="000B649D"/>
    <w:rsid w:val="000B74D3"/>
    <w:rsid w:val="000B7C9B"/>
    <w:rsid w:val="000C029A"/>
    <w:rsid w:val="000C0740"/>
    <w:rsid w:val="000C0B2F"/>
    <w:rsid w:val="000C0FD2"/>
    <w:rsid w:val="000C10A9"/>
    <w:rsid w:val="000C1792"/>
    <w:rsid w:val="000C18D7"/>
    <w:rsid w:val="000C1ED8"/>
    <w:rsid w:val="000C22DA"/>
    <w:rsid w:val="000C23B7"/>
    <w:rsid w:val="000C2E05"/>
    <w:rsid w:val="000C33F7"/>
    <w:rsid w:val="000C3884"/>
    <w:rsid w:val="000C3A0B"/>
    <w:rsid w:val="000C3A5B"/>
    <w:rsid w:val="000C3CF4"/>
    <w:rsid w:val="000C4478"/>
    <w:rsid w:val="000C5AF0"/>
    <w:rsid w:val="000C671F"/>
    <w:rsid w:val="000C70FF"/>
    <w:rsid w:val="000C74BB"/>
    <w:rsid w:val="000C7FED"/>
    <w:rsid w:val="000D0227"/>
    <w:rsid w:val="000D0D72"/>
    <w:rsid w:val="000D0DD1"/>
    <w:rsid w:val="000D0EB1"/>
    <w:rsid w:val="000D136A"/>
    <w:rsid w:val="000D18B6"/>
    <w:rsid w:val="000D19F4"/>
    <w:rsid w:val="000D22D7"/>
    <w:rsid w:val="000D26F4"/>
    <w:rsid w:val="000D291C"/>
    <w:rsid w:val="000D2C00"/>
    <w:rsid w:val="000D3054"/>
    <w:rsid w:val="000D3515"/>
    <w:rsid w:val="000D39DD"/>
    <w:rsid w:val="000D403B"/>
    <w:rsid w:val="000D432E"/>
    <w:rsid w:val="000D47CA"/>
    <w:rsid w:val="000D5395"/>
    <w:rsid w:val="000D589A"/>
    <w:rsid w:val="000D5A4E"/>
    <w:rsid w:val="000D5AD2"/>
    <w:rsid w:val="000D67B9"/>
    <w:rsid w:val="000D6E1F"/>
    <w:rsid w:val="000D7EA1"/>
    <w:rsid w:val="000E012A"/>
    <w:rsid w:val="000E032E"/>
    <w:rsid w:val="000E0CEA"/>
    <w:rsid w:val="000E10CF"/>
    <w:rsid w:val="000E13A0"/>
    <w:rsid w:val="000E16A1"/>
    <w:rsid w:val="000E16A6"/>
    <w:rsid w:val="000E1C0A"/>
    <w:rsid w:val="000E29C5"/>
    <w:rsid w:val="000E33EC"/>
    <w:rsid w:val="000E343F"/>
    <w:rsid w:val="000E38B8"/>
    <w:rsid w:val="000E3E12"/>
    <w:rsid w:val="000E42A4"/>
    <w:rsid w:val="000E44CC"/>
    <w:rsid w:val="000E46ED"/>
    <w:rsid w:val="000E47BF"/>
    <w:rsid w:val="000E4D24"/>
    <w:rsid w:val="000E4E22"/>
    <w:rsid w:val="000E54AF"/>
    <w:rsid w:val="000E595E"/>
    <w:rsid w:val="000E5B95"/>
    <w:rsid w:val="000E61A7"/>
    <w:rsid w:val="000E6412"/>
    <w:rsid w:val="000E66CF"/>
    <w:rsid w:val="000E677F"/>
    <w:rsid w:val="000E69E8"/>
    <w:rsid w:val="000E758F"/>
    <w:rsid w:val="000E771A"/>
    <w:rsid w:val="000E7B2E"/>
    <w:rsid w:val="000E7DA2"/>
    <w:rsid w:val="000F08DD"/>
    <w:rsid w:val="000F10CD"/>
    <w:rsid w:val="000F16DD"/>
    <w:rsid w:val="000F1964"/>
    <w:rsid w:val="000F1AF0"/>
    <w:rsid w:val="000F2170"/>
    <w:rsid w:val="000F23BB"/>
    <w:rsid w:val="000F2BA3"/>
    <w:rsid w:val="000F2E96"/>
    <w:rsid w:val="000F338D"/>
    <w:rsid w:val="000F3C42"/>
    <w:rsid w:val="000F3D3C"/>
    <w:rsid w:val="000F47D9"/>
    <w:rsid w:val="000F4B1D"/>
    <w:rsid w:val="000F510F"/>
    <w:rsid w:val="000F5154"/>
    <w:rsid w:val="000F54BB"/>
    <w:rsid w:val="000F5E43"/>
    <w:rsid w:val="000F6A66"/>
    <w:rsid w:val="000F6A68"/>
    <w:rsid w:val="000F6AAD"/>
    <w:rsid w:val="000F75F7"/>
    <w:rsid w:val="000F7C5B"/>
    <w:rsid w:val="000F7C94"/>
    <w:rsid w:val="000F7F54"/>
    <w:rsid w:val="00100668"/>
    <w:rsid w:val="001015E2"/>
    <w:rsid w:val="0010200B"/>
    <w:rsid w:val="00102027"/>
    <w:rsid w:val="0010211C"/>
    <w:rsid w:val="001022C8"/>
    <w:rsid w:val="001024B3"/>
    <w:rsid w:val="00102637"/>
    <w:rsid w:val="0010289C"/>
    <w:rsid w:val="00102F1B"/>
    <w:rsid w:val="00102FB3"/>
    <w:rsid w:val="00103906"/>
    <w:rsid w:val="00103BE6"/>
    <w:rsid w:val="00103D90"/>
    <w:rsid w:val="00103DEB"/>
    <w:rsid w:val="00104A52"/>
    <w:rsid w:val="00105436"/>
    <w:rsid w:val="0010555A"/>
    <w:rsid w:val="001059D3"/>
    <w:rsid w:val="001061BD"/>
    <w:rsid w:val="00106DB4"/>
    <w:rsid w:val="00107017"/>
    <w:rsid w:val="001074E1"/>
    <w:rsid w:val="001075C8"/>
    <w:rsid w:val="00107B01"/>
    <w:rsid w:val="00107D39"/>
    <w:rsid w:val="00107F27"/>
    <w:rsid w:val="001112B8"/>
    <w:rsid w:val="00111460"/>
    <w:rsid w:val="0011164A"/>
    <w:rsid w:val="001123C8"/>
    <w:rsid w:val="00112848"/>
    <w:rsid w:val="00113A4E"/>
    <w:rsid w:val="00114164"/>
    <w:rsid w:val="00114901"/>
    <w:rsid w:val="00115195"/>
    <w:rsid w:val="001155CB"/>
    <w:rsid w:val="00115608"/>
    <w:rsid w:val="001159C9"/>
    <w:rsid w:val="00115EF1"/>
    <w:rsid w:val="001166CD"/>
    <w:rsid w:val="00116E5B"/>
    <w:rsid w:val="001170DA"/>
    <w:rsid w:val="00117439"/>
    <w:rsid w:val="00117D17"/>
    <w:rsid w:val="00117EF3"/>
    <w:rsid w:val="00117F23"/>
    <w:rsid w:val="001200D1"/>
    <w:rsid w:val="00120143"/>
    <w:rsid w:val="00120349"/>
    <w:rsid w:val="00120397"/>
    <w:rsid w:val="00120E67"/>
    <w:rsid w:val="00121100"/>
    <w:rsid w:val="0012122A"/>
    <w:rsid w:val="001213D9"/>
    <w:rsid w:val="00121904"/>
    <w:rsid w:val="00121C98"/>
    <w:rsid w:val="00121F7D"/>
    <w:rsid w:val="001221DF"/>
    <w:rsid w:val="001224F7"/>
    <w:rsid w:val="0012314E"/>
    <w:rsid w:val="001235E4"/>
    <w:rsid w:val="001239BA"/>
    <w:rsid w:val="00123DF8"/>
    <w:rsid w:val="001244D4"/>
    <w:rsid w:val="00124650"/>
    <w:rsid w:val="0012492E"/>
    <w:rsid w:val="00125105"/>
    <w:rsid w:val="0012544E"/>
    <w:rsid w:val="00125466"/>
    <w:rsid w:val="001254BF"/>
    <w:rsid w:val="00125519"/>
    <w:rsid w:val="001255EB"/>
    <w:rsid w:val="00125ED3"/>
    <w:rsid w:val="00125EE3"/>
    <w:rsid w:val="00126814"/>
    <w:rsid w:val="001269FA"/>
    <w:rsid w:val="00126D1B"/>
    <w:rsid w:val="001272CD"/>
    <w:rsid w:val="00127437"/>
    <w:rsid w:val="00127A2D"/>
    <w:rsid w:val="00127CD5"/>
    <w:rsid w:val="00127E5A"/>
    <w:rsid w:val="00130A90"/>
    <w:rsid w:val="00130B52"/>
    <w:rsid w:val="001323B3"/>
    <w:rsid w:val="0013251D"/>
    <w:rsid w:val="00132555"/>
    <w:rsid w:val="00132F99"/>
    <w:rsid w:val="0013412A"/>
    <w:rsid w:val="00134420"/>
    <w:rsid w:val="00134819"/>
    <w:rsid w:val="00134DB3"/>
    <w:rsid w:val="00134E90"/>
    <w:rsid w:val="00134FD9"/>
    <w:rsid w:val="00135095"/>
    <w:rsid w:val="00135973"/>
    <w:rsid w:val="001359E6"/>
    <w:rsid w:val="00135C6C"/>
    <w:rsid w:val="00137919"/>
    <w:rsid w:val="0013792D"/>
    <w:rsid w:val="00137AB0"/>
    <w:rsid w:val="00137BD6"/>
    <w:rsid w:val="00137EFE"/>
    <w:rsid w:val="0014041A"/>
    <w:rsid w:val="001414E0"/>
    <w:rsid w:val="0014187D"/>
    <w:rsid w:val="00141D69"/>
    <w:rsid w:val="00142147"/>
    <w:rsid w:val="00142B78"/>
    <w:rsid w:val="00142CAF"/>
    <w:rsid w:val="00142CED"/>
    <w:rsid w:val="00142FA8"/>
    <w:rsid w:val="001433C0"/>
    <w:rsid w:val="001433CB"/>
    <w:rsid w:val="00143887"/>
    <w:rsid w:val="0014428D"/>
    <w:rsid w:val="00144305"/>
    <w:rsid w:val="0014440D"/>
    <w:rsid w:val="00144933"/>
    <w:rsid w:val="00144C08"/>
    <w:rsid w:val="00144E0C"/>
    <w:rsid w:val="00145AC4"/>
    <w:rsid w:val="001468FA"/>
    <w:rsid w:val="00146D39"/>
    <w:rsid w:val="00146EFF"/>
    <w:rsid w:val="00146F47"/>
    <w:rsid w:val="00147404"/>
    <w:rsid w:val="00147498"/>
    <w:rsid w:val="001474F3"/>
    <w:rsid w:val="00147916"/>
    <w:rsid w:val="00147947"/>
    <w:rsid w:val="001500AB"/>
    <w:rsid w:val="00150DC6"/>
    <w:rsid w:val="00150F92"/>
    <w:rsid w:val="00151258"/>
    <w:rsid w:val="00151629"/>
    <w:rsid w:val="00151B6F"/>
    <w:rsid w:val="00151F33"/>
    <w:rsid w:val="00152D19"/>
    <w:rsid w:val="0015324D"/>
    <w:rsid w:val="00153656"/>
    <w:rsid w:val="00153745"/>
    <w:rsid w:val="001542E5"/>
    <w:rsid w:val="001542F1"/>
    <w:rsid w:val="001547DB"/>
    <w:rsid w:val="00154A83"/>
    <w:rsid w:val="00154D09"/>
    <w:rsid w:val="00154D4D"/>
    <w:rsid w:val="001556EC"/>
    <w:rsid w:val="0015571E"/>
    <w:rsid w:val="00155D51"/>
    <w:rsid w:val="00156338"/>
    <w:rsid w:val="00156B21"/>
    <w:rsid w:val="00156CC3"/>
    <w:rsid w:val="00156CD9"/>
    <w:rsid w:val="00156D0E"/>
    <w:rsid w:val="001570F8"/>
    <w:rsid w:val="00157153"/>
    <w:rsid w:val="00157191"/>
    <w:rsid w:val="001571E4"/>
    <w:rsid w:val="0015765C"/>
    <w:rsid w:val="0015786A"/>
    <w:rsid w:val="00157A7F"/>
    <w:rsid w:val="00157AFE"/>
    <w:rsid w:val="00157FA1"/>
    <w:rsid w:val="00160148"/>
    <w:rsid w:val="00160DA0"/>
    <w:rsid w:val="00160DD5"/>
    <w:rsid w:val="00161754"/>
    <w:rsid w:val="001619F4"/>
    <w:rsid w:val="001619FE"/>
    <w:rsid w:val="00161F49"/>
    <w:rsid w:val="00162357"/>
    <w:rsid w:val="001626B2"/>
    <w:rsid w:val="001629CA"/>
    <w:rsid w:val="00162AE8"/>
    <w:rsid w:val="00163530"/>
    <w:rsid w:val="001636D3"/>
    <w:rsid w:val="001637A2"/>
    <w:rsid w:val="001643D6"/>
    <w:rsid w:val="00164517"/>
    <w:rsid w:val="00164590"/>
    <w:rsid w:val="001645F1"/>
    <w:rsid w:val="0016478F"/>
    <w:rsid w:val="0016483C"/>
    <w:rsid w:val="0016498B"/>
    <w:rsid w:val="00165553"/>
    <w:rsid w:val="00165DAB"/>
    <w:rsid w:val="00165ED3"/>
    <w:rsid w:val="001668EF"/>
    <w:rsid w:val="00166DC0"/>
    <w:rsid w:val="00166FD8"/>
    <w:rsid w:val="001670D0"/>
    <w:rsid w:val="00167100"/>
    <w:rsid w:val="001672BC"/>
    <w:rsid w:val="0016771F"/>
    <w:rsid w:val="00167C7E"/>
    <w:rsid w:val="001704AB"/>
    <w:rsid w:val="00170994"/>
    <w:rsid w:val="001712AC"/>
    <w:rsid w:val="0017171E"/>
    <w:rsid w:val="00172413"/>
    <w:rsid w:val="00172F0E"/>
    <w:rsid w:val="00173303"/>
    <w:rsid w:val="001739BF"/>
    <w:rsid w:val="00174579"/>
    <w:rsid w:val="00174865"/>
    <w:rsid w:val="00174FF8"/>
    <w:rsid w:val="00175367"/>
    <w:rsid w:val="00175B68"/>
    <w:rsid w:val="00176EF5"/>
    <w:rsid w:val="00177021"/>
    <w:rsid w:val="00177206"/>
    <w:rsid w:val="001778DB"/>
    <w:rsid w:val="00177B2E"/>
    <w:rsid w:val="001800E4"/>
    <w:rsid w:val="0018021A"/>
    <w:rsid w:val="001803E1"/>
    <w:rsid w:val="00180C0C"/>
    <w:rsid w:val="00180DB6"/>
    <w:rsid w:val="00181162"/>
    <w:rsid w:val="00181660"/>
    <w:rsid w:val="001817F6"/>
    <w:rsid w:val="001824C2"/>
    <w:rsid w:val="00182B6F"/>
    <w:rsid w:val="00182D9B"/>
    <w:rsid w:val="00182FD2"/>
    <w:rsid w:val="00183642"/>
    <w:rsid w:val="001838F1"/>
    <w:rsid w:val="00183C08"/>
    <w:rsid w:val="001841A7"/>
    <w:rsid w:val="00184B56"/>
    <w:rsid w:val="00184B8D"/>
    <w:rsid w:val="00185087"/>
    <w:rsid w:val="001850C9"/>
    <w:rsid w:val="001851F5"/>
    <w:rsid w:val="00185797"/>
    <w:rsid w:val="00185CC5"/>
    <w:rsid w:val="001861D2"/>
    <w:rsid w:val="00186B2F"/>
    <w:rsid w:val="00186C57"/>
    <w:rsid w:val="00186FC7"/>
    <w:rsid w:val="00187054"/>
    <w:rsid w:val="0018719C"/>
    <w:rsid w:val="001871FC"/>
    <w:rsid w:val="001875D0"/>
    <w:rsid w:val="001877F5"/>
    <w:rsid w:val="00187BC3"/>
    <w:rsid w:val="00187C3A"/>
    <w:rsid w:val="00187E1B"/>
    <w:rsid w:val="001906AD"/>
    <w:rsid w:val="00190C3D"/>
    <w:rsid w:val="00190F6C"/>
    <w:rsid w:val="00191C21"/>
    <w:rsid w:val="00191FA4"/>
    <w:rsid w:val="001926E5"/>
    <w:rsid w:val="00192735"/>
    <w:rsid w:val="00193561"/>
    <w:rsid w:val="00193C81"/>
    <w:rsid w:val="001942E7"/>
    <w:rsid w:val="00194B9F"/>
    <w:rsid w:val="00195434"/>
    <w:rsid w:val="0019567C"/>
    <w:rsid w:val="00195BA8"/>
    <w:rsid w:val="00195C37"/>
    <w:rsid w:val="00195C74"/>
    <w:rsid w:val="00196FEC"/>
    <w:rsid w:val="00197630"/>
    <w:rsid w:val="00197DC0"/>
    <w:rsid w:val="001A018B"/>
    <w:rsid w:val="001A03D8"/>
    <w:rsid w:val="001A0815"/>
    <w:rsid w:val="001A13D1"/>
    <w:rsid w:val="001A288A"/>
    <w:rsid w:val="001A2CAE"/>
    <w:rsid w:val="001A386C"/>
    <w:rsid w:val="001A3E99"/>
    <w:rsid w:val="001A4758"/>
    <w:rsid w:val="001A4BCE"/>
    <w:rsid w:val="001A4C5B"/>
    <w:rsid w:val="001A532C"/>
    <w:rsid w:val="001A53B6"/>
    <w:rsid w:val="001A5FF1"/>
    <w:rsid w:val="001A62DF"/>
    <w:rsid w:val="001A65A2"/>
    <w:rsid w:val="001A661C"/>
    <w:rsid w:val="001A6659"/>
    <w:rsid w:val="001A67A6"/>
    <w:rsid w:val="001A67B7"/>
    <w:rsid w:val="001A79D6"/>
    <w:rsid w:val="001A7C90"/>
    <w:rsid w:val="001A7DF5"/>
    <w:rsid w:val="001A7F3C"/>
    <w:rsid w:val="001B0086"/>
    <w:rsid w:val="001B0349"/>
    <w:rsid w:val="001B078F"/>
    <w:rsid w:val="001B0BE5"/>
    <w:rsid w:val="001B1032"/>
    <w:rsid w:val="001B141C"/>
    <w:rsid w:val="001B1CB7"/>
    <w:rsid w:val="001B2029"/>
    <w:rsid w:val="001B213E"/>
    <w:rsid w:val="001B29DA"/>
    <w:rsid w:val="001B2F37"/>
    <w:rsid w:val="001B3632"/>
    <w:rsid w:val="001B37CE"/>
    <w:rsid w:val="001B4157"/>
    <w:rsid w:val="001B41D3"/>
    <w:rsid w:val="001B4252"/>
    <w:rsid w:val="001B42F4"/>
    <w:rsid w:val="001B4C9F"/>
    <w:rsid w:val="001B4DBB"/>
    <w:rsid w:val="001B4EA7"/>
    <w:rsid w:val="001B4FB4"/>
    <w:rsid w:val="001B50F7"/>
    <w:rsid w:val="001B54BA"/>
    <w:rsid w:val="001B5DED"/>
    <w:rsid w:val="001B6D3F"/>
    <w:rsid w:val="001B7A67"/>
    <w:rsid w:val="001C062C"/>
    <w:rsid w:val="001C0692"/>
    <w:rsid w:val="001C0737"/>
    <w:rsid w:val="001C07CF"/>
    <w:rsid w:val="001C0A67"/>
    <w:rsid w:val="001C0B18"/>
    <w:rsid w:val="001C0E5A"/>
    <w:rsid w:val="001C1554"/>
    <w:rsid w:val="001C16B6"/>
    <w:rsid w:val="001C203B"/>
    <w:rsid w:val="001C2ECD"/>
    <w:rsid w:val="001C3298"/>
    <w:rsid w:val="001C354A"/>
    <w:rsid w:val="001C38DE"/>
    <w:rsid w:val="001C3E91"/>
    <w:rsid w:val="001C4040"/>
    <w:rsid w:val="001C4989"/>
    <w:rsid w:val="001C4AA6"/>
    <w:rsid w:val="001C4E3C"/>
    <w:rsid w:val="001C507E"/>
    <w:rsid w:val="001C50A8"/>
    <w:rsid w:val="001C5283"/>
    <w:rsid w:val="001C5938"/>
    <w:rsid w:val="001C5D6C"/>
    <w:rsid w:val="001C604C"/>
    <w:rsid w:val="001C6467"/>
    <w:rsid w:val="001C66FE"/>
    <w:rsid w:val="001C6D2B"/>
    <w:rsid w:val="001D07C7"/>
    <w:rsid w:val="001D0BC6"/>
    <w:rsid w:val="001D18D0"/>
    <w:rsid w:val="001D1AE9"/>
    <w:rsid w:val="001D1C22"/>
    <w:rsid w:val="001D1C68"/>
    <w:rsid w:val="001D2351"/>
    <w:rsid w:val="001D25C3"/>
    <w:rsid w:val="001D25CC"/>
    <w:rsid w:val="001D28F7"/>
    <w:rsid w:val="001D3691"/>
    <w:rsid w:val="001D3A00"/>
    <w:rsid w:val="001D3ACF"/>
    <w:rsid w:val="001D3BDE"/>
    <w:rsid w:val="001D400D"/>
    <w:rsid w:val="001D42C4"/>
    <w:rsid w:val="001D44B6"/>
    <w:rsid w:val="001D4A6C"/>
    <w:rsid w:val="001D4B2A"/>
    <w:rsid w:val="001D4B63"/>
    <w:rsid w:val="001D4C22"/>
    <w:rsid w:val="001D4E25"/>
    <w:rsid w:val="001D4E3C"/>
    <w:rsid w:val="001D4F12"/>
    <w:rsid w:val="001D512A"/>
    <w:rsid w:val="001D5393"/>
    <w:rsid w:val="001D53A6"/>
    <w:rsid w:val="001D5435"/>
    <w:rsid w:val="001D5AE5"/>
    <w:rsid w:val="001D6126"/>
    <w:rsid w:val="001D63C2"/>
    <w:rsid w:val="001D6687"/>
    <w:rsid w:val="001D6A54"/>
    <w:rsid w:val="001D6D03"/>
    <w:rsid w:val="001D72AB"/>
    <w:rsid w:val="001D75BC"/>
    <w:rsid w:val="001D7CA0"/>
    <w:rsid w:val="001D7DE3"/>
    <w:rsid w:val="001D7FBC"/>
    <w:rsid w:val="001E0033"/>
    <w:rsid w:val="001E0928"/>
    <w:rsid w:val="001E0F73"/>
    <w:rsid w:val="001E1104"/>
    <w:rsid w:val="001E16C2"/>
    <w:rsid w:val="001E17C0"/>
    <w:rsid w:val="001E1A00"/>
    <w:rsid w:val="001E2D8D"/>
    <w:rsid w:val="001E2E19"/>
    <w:rsid w:val="001E3A04"/>
    <w:rsid w:val="001E3D85"/>
    <w:rsid w:val="001E3E21"/>
    <w:rsid w:val="001E4142"/>
    <w:rsid w:val="001E4A16"/>
    <w:rsid w:val="001E51DC"/>
    <w:rsid w:val="001E5391"/>
    <w:rsid w:val="001E5673"/>
    <w:rsid w:val="001E56D5"/>
    <w:rsid w:val="001E5815"/>
    <w:rsid w:val="001E5F23"/>
    <w:rsid w:val="001E6117"/>
    <w:rsid w:val="001E6886"/>
    <w:rsid w:val="001E6B19"/>
    <w:rsid w:val="001E6B66"/>
    <w:rsid w:val="001E6D1F"/>
    <w:rsid w:val="001E7350"/>
    <w:rsid w:val="001E7681"/>
    <w:rsid w:val="001F01A5"/>
    <w:rsid w:val="001F06EB"/>
    <w:rsid w:val="001F0DE0"/>
    <w:rsid w:val="001F1549"/>
    <w:rsid w:val="001F2600"/>
    <w:rsid w:val="001F2F60"/>
    <w:rsid w:val="001F313C"/>
    <w:rsid w:val="001F3716"/>
    <w:rsid w:val="001F37F6"/>
    <w:rsid w:val="001F40BC"/>
    <w:rsid w:val="001F468D"/>
    <w:rsid w:val="001F4B58"/>
    <w:rsid w:val="001F4E9B"/>
    <w:rsid w:val="001F52A7"/>
    <w:rsid w:val="001F52D2"/>
    <w:rsid w:val="001F5813"/>
    <w:rsid w:val="001F5C04"/>
    <w:rsid w:val="001F5E1C"/>
    <w:rsid w:val="001F6A27"/>
    <w:rsid w:val="001F6A36"/>
    <w:rsid w:val="001F6F17"/>
    <w:rsid w:val="001F749C"/>
    <w:rsid w:val="001F7891"/>
    <w:rsid w:val="001F7E1A"/>
    <w:rsid w:val="002009CB"/>
    <w:rsid w:val="002009FE"/>
    <w:rsid w:val="00200C32"/>
    <w:rsid w:val="002014AF"/>
    <w:rsid w:val="00201BAC"/>
    <w:rsid w:val="00202093"/>
    <w:rsid w:val="00202D1B"/>
    <w:rsid w:val="00202E75"/>
    <w:rsid w:val="00202FB9"/>
    <w:rsid w:val="002033B4"/>
    <w:rsid w:val="00203C64"/>
    <w:rsid w:val="00203DCD"/>
    <w:rsid w:val="00204158"/>
    <w:rsid w:val="00204A1F"/>
    <w:rsid w:val="00204D63"/>
    <w:rsid w:val="00204F4A"/>
    <w:rsid w:val="002064FC"/>
    <w:rsid w:val="00206743"/>
    <w:rsid w:val="00206B1C"/>
    <w:rsid w:val="00206FB4"/>
    <w:rsid w:val="00207555"/>
    <w:rsid w:val="002076B1"/>
    <w:rsid w:val="002076D8"/>
    <w:rsid w:val="00207B02"/>
    <w:rsid w:val="00207C98"/>
    <w:rsid w:val="002105CE"/>
    <w:rsid w:val="00210ED8"/>
    <w:rsid w:val="002110D1"/>
    <w:rsid w:val="00211619"/>
    <w:rsid w:val="0021180A"/>
    <w:rsid w:val="00211A34"/>
    <w:rsid w:val="00211D4C"/>
    <w:rsid w:val="00211E22"/>
    <w:rsid w:val="002120CB"/>
    <w:rsid w:val="00212D2C"/>
    <w:rsid w:val="0021329E"/>
    <w:rsid w:val="002134A3"/>
    <w:rsid w:val="00213D0E"/>
    <w:rsid w:val="00213D71"/>
    <w:rsid w:val="00214FE9"/>
    <w:rsid w:val="0021509D"/>
    <w:rsid w:val="00215325"/>
    <w:rsid w:val="002154E2"/>
    <w:rsid w:val="00215775"/>
    <w:rsid w:val="00215ED7"/>
    <w:rsid w:val="00216443"/>
    <w:rsid w:val="00216BE4"/>
    <w:rsid w:val="00216E00"/>
    <w:rsid w:val="00217292"/>
    <w:rsid w:val="00217A0F"/>
    <w:rsid w:val="002201C3"/>
    <w:rsid w:val="00220405"/>
    <w:rsid w:val="0022041E"/>
    <w:rsid w:val="0022085D"/>
    <w:rsid w:val="00221CDD"/>
    <w:rsid w:val="00221F7B"/>
    <w:rsid w:val="002223A9"/>
    <w:rsid w:val="00222C68"/>
    <w:rsid w:val="002230F8"/>
    <w:rsid w:val="00223934"/>
    <w:rsid w:val="00223CCA"/>
    <w:rsid w:val="00224454"/>
    <w:rsid w:val="00224EE6"/>
    <w:rsid w:val="00225295"/>
    <w:rsid w:val="00225978"/>
    <w:rsid w:val="00225DF6"/>
    <w:rsid w:val="00226712"/>
    <w:rsid w:val="00226717"/>
    <w:rsid w:val="002279AF"/>
    <w:rsid w:val="00227A22"/>
    <w:rsid w:val="00230391"/>
    <w:rsid w:val="00230844"/>
    <w:rsid w:val="00230DB2"/>
    <w:rsid w:val="00230ED6"/>
    <w:rsid w:val="002311B9"/>
    <w:rsid w:val="002316AA"/>
    <w:rsid w:val="00231C48"/>
    <w:rsid w:val="00231D06"/>
    <w:rsid w:val="00231D43"/>
    <w:rsid w:val="00232480"/>
    <w:rsid w:val="00232646"/>
    <w:rsid w:val="002328E0"/>
    <w:rsid w:val="002329CA"/>
    <w:rsid w:val="00232BDD"/>
    <w:rsid w:val="0023316D"/>
    <w:rsid w:val="00233222"/>
    <w:rsid w:val="0023375E"/>
    <w:rsid w:val="0023414F"/>
    <w:rsid w:val="00234729"/>
    <w:rsid w:val="00234792"/>
    <w:rsid w:val="00234912"/>
    <w:rsid w:val="00235960"/>
    <w:rsid w:val="00235A1B"/>
    <w:rsid w:val="00236028"/>
    <w:rsid w:val="002362A1"/>
    <w:rsid w:val="0023667A"/>
    <w:rsid w:val="002374BC"/>
    <w:rsid w:val="002377F5"/>
    <w:rsid w:val="00237A02"/>
    <w:rsid w:val="00237DDE"/>
    <w:rsid w:val="002400BA"/>
    <w:rsid w:val="0024026B"/>
    <w:rsid w:val="002403AA"/>
    <w:rsid w:val="00240823"/>
    <w:rsid w:val="00240CE6"/>
    <w:rsid w:val="00241185"/>
    <w:rsid w:val="00241807"/>
    <w:rsid w:val="002425AB"/>
    <w:rsid w:val="00244249"/>
    <w:rsid w:val="002443B3"/>
    <w:rsid w:val="00244AA9"/>
    <w:rsid w:val="00244D21"/>
    <w:rsid w:val="00244E18"/>
    <w:rsid w:val="002453EA"/>
    <w:rsid w:val="00245466"/>
    <w:rsid w:val="002454C9"/>
    <w:rsid w:val="00245604"/>
    <w:rsid w:val="00245908"/>
    <w:rsid w:val="00245DE2"/>
    <w:rsid w:val="002465A9"/>
    <w:rsid w:val="00246B08"/>
    <w:rsid w:val="00246F23"/>
    <w:rsid w:val="002470F0"/>
    <w:rsid w:val="00247C26"/>
    <w:rsid w:val="00247E6F"/>
    <w:rsid w:val="00250022"/>
    <w:rsid w:val="002507C1"/>
    <w:rsid w:val="00250A42"/>
    <w:rsid w:val="00250ACD"/>
    <w:rsid w:val="00250BC2"/>
    <w:rsid w:val="00250D81"/>
    <w:rsid w:val="00250F34"/>
    <w:rsid w:val="00251459"/>
    <w:rsid w:val="002516EA"/>
    <w:rsid w:val="0025174B"/>
    <w:rsid w:val="00251B0C"/>
    <w:rsid w:val="00252FEA"/>
    <w:rsid w:val="00253155"/>
    <w:rsid w:val="0025340E"/>
    <w:rsid w:val="002535BF"/>
    <w:rsid w:val="00253EF4"/>
    <w:rsid w:val="002540BB"/>
    <w:rsid w:val="00254BC5"/>
    <w:rsid w:val="002555BA"/>
    <w:rsid w:val="00255FB6"/>
    <w:rsid w:val="002561FA"/>
    <w:rsid w:val="00256914"/>
    <w:rsid w:val="00256CD4"/>
    <w:rsid w:val="00257300"/>
    <w:rsid w:val="0025754C"/>
    <w:rsid w:val="002575AE"/>
    <w:rsid w:val="002576CD"/>
    <w:rsid w:val="00257AE0"/>
    <w:rsid w:val="00257AE7"/>
    <w:rsid w:val="0026000C"/>
    <w:rsid w:val="0026063F"/>
    <w:rsid w:val="00261472"/>
    <w:rsid w:val="00261844"/>
    <w:rsid w:val="00261CC8"/>
    <w:rsid w:val="0026228B"/>
    <w:rsid w:val="00262787"/>
    <w:rsid w:val="00262A9B"/>
    <w:rsid w:val="00262C72"/>
    <w:rsid w:val="00263155"/>
    <w:rsid w:val="002633DC"/>
    <w:rsid w:val="002635F7"/>
    <w:rsid w:val="00263849"/>
    <w:rsid w:val="00263BD3"/>
    <w:rsid w:val="00264370"/>
    <w:rsid w:val="00264486"/>
    <w:rsid w:val="002650D8"/>
    <w:rsid w:val="002651BA"/>
    <w:rsid w:val="0026572A"/>
    <w:rsid w:val="0026579B"/>
    <w:rsid w:val="00266071"/>
    <w:rsid w:val="00266930"/>
    <w:rsid w:val="00266C45"/>
    <w:rsid w:val="0026758E"/>
    <w:rsid w:val="00267C05"/>
    <w:rsid w:val="002700E5"/>
    <w:rsid w:val="002705AD"/>
    <w:rsid w:val="0027088E"/>
    <w:rsid w:val="002717F6"/>
    <w:rsid w:val="00272969"/>
    <w:rsid w:val="002730A8"/>
    <w:rsid w:val="0027321B"/>
    <w:rsid w:val="002737AA"/>
    <w:rsid w:val="002737B3"/>
    <w:rsid w:val="00273845"/>
    <w:rsid w:val="00273C46"/>
    <w:rsid w:val="002740C2"/>
    <w:rsid w:val="00274503"/>
    <w:rsid w:val="00274508"/>
    <w:rsid w:val="00274852"/>
    <w:rsid w:val="002748F9"/>
    <w:rsid w:val="00274941"/>
    <w:rsid w:val="00275260"/>
    <w:rsid w:val="0027527B"/>
    <w:rsid w:val="002756C8"/>
    <w:rsid w:val="00275751"/>
    <w:rsid w:val="002759B0"/>
    <w:rsid w:val="00275EEF"/>
    <w:rsid w:val="00275FB2"/>
    <w:rsid w:val="0027627D"/>
    <w:rsid w:val="0027662E"/>
    <w:rsid w:val="002768D2"/>
    <w:rsid w:val="0027746B"/>
    <w:rsid w:val="00277D3D"/>
    <w:rsid w:val="00277DC3"/>
    <w:rsid w:val="00280F89"/>
    <w:rsid w:val="0028152B"/>
    <w:rsid w:val="0028182F"/>
    <w:rsid w:val="002818A1"/>
    <w:rsid w:val="002818F4"/>
    <w:rsid w:val="00281C7F"/>
    <w:rsid w:val="00281E77"/>
    <w:rsid w:val="0028216C"/>
    <w:rsid w:val="002828DC"/>
    <w:rsid w:val="00283694"/>
    <w:rsid w:val="00283F9A"/>
    <w:rsid w:val="00284572"/>
    <w:rsid w:val="00284A16"/>
    <w:rsid w:val="00285588"/>
    <w:rsid w:val="0028597B"/>
    <w:rsid w:val="002864B9"/>
    <w:rsid w:val="00286B13"/>
    <w:rsid w:val="00286E94"/>
    <w:rsid w:val="002871E3"/>
    <w:rsid w:val="00287494"/>
    <w:rsid w:val="00287B0C"/>
    <w:rsid w:val="00290D0F"/>
    <w:rsid w:val="0029289D"/>
    <w:rsid w:val="002930B4"/>
    <w:rsid w:val="0029314C"/>
    <w:rsid w:val="0029375A"/>
    <w:rsid w:val="00293AC1"/>
    <w:rsid w:val="00293AE2"/>
    <w:rsid w:val="00293D7A"/>
    <w:rsid w:val="00293DFA"/>
    <w:rsid w:val="00294285"/>
    <w:rsid w:val="0029445B"/>
    <w:rsid w:val="00294A43"/>
    <w:rsid w:val="00294A58"/>
    <w:rsid w:val="0029501F"/>
    <w:rsid w:val="002953C0"/>
    <w:rsid w:val="002954FD"/>
    <w:rsid w:val="0029612D"/>
    <w:rsid w:val="002964F8"/>
    <w:rsid w:val="002972A4"/>
    <w:rsid w:val="0029798D"/>
    <w:rsid w:val="00297D54"/>
    <w:rsid w:val="00297D6D"/>
    <w:rsid w:val="00297E57"/>
    <w:rsid w:val="002A015E"/>
    <w:rsid w:val="002A034E"/>
    <w:rsid w:val="002A069D"/>
    <w:rsid w:val="002A0DE4"/>
    <w:rsid w:val="002A1E92"/>
    <w:rsid w:val="002A21D7"/>
    <w:rsid w:val="002A249B"/>
    <w:rsid w:val="002A2549"/>
    <w:rsid w:val="002A37CD"/>
    <w:rsid w:val="002A384F"/>
    <w:rsid w:val="002A3ACA"/>
    <w:rsid w:val="002A3FC6"/>
    <w:rsid w:val="002A446E"/>
    <w:rsid w:val="002A4617"/>
    <w:rsid w:val="002A4D25"/>
    <w:rsid w:val="002A4DBE"/>
    <w:rsid w:val="002A4E13"/>
    <w:rsid w:val="002A4F1F"/>
    <w:rsid w:val="002A535F"/>
    <w:rsid w:val="002A54D4"/>
    <w:rsid w:val="002A5A6C"/>
    <w:rsid w:val="002A5C3C"/>
    <w:rsid w:val="002A68F5"/>
    <w:rsid w:val="002A6FF0"/>
    <w:rsid w:val="002A70CE"/>
    <w:rsid w:val="002A713A"/>
    <w:rsid w:val="002A7178"/>
    <w:rsid w:val="002A7942"/>
    <w:rsid w:val="002A7D52"/>
    <w:rsid w:val="002A7E27"/>
    <w:rsid w:val="002A7FD5"/>
    <w:rsid w:val="002B032F"/>
    <w:rsid w:val="002B04D3"/>
    <w:rsid w:val="002B0BFC"/>
    <w:rsid w:val="002B0EC8"/>
    <w:rsid w:val="002B14B6"/>
    <w:rsid w:val="002B14CA"/>
    <w:rsid w:val="002B1751"/>
    <w:rsid w:val="002B1B30"/>
    <w:rsid w:val="002B1B67"/>
    <w:rsid w:val="002B1BC6"/>
    <w:rsid w:val="002B267D"/>
    <w:rsid w:val="002B345D"/>
    <w:rsid w:val="002B3E3A"/>
    <w:rsid w:val="002B43BF"/>
    <w:rsid w:val="002B43D8"/>
    <w:rsid w:val="002B460C"/>
    <w:rsid w:val="002B478B"/>
    <w:rsid w:val="002B4ADF"/>
    <w:rsid w:val="002B4D09"/>
    <w:rsid w:val="002B57A9"/>
    <w:rsid w:val="002B5B02"/>
    <w:rsid w:val="002B5E66"/>
    <w:rsid w:val="002B5E7B"/>
    <w:rsid w:val="002B5F63"/>
    <w:rsid w:val="002B62BE"/>
    <w:rsid w:val="002B6D86"/>
    <w:rsid w:val="002B6E3E"/>
    <w:rsid w:val="002B6F95"/>
    <w:rsid w:val="002B70AF"/>
    <w:rsid w:val="002B71E9"/>
    <w:rsid w:val="002C01E6"/>
    <w:rsid w:val="002C022D"/>
    <w:rsid w:val="002C0460"/>
    <w:rsid w:val="002C05DA"/>
    <w:rsid w:val="002C0BE5"/>
    <w:rsid w:val="002C0C28"/>
    <w:rsid w:val="002C0C90"/>
    <w:rsid w:val="002C0D93"/>
    <w:rsid w:val="002C1A52"/>
    <w:rsid w:val="002C1E5C"/>
    <w:rsid w:val="002C1FFC"/>
    <w:rsid w:val="002C244E"/>
    <w:rsid w:val="002C28EE"/>
    <w:rsid w:val="002C3401"/>
    <w:rsid w:val="002C3934"/>
    <w:rsid w:val="002C3A4C"/>
    <w:rsid w:val="002C4369"/>
    <w:rsid w:val="002C43E3"/>
    <w:rsid w:val="002C4E5F"/>
    <w:rsid w:val="002C4EF3"/>
    <w:rsid w:val="002C4F23"/>
    <w:rsid w:val="002C5777"/>
    <w:rsid w:val="002C57FF"/>
    <w:rsid w:val="002C5D84"/>
    <w:rsid w:val="002C605D"/>
    <w:rsid w:val="002C6A9C"/>
    <w:rsid w:val="002C6AB5"/>
    <w:rsid w:val="002C6B4E"/>
    <w:rsid w:val="002C6CDC"/>
    <w:rsid w:val="002C6D7F"/>
    <w:rsid w:val="002C6DA9"/>
    <w:rsid w:val="002C7566"/>
    <w:rsid w:val="002C79A7"/>
    <w:rsid w:val="002C7B8B"/>
    <w:rsid w:val="002D0295"/>
    <w:rsid w:val="002D04F1"/>
    <w:rsid w:val="002D099F"/>
    <w:rsid w:val="002D1055"/>
    <w:rsid w:val="002D11B0"/>
    <w:rsid w:val="002D1371"/>
    <w:rsid w:val="002D13B6"/>
    <w:rsid w:val="002D1E00"/>
    <w:rsid w:val="002D1EB6"/>
    <w:rsid w:val="002D2345"/>
    <w:rsid w:val="002D2977"/>
    <w:rsid w:val="002D2A27"/>
    <w:rsid w:val="002D2A73"/>
    <w:rsid w:val="002D2C5D"/>
    <w:rsid w:val="002D2C6B"/>
    <w:rsid w:val="002D2CDC"/>
    <w:rsid w:val="002D3139"/>
    <w:rsid w:val="002D38C4"/>
    <w:rsid w:val="002D3979"/>
    <w:rsid w:val="002D3E40"/>
    <w:rsid w:val="002D4384"/>
    <w:rsid w:val="002D5E94"/>
    <w:rsid w:val="002D5F9F"/>
    <w:rsid w:val="002D6171"/>
    <w:rsid w:val="002D690F"/>
    <w:rsid w:val="002D698F"/>
    <w:rsid w:val="002D6C18"/>
    <w:rsid w:val="002D6F17"/>
    <w:rsid w:val="002D6F28"/>
    <w:rsid w:val="002D702C"/>
    <w:rsid w:val="002D71B9"/>
    <w:rsid w:val="002D7200"/>
    <w:rsid w:val="002D743C"/>
    <w:rsid w:val="002D75B0"/>
    <w:rsid w:val="002D79A2"/>
    <w:rsid w:val="002E05DD"/>
    <w:rsid w:val="002E0AB0"/>
    <w:rsid w:val="002E0AC3"/>
    <w:rsid w:val="002E0DD5"/>
    <w:rsid w:val="002E0DE8"/>
    <w:rsid w:val="002E101D"/>
    <w:rsid w:val="002E12BB"/>
    <w:rsid w:val="002E1366"/>
    <w:rsid w:val="002E170D"/>
    <w:rsid w:val="002E2201"/>
    <w:rsid w:val="002E301C"/>
    <w:rsid w:val="002E33CD"/>
    <w:rsid w:val="002E3417"/>
    <w:rsid w:val="002E44AA"/>
    <w:rsid w:val="002E46E7"/>
    <w:rsid w:val="002E4793"/>
    <w:rsid w:val="002E4865"/>
    <w:rsid w:val="002E4F1B"/>
    <w:rsid w:val="002E520D"/>
    <w:rsid w:val="002E56F6"/>
    <w:rsid w:val="002E5CD8"/>
    <w:rsid w:val="002E6567"/>
    <w:rsid w:val="002E6C22"/>
    <w:rsid w:val="002E76BF"/>
    <w:rsid w:val="002E7CA0"/>
    <w:rsid w:val="002F0001"/>
    <w:rsid w:val="002F03B4"/>
    <w:rsid w:val="002F03C6"/>
    <w:rsid w:val="002F04DD"/>
    <w:rsid w:val="002F06C6"/>
    <w:rsid w:val="002F0F0D"/>
    <w:rsid w:val="002F133E"/>
    <w:rsid w:val="002F1495"/>
    <w:rsid w:val="002F14C9"/>
    <w:rsid w:val="002F150F"/>
    <w:rsid w:val="002F1BDA"/>
    <w:rsid w:val="002F1E8B"/>
    <w:rsid w:val="002F1F96"/>
    <w:rsid w:val="002F2606"/>
    <w:rsid w:val="002F335C"/>
    <w:rsid w:val="002F3ABD"/>
    <w:rsid w:val="002F3B54"/>
    <w:rsid w:val="002F4EB1"/>
    <w:rsid w:val="002F5301"/>
    <w:rsid w:val="002F53C8"/>
    <w:rsid w:val="002F5813"/>
    <w:rsid w:val="002F5969"/>
    <w:rsid w:val="002F61EA"/>
    <w:rsid w:val="002F66E6"/>
    <w:rsid w:val="002F698E"/>
    <w:rsid w:val="002F6D2A"/>
    <w:rsid w:val="002F6E84"/>
    <w:rsid w:val="002F6ECA"/>
    <w:rsid w:val="002F76AB"/>
    <w:rsid w:val="002F7760"/>
    <w:rsid w:val="002F7A43"/>
    <w:rsid w:val="00300798"/>
    <w:rsid w:val="00300C28"/>
    <w:rsid w:val="00300E1D"/>
    <w:rsid w:val="00301AD4"/>
    <w:rsid w:val="00301D73"/>
    <w:rsid w:val="0030203F"/>
    <w:rsid w:val="00302188"/>
    <w:rsid w:val="00302D77"/>
    <w:rsid w:val="00303C73"/>
    <w:rsid w:val="00303D69"/>
    <w:rsid w:val="00303D72"/>
    <w:rsid w:val="003041A7"/>
    <w:rsid w:val="003046AF"/>
    <w:rsid w:val="00304834"/>
    <w:rsid w:val="00304F43"/>
    <w:rsid w:val="00305A58"/>
    <w:rsid w:val="00305BFF"/>
    <w:rsid w:val="00305C73"/>
    <w:rsid w:val="00306611"/>
    <w:rsid w:val="00306651"/>
    <w:rsid w:val="0030668A"/>
    <w:rsid w:val="00306B0D"/>
    <w:rsid w:val="003071F3"/>
    <w:rsid w:val="003074E3"/>
    <w:rsid w:val="00307956"/>
    <w:rsid w:val="00307C6E"/>
    <w:rsid w:val="00307DE0"/>
    <w:rsid w:val="00311AB3"/>
    <w:rsid w:val="003121AF"/>
    <w:rsid w:val="003122CD"/>
    <w:rsid w:val="003125B2"/>
    <w:rsid w:val="003129FA"/>
    <w:rsid w:val="00313318"/>
    <w:rsid w:val="003133BC"/>
    <w:rsid w:val="00313436"/>
    <w:rsid w:val="0031363A"/>
    <w:rsid w:val="00313655"/>
    <w:rsid w:val="00313944"/>
    <w:rsid w:val="00313B58"/>
    <w:rsid w:val="00314434"/>
    <w:rsid w:val="00314D02"/>
    <w:rsid w:val="00314DE4"/>
    <w:rsid w:val="00314E66"/>
    <w:rsid w:val="0031578F"/>
    <w:rsid w:val="0031579C"/>
    <w:rsid w:val="003157D8"/>
    <w:rsid w:val="00315E40"/>
    <w:rsid w:val="003166E7"/>
    <w:rsid w:val="00316C39"/>
    <w:rsid w:val="00316CC6"/>
    <w:rsid w:val="00316FC8"/>
    <w:rsid w:val="00317881"/>
    <w:rsid w:val="00317BFC"/>
    <w:rsid w:val="00317DC2"/>
    <w:rsid w:val="003204EE"/>
    <w:rsid w:val="00320787"/>
    <w:rsid w:val="00321706"/>
    <w:rsid w:val="0032184B"/>
    <w:rsid w:val="00321A9C"/>
    <w:rsid w:val="00321BC9"/>
    <w:rsid w:val="00321C79"/>
    <w:rsid w:val="00321D24"/>
    <w:rsid w:val="003223C6"/>
    <w:rsid w:val="00322570"/>
    <w:rsid w:val="00324189"/>
    <w:rsid w:val="003243A0"/>
    <w:rsid w:val="00324D6C"/>
    <w:rsid w:val="00324F16"/>
    <w:rsid w:val="00325495"/>
    <w:rsid w:val="003255C8"/>
    <w:rsid w:val="0032581A"/>
    <w:rsid w:val="00325B17"/>
    <w:rsid w:val="00325CF5"/>
    <w:rsid w:val="0032638B"/>
    <w:rsid w:val="003263DB"/>
    <w:rsid w:val="00326871"/>
    <w:rsid w:val="00326CE6"/>
    <w:rsid w:val="003272EF"/>
    <w:rsid w:val="003277D2"/>
    <w:rsid w:val="003277F6"/>
    <w:rsid w:val="00327AC6"/>
    <w:rsid w:val="00327E10"/>
    <w:rsid w:val="00327E52"/>
    <w:rsid w:val="003301CC"/>
    <w:rsid w:val="00330524"/>
    <w:rsid w:val="00330828"/>
    <w:rsid w:val="00330E28"/>
    <w:rsid w:val="00331781"/>
    <w:rsid w:val="00331987"/>
    <w:rsid w:val="00331A28"/>
    <w:rsid w:val="00331FD6"/>
    <w:rsid w:val="003320F1"/>
    <w:rsid w:val="00332290"/>
    <w:rsid w:val="00332A68"/>
    <w:rsid w:val="003331B5"/>
    <w:rsid w:val="0033354F"/>
    <w:rsid w:val="00334367"/>
    <w:rsid w:val="003343A3"/>
    <w:rsid w:val="00334523"/>
    <w:rsid w:val="00334A41"/>
    <w:rsid w:val="003350B9"/>
    <w:rsid w:val="003356AE"/>
    <w:rsid w:val="003356F0"/>
    <w:rsid w:val="00335925"/>
    <w:rsid w:val="00335B94"/>
    <w:rsid w:val="00335E78"/>
    <w:rsid w:val="00336186"/>
    <w:rsid w:val="0033687C"/>
    <w:rsid w:val="003368CE"/>
    <w:rsid w:val="00336ABD"/>
    <w:rsid w:val="00336E74"/>
    <w:rsid w:val="00336ECF"/>
    <w:rsid w:val="003375E3"/>
    <w:rsid w:val="003375EB"/>
    <w:rsid w:val="00337CE0"/>
    <w:rsid w:val="003404FF"/>
    <w:rsid w:val="003409FC"/>
    <w:rsid w:val="00340B4D"/>
    <w:rsid w:val="00340F4B"/>
    <w:rsid w:val="00341618"/>
    <w:rsid w:val="003417CB"/>
    <w:rsid w:val="00342492"/>
    <w:rsid w:val="00342791"/>
    <w:rsid w:val="00342A94"/>
    <w:rsid w:val="0034319B"/>
    <w:rsid w:val="003438BE"/>
    <w:rsid w:val="00343FF9"/>
    <w:rsid w:val="003446D8"/>
    <w:rsid w:val="00344842"/>
    <w:rsid w:val="00345058"/>
    <w:rsid w:val="003452A8"/>
    <w:rsid w:val="00345CA5"/>
    <w:rsid w:val="00346248"/>
    <w:rsid w:val="00346754"/>
    <w:rsid w:val="003469FD"/>
    <w:rsid w:val="00346AF4"/>
    <w:rsid w:val="00346CB1"/>
    <w:rsid w:val="00347703"/>
    <w:rsid w:val="00347912"/>
    <w:rsid w:val="00347D28"/>
    <w:rsid w:val="00347F77"/>
    <w:rsid w:val="00350A0F"/>
    <w:rsid w:val="00350DB0"/>
    <w:rsid w:val="00350DE2"/>
    <w:rsid w:val="00351030"/>
    <w:rsid w:val="0035133A"/>
    <w:rsid w:val="00351BBC"/>
    <w:rsid w:val="00351FB0"/>
    <w:rsid w:val="003520B4"/>
    <w:rsid w:val="00352132"/>
    <w:rsid w:val="00352188"/>
    <w:rsid w:val="003522FD"/>
    <w:rsid w:val="003523C0"/>
    <w:rsid w:val="003523F1"/>
    <w:rsid w:val="00352CCD"/>
    <w:rsid w:val="00352FC5"/>
    <w:rsid w:val="00352FD9"/>
    <w:rsid w:val="003533D6"/>
    <w:rsid w:val="00353D65"/>
    <w:rsid w:val="00353FF7"/>
    <w:rsid w:val="0035420E"/>
    <w:rsid w:val="00354222"/>
    <w:rsid w:val="0035432A"/>
    <w:rsid w:val="00354959"/>
    <w:rsid w:val="00354C2A"/>
    <w:rsid w:val="00355384"/>
    <w:rsid w:val="0035542A"/>
    <w:rsid w:val="00355589"/>
    <w:rsid w:val="0035582E"/>
    <w:rsid w:val="00355B50"/>
    <w:rsid w:val="00355B68"/>
    <w:rsid w:val="00355BBD"/>
    <w:rsid w:val="00356040"/>
    <w:rsid w:val="003562FE"/>
    <w:rsid w:val="003565B8"/>
    <w:rsid w:val="003574BC"/>
    <w:rsid w:val="00357F3B"/>
    <w:rsid w:val="00360334"/>
    <w:rsid w:val="00360A88"/>
    <w:rsid w:val="00360D18"/>
    <w:rsid w:val="00360D70"/>
    <w:rsid w:val="00361E0C"/>
    <w:rsid w:val="00362082"/>
    <w:rsid w:val="003622FB"/>
    <w:rsid w:val="003628BA"/>
    <w:rsid w:val="003628EA"/>
    <w:rsid w:val="00362979"/>
    <w:rsid w:val="00362BAD"/>
    <w:rsid w:val="00362BC8"/>
    <w:rsid w:val="00363460"/>
    <w:rsid w:val="00363AF6"/>
    <w:rsid w:val="00363C1F"/>
    <w:rsid w:val="003641B5"/>
    <w:rsid w:val="00364597"/>
    <w:rsid w:val="00364C99"/>
    <w:rsid w:val="00364CDD"/>
    <w:rsid w:val="003653B1"/>
    <w:rsid w:val="003656AF"/>
    <w:rsid w:val="003658F7"/>
    <w:rsid w:val="00366991"/>
    <w:rsid w:val="00367A21"/>
    <w:rsid w:val="00367E9C"/>
    <w:rsid w:val="0037042D"/>
    <w:rsid w:val="003706FF"/>
    <w:rsid w:val="0037074B"/>
    <w:rsid w:val="00370970"/>
    <w:rsid w:val="00370A97"/>
    <w:rsid w:val="00371139"/>
    <w:rsid w:val="00371761"/>
    <w:rsid w:val="003719ED"/>
    <w:rsid w:val="00371D0A"/>
    <w:rsid w:val="0037236A"/>
    <w:rsid w:val="0037255B"/>
    <w:rsid w:val="00372E63"/>
    <w:rsid w:val="00373077"/>
    <w:rsid w:val="0037336C"/>
    <w:rsid w:val="0037360F"/>
    <w:rsid w:val="0037361B"/>
    <w:rsid w:val="0037378F"/>
    <w:rsid w:val="00374016"/>
    <w:rsid w:val="0037434F"/>
    <w:rsid w:val="003749DF"/>
    <w:rsid w:val="00374A89"/>
    <w:rsid w:val="00374B80"/>
    <w:rsid w:val="003752D1"/>
    <w:rsid w:val="00375321"/>
    <w:rsid w:val="0037532E"/>
    <w:rsid w:val="00375B3F"/>
    <w:rsid w:val="00376312"/>
    <w:rsid w:val="00376B78"/>
    <w:rsid w:val="00376E6D"/>
    <w:rsid w:val="003772CC"/>
    <w:rsid w:val="00377421"/>
    <w:rsid w:val="003776C6"/>
    <w:rsid w:val="00377738"/>
    <w:rsid w:val="003801C8"/>
    <w:rsid w:val="00380649"/>
    <w:rsid w:val="00380754"/>
    <w:rsid w:val="0038076F"/>
    <w:rsid w:val="0038200F"/>
    <w:rsid w:val="00382716"/>
    <w:rsid w:val="00382718"/>
    <w:rsid w:val="003827D5"/>
    <w:rsid w:val="0038313A"/>
    <w:rsid w:val="00383475"/>
    <w:rsid w:val="003834F4"/>
    <w:rsid w:val="0038397D"/>
    <w:rsid w:val="00383B97"/>
    <w:rsid w:val="00384916"/>
    <w:rsid w:val="0038515C"/>
    <w:rsid w:val="00385530"/>
    <w:rsid w:val="00385609"/>
    <w:rsid w:val="0038564D"/>
    <w:rsid w:val="003856B7"/>
    <w:rsid w:val="00385D83"/>
    <w:rsid w:val="00386653"/>
    <w:rsid w:val="003869AF"/>
    <w:rsid w:val="00386FB0"/>
    <w:rsid w:val="003876A8"/>
    <w:rsid w:val="003877AE"/>
    <w:rsid w:val="003878C5"/>
    <w:rsid w:val="003905EE"/>
    <w:rsid w:val="00390F95"/>
    <w:rsid w:val="00391116"/>
    <w:rsid w:val="003916BF"/>
    <w:rsid w:val="003919DE"/>
    <w:rsid w:val="0039228A"/>
    <w:rsid w:val="003926DB"/>
    <w:rsid w:val="00392F30"/>
    <w:rsid w:val="00393263"/>
    <w:rsid w:val="003935EF"/>
    <w:rsid w:val="00393A2D"/>
    <w:rsid w:val="00393D48"/>
    <w:rsid w:val="00393FE1"/>
    <w:rsid w:val="003940CF"/>
    <w:rsid w:val="00394AD9"/>
    <w:rsid w:val="00394D70"/>
    <w:rsid w:val="00394DF5"/>
    <w:rsid w:val="00395E24"/>
    <w:rsid w:val="00395F41"/>
    <w:rsid w:val="003967E2"/>
    <w:rsid w:val="00396A37"/>
    <w:rsid w:val="00397428"/>
    <w:rsid w:val="003974A0"/>
    <w:rsid w:val="003978B4"/>
    <w:rsid w:val="00397A32"/>
    <w:rsid w:val="00397C94"/>
    <w:rsid w:val="003A0240"/>
    <w:rsid w:val="003A0965"/>
    <w:rsid w:val="003A099F"/>
    <w:rsid w:val="003A0B82"/>
    <w:rsid w:val="003A1453"/>
    <w:rsid w:val="003A1860"/>
    <w:rsid w:val="003A1C5D"/>
    <w:rsid w:val="003A1C76"/>
    <w:rsid w:val="003A1E78"/>
    <w:rsid w:val="003A1FE5"/>
    <w:rsid w:val="003A2240"/>
    <w:rsid w:val="003A337E"/>
    <w:rsid w:val="003A364D"/>
    <w:rsid w:val="003A37BF"/>
    <w:rsid w:val="003A3F8B"/>
    <w:rsid w:val="003A3FC6"/>
    <w:rsid w:val="003A4CA7"/>
    <w:rsid w:val="003A4E6A"/>
    <w:rsid w:val="003A5B4F"/>
    <w:rsid w:val="003A619D"/>
    <w:rsid w:val="003A6264"/>
    <w:rsid w:val="003A6640"/>
    <w:rsid w:val="003A6A5D"/>
    <w:rsid w:val="003A6E10"/>
    <w:rsid w:val="003A6EF4"/>
    <w:rsid w:val="003A73D2"/>
    <w:rsid w:val="003A7CFF"/>
    <w:rsid w:val="003A7D05"/>
    <w:rsid w:val="003A7E91"/>
    <w:rsid w:val="003B0163"/>
    <w:rsid w:val="003B07EA"/>
    <w:rsid w:val="003B0809"/>
    <w:rsid w:val="003B0849"/>
    <w:rsid w:val="003B09A3"/>
    <w:rsid w:val="003B1982"/>
    <w:rsid w:val="003B1C71"/>
    <w:rsid w:val="003B1CF5"/>
    <w:rsid w:val="003B1EFC"/>
    <w:rsid w:val="003B1F52"/>
    <w:rsid w:val="003B295F"/>
    <w:rsid w:val="003B2DDD"/>
    <w:rsid w:val="003B2EAF"/>
    <w:rsid w:val="003B3178"/>
    <w:rsid w:val="003B3AEC"/>
    <w:rsid w:val="003B3BB1"/>
    <w:rsid w:val="003B40C1"/>
    <w:rsid w:val="003B4E09"/>
    <w:rsid w:val="003B5078"/>
    <w:rsid w:val="003B54E1"/>
    <w:rsid w:val="003B54E9"/>
    <w:rsid w:val="003B595F"/>
    <w:rsid w:val="003B5F08"/>
    <w:rsid w:val="003B6660"/>
    <w:rsid w:val="003B6879"/>
    <w:rsid w:val="003B6F84"/>
    <w:rsid w:val="003B7100"/>
    <w:rsid w:val="003B76CC"/>
    <w:rsid w:val="003B7B00"/>
    <w:rsid w:val="003B7B63"/>
    <w:rsid w:val="003B7CDE"/>
    <w:rsid w:val="003C04CD"/>
    <w:rsid w:val="003C05E3"/>
    <w:rsid w:val="003C075C"/>
    <w:rsid w:val="003C17C5"/>
    <w:rsid w:val="003C1882"/>
    <w:rsid w:val="003C1DE8"/>
    <w:rsid w:val="003C2779"/>
    <w:rsid w:val="003C2F9A"/>
    <w:rsid w:val="003C3B44"/>
    <w:rsid w:val="003C407C"/>
    <w:rsid w:val="003C40A6"/>
    <w:rsid w:val="003C43E6"/>
    <w:rsid w:val="003C44BB"/>
    <w:rsid w:val="003C460A"/>
    <w:rsid w:val="003C488A"/>
    <w:rsid w:val="003C4A6A"/>
    <w:rsid w:val="003C4BA4"/>
    <w:rsid w:val="003C526D"/>
    <w:rsid w:val="003C5448"/>
    <w:rsid w:val="003C5E05"/>
    <w:rsid w:val="003C5F11"/>
    <w:rsid w:val="003C6CBD"/>
    <w:rsid w:val="003C6ECD"/>
    <w:rsid w:val="003C7323"/>
    <w:rsid w:val="003C7477"/>
    <w:rsid w:val="003C774A"/>
    <w:rsid w:val="003C7906"/>
    <w:rsid w:val="003C7A56"/>
    <w:rsid w:val="003D0597"/>
    <w:rsid w:val="003D07F6"/>
    <w:rsid w:val="003D0A29"/>
    <w:rsid w:val="003D0CBF"/>
    <w:rsid w:val="003D1239"/>
    <w:rsid w:val="003D1889"/>
    <w:rsid w:val="003D1BE2"/>
    <w:rsid w:val="003D2820"/>
    <w:rsid w:val="003D39EA"/>
    <w:rsid w:val="003D3A98"/>
    <w:rsid w:val="003D3F5A"/>
    <w:rsid w:val="003D4275"/>
    <w:rsid w:val="003D43E8"/>
    <w:rsid w:val="003D45EB"/>
    <w:rsid w:val="003D4724"/>
    <w:rsid w:val="003D4A68"/>
    <w:rsid w:val="003D4E64"/>
    <w:rsid w:val="003D5042"/>
    <w:rsid w:val="003D5354"/>
    <w:rsid w:val="003D5549"/>
    <w:rsid w:val="003D5553"/>
    <w:rsid w:val="003D573B"/>
    <w:rsid w:val="003D5764"/>
    <w:rsid w:val="003D578C"/>
    <w:rsid w:val="003D5891"/>
    <w:rsid w:val="003D5F92"/>
    <w:rsid w:val="003D6043"/>
    <w:rsid w:val="003D639A"/>
    <w:rsid w:val="003D6785"/>
    <w:rsid w:val="003D701F"/>
    <w:rsid w:val="003D7166"/>
    <w:rsid w:val="003D722C"/>
    <w:rsid w:val="003D739D"/>
    <w:rsid w:val="003D755A"/>
    <w:rsid w:val="003D78A7"/>
    <w:rsid w:val="003D7AE6"/>
    <w:rsid w:val="003D7B83"/>
    <w:rsid w:val="003D7C01"/>
    <w:rsid w:val="003D7C68"/>
    <w:rsid w:val="003D7E36"/>
    <w:rsid w:val="003E08F7"/>
    <w:rsid w:val="003E09D0"/>
    <w:rsid w:val="003E09F0"/>
    <w:rsid w:val="003E0D6F"/>
    <w:rsid w:val="003E0FCF"/>
    <w:rsid w:val="003E1125"/>
    <w:rsid w:val="003E127F"/>
    <w:rsid w:val="003E1A80"/>
    <w:rsid w:val="003E22CB"/>
    <w:rsid w:val="003E24C6"/>
    <w:rsid w:val="003E3405"/>
    <w:rsid w:val="003E38F6"/>
    <w:rsid w:val="003E3AFC"/>
    <w:rsid w:val="003E3DF9"/>
    <w:rsid w:val="003E409D"/>
    <w:rsid w:val="003E41D8"/>
    <w:rsid w:val="003E4211"/>
    <w:rsid w:val="003E426F"/>
    <w:rsid w:val="003E44C1"/>
    <w:rsid w:val="003E4BCA"/>
    <w:rsid w:val="003E4D74"/>
    <w:rsid w:val="003E558F"/>
    <w:rsid w:val="003E5B84"/>
    <w:rsid w:val="003E5D63"/>
    <w:rsid w:val="003E6904"/>
    <w:rsid w:val="003E6940"/>
    <w:rsid w:val="003E69C5"/>
    <w:rsid w:val="003E6A1D"/>
    <w:rsid w:val="003E701B"/>
    <w:rsid w:val="003E71C0"/>
    <w:rsid w:val="003E73D3"/>
    <w:rsid w:val="003E7763"/>
    <w:rsid w:val="003E789C"/>
    <w:rsid w:val="003F0844"/>
    <w:rsid w:val="003F0D23"/>
    <w:rsid w:val="003F1510"/>
    <w:rsid w:val="003F1B30"/>
    <w:rsid w:val="003F1E36"/>
    <w:rsid w:val="003F20A6"/>
    <w:rsid w:val="003F2158"/>
    <w:rsid w:val="003F27F4"/>
    <w:rsid w:val="003F2882"/>
    <w:rsid w:val="003F333C"/>
    <w:rsid w:val="003F36E2"/>
    <w:rsid w:val="003F3F32"/>
    <w:rsid w:val="003F41E3"/>
    <w:rsid w:val="003F4949"/>
    <w:rsid w:val="003F5712"/>
    <w:rsid w:val="003F5808"/>
    <w:rsid w:val="003F5A10"/>
    <w:rsid w:val="003F63B5"/>
    <w:rsid w:val="003F68FC"/>
    <w:rsid w:val="003F71BF"/>
    <w:rsid w:val="003F7AF7"/>
    <w:rsid w:val="004001F8"/>
    <w:rsid w:val="004003AC"/>
    <w:rsid w:val="004005AE"/>
    <w:rsid w:val="004005C7"/>
    <w:rsid w:val="0040062E"/>
    <w:rsid w:val="00400A08"/>
    <w:rsid w:val="0040192B"/>
    <w:rsid w:val="00401A66"/>
    <w:rsid w:val="00402AB4"/>
    <w:rsid w:val="00403560"/>
    <w:rsid w:val="00403970"/>
    <w:rsid w:val="00403CE0"/>
    <w:rsid w:val="00403F4B"/>
    <w:rsid w:val="00404738"/>
    <w:rsid w:val="00404C98"/>
    <w:rsid w:val="00404FA4"/>
    <w:rsid w:val="00405149"/>
    <w:rsid w:val="00405A51"/>
    <w:rsid w:val="00405EE1"/>
    <w:rsid w:val="004061C1"/>
    <w:rsid w:val="004064A3"/>
    <w:rsid w:val="00406881"/>
    <w:rsid w:val="0040695C"/>
    <w:rsid w:val="00406ADA"/>
    <w:rsid w:val="00406BCB"/>
    <w:rsid w:val="00406E62"/>
    <w:rsid w:val="0040725F"/>
    <w:rsid w:val="004074A5"/>
    <w:rsid w:val="0040751B"/>
    <w:rsid w:val="00407A15"/>
    <w:rsid w:val="004100DD"/>
    <w:rsid w:val="00410DE6"/>
    <w:rsid w:val="00410FDF"/>
    <w:rsid w:val="00411219"/>
    <w:rsid w:val="004116E3"/>
    <w:rsid w:val="00411E81"/>
    <w:rsid w:val="00412F5E"/>
    <w:rsid w:val="004140E1"/>
    <w:rsid w:val="0041526D"/>
    <w:rsid w:val="004166D4"/>
    <w:rsid w:val="0041670A"/>
    <w:rsid w:val="00416960"/>
    <w:rsid w:val="004169B9"/>
    <w:rsid w:val="004178F2"/>
    <w:rsid w:val="00417C56"/>
    <w:rsid w:val="0042052C"/>
    <w:rsid w:val="00420547"/>
    <w:rsid w:val="00420B7D"/>
    <w:rsid w:val="00421251"/>
    <w:rsid w:val="00421AFA"/>
    <w:rsid w:val="00422B7C"/>
    <w:rsid w:val="00422D28"/>
    <w:rsid w:val="00422F96"/>
    <w:rsid w:val="00424089"/>
    <w:rsid w:val="00424199"/>
    <w:rsid w:val="004243DB"/>
    <w:rsid w:val="004244EE"/>
    <w:rsid w:val="004245BC"/>
    <w:rsid w:val="0042468E"/>
    <w:rsid w:val="00425001"/>
    <w:rsid w:val="00425ACC"/>
    <w:rsid w:val="00425C76"/>
    <w:rsid w:val="00426218"/>
    <w:rsid w:val="004262CB"/>
    <w:rsid w:val="00426340"/>
    <w:rsid w:val="00426A52"/>
    <w:rsid w:val="00426E03"/>
    <w:rsid w:val="00426F6B"/>
    <w:rsid w:val="0042743A"/>
    <w:rsid w:val="00427489"/>
    <w:rsid w:val="00427DDB"/>
    <w:rsid w:val="00427E30"/>
    <w:rsid w:val="004304D1"/>
    <w:rsid w:val="00430A8C"/>
    <w:rsid w:val="004311BB"/>
    <w:rsid w:val="004317F1"/>
    <w:rsid w:val="00431F87"/>
    <w:rsid w:val="00432358"/>
    <w:rsid w:val="00432398"/>
    <w:rsid w:val="00432421"/>
    <w:rsid w:val="0043282A"/>
    <w:rsid w:val="0043356A"/>
    <w:rsid w:val="0043386E"/>
    <w:rsid w:val="00433E4D"/>
    <w:rsid w:val="00433ED7"/>
    <w:rsid w:val="00434E33"/>
    <w:rsid w:val="0043505B"/>
    <w:rsid w:val="00435087"/>
    <w:rsid w:val="00435533"/>
    <w:rsid w:val="00435B91"/>
    <w:rsid w:val="00435BCB"/>
    <w:rsid w:val="00435EE3"/>
    <w:rsid w:val="00436004"/>
    <w:rsid w:val="0043632D"/>
    <w:rsid w:val="00436483"/>
    <w:rsid w:val="004365DB"/>
    <w:rsid w:val="004366C9"/>
    <w:rsid w:val="00436A58"/>
    <w:rsid w:val="00437161"/>
    <w:rsid w:val="0043725A"/>
    <w:rsid w:val="00437339"/>
    <w:rsid w:val="00437454"/>
    <w:rsid w:val="00437475"/>
    <w:rsid w:val="0043780D"/>
    <w:rsid w:val="00437C38"/>
    <w:rsid w:val="00437EE3"/>
    <w:rsid w:val="00437F4B"/>
    <w:rsid w:val="00437FDF"/>
    <w:rsid w:val="004402BF"/>
    <w:rsid w:val="0044097B"/>
    <w:rsid w:val="00440A4A"/>
    <w:rsid w:val="00440F46"/>
    <w:rsid w:val="004418DE"/>
    <w:rsid w:val="00441B26"/>
    <w:rsid w:val="00441BBD"/>
    <w:rsid w:val="00441C27"/>
    <w:rsid w:val="00441D0F"/>
    <w:rsid w:val="00441D18"/>
    <w:rsid w:val="00441EA9"/>
    <w:rsid w:val="00441FD7"/>
    <w:rsid w:val="0044216B"/>
    <w:rsid w:val="004430FA"/>
    <w:rsid w:val="0044393C"/>
    <w:rsid w:val="00443C88"/>
    <w:rsid w:val="00443EE5"/>
    <w:rsid w:val="00444222"/>
    <w:rsid w:val="004449B8"/>
    <w:rsid w:val="00444D69"/>
    <w:rsid w:val="00444D7A"/>
    <w:rsid w:val="00444EEE"/>
    <w:rsid w:val="0044501A"/>
    <w:rsid w:val="0044552F"/>
    <w:rsid w:val="00445ACA"/>
    <w:rsid w:val="00446989"/>
    <w:rsid w:val="00446E0A"/>
    <w:rsid w:val="00446EC9"/>
    <w:rsid w:val="00447130"/>
    <w:rsid w:val="00447304"/>
    <w:rsid w:val="00447345"/>
    <w:rsid w:val="004473EC"/>
    <w:rsid w:val="00447843"/>
    <w:rsid w:val="00447997"/>
    <w:rsid w:val="004479DB"/>
    <w:rsid w:val="00447AF4"/>
    <w:rsid w:val="00447CBD"/>
    <w:rsid w:val="00447DD8"/>
    <w:rsid w:val="00450095"/>
    <w:rsid w:val="004501C2"/>
    <w:rsid w:val="00450C3D"/>
    <w:rsid w:val="00450C77"/>
    <w:rsid w:val="00450EE1"/>
    <w:rsid w:val="00451187"/>
    <w:rsid w:val="004512EC"/>
    <w:rsid w:val="00451669"/>
    <w:rsid w:val="0045260F"/>
    <w:rsid w:val="004527D8"/>
    <w:rsid w:val="00452D3A"/>
    <w:rsid w:val="00452ECB"/>
    <w:rsid w:val="004535DA"/>
    <w:rsid w:val="00453BD8"/>
    <w:rsid w:val="00454A66"/>
    <w:rsid w:val="00454D2E"/>
    <w:rsid w:val="00455613"/>
    <w:rsid w:val="00455908"/>
    <w:rsid w:val="00456518"/>
    <w:rsid w:val="004578B8"/>
    <w:rsid w:val="004579AD"/>
    <w:rsid w:val="00457A1C"/>
    <w:rsid w:val="00457DD2"/>
    <w:rsid w:val="0046004B"/>
    <w:rsid w:val="004603B3"/>
    <w:rsid w:val="00460620"/>
    <w:rsid w:val="00460C79"/>
    <w:rsid w:val="00460F2A"/>
    <w:rsid w:val="00460F59"/>
    <w:rsid w:val="00461B8C"/>
    <w:rsid w:val="00461D5F"/>
    <w:rsid w:val="004626F7"/>
    <w:rsid w:val="00462E0A"/>
    <w:rsid w:val="00464426"/>
    <w:rsid w:val="00464BA1"/>
    <w:rsid w:val="00464CA4"/>
    <w:rsid w:val="0046588A"/>
    <w:rsid w:val="00465961"/>
    <w:rsid w:val="00465AC0"/>
    <w:rsid w:val="0046630F"/>
    <w:rsid w:val="00466454"/>
    <w:rsid w:val="0046694E"/>
    <w:rsid w:val="00466BCE"/>
    <w:rsid w:val="00466F3B"/>
    <w:rsid w:val="00466FB5"/>
    <w:rsid w:val="0046741B"/>
    <w:rsid w:val="0046780D"/>
    <w:rsid w:val="004679B5"/>
    <w:rsid w:val="004679C0"/>
    <w:rsid w:val="00467E3A"/>
    <w:rsid w:val="0047077B"/>
    <w:rsid w:val="00470B17"/>
    <w:rsid w:val="004714A5"/>
    <w:rsid w:val="0047254B"/>
    <w:rsid w:val="00472978"/>
    <w:rsid w:val="00472DED"/>
    <w:rsid w:val="00473F7A"/>
    <w:rsid w:val="004753A5"/>
    <w:rsid w:val="00475520"/>
    <w:rsid w:val="0047604A"/>
    <w:rsid w:val="004762D1"/>
    <w:rsid w:val="00476472"/>
    <w:rsid w:val="0047679F"/>
    <w:rsid w:val="004772EB"/>
    <w:rsid w:val="004774FE"/>
    <w:rsid w:val="00481251"/>
    <w:rsid w:val="004812C0"/>
    <w:rsid w:val="004821AB"/>
    <w:rsid w:val="00482378"/>
    <w:rsid w:val="00482C66"/>
    <w:rsid w:val="00482D2E"/>
    <w:rsid w:val="00483065"/>
    <w:rsid w:val="00483707"/>
    <w:rsid w:val="004838F4"/>
    <w:rsid w:val="00483E0C"/>
    <w:rsid w:val="00483E5B"/>
    <w:rsid w:val="00483E6B"/>
    <w:rsid w:val="00484090"/>
    <w:rsid w:val="0048434A"/>
    <w:rsid w:val="004844B9"/>
    <w:rsid w:val="00484CA4"/>
    <w:rsid w:val="00484E24"/>
    <w:rsid w:val="0048587A"/>
    <w:rsid w:val="0048624B"/>
    <w:rsid w:val="004862D4"/>
    <w:rsid w:val="00486309"/>
    <w:rsid w:val="004867C2"/>
    <w:rsid w:val="00486938"/>
    <w:rsid w:val="00486A59"/>
    <w:rsid w:val="00486D79"/>
    <w:rsid w:val="00487306"/>
    <w:rsid w:val="00487862"/>
    <w:rsid w:val="00490D53"/>
    <w:rsid w:val="00491484"/>
    <w:rsid w:val="004914A0"/>
    <w:rsid w:val="004916CB"/>
    <w:rsid w:val="00491E42"/>
    <w:rsid w:val="004920E1"/>
    <w:rsid w:val="004924EA"/>
    <w:rsid w:val="00492BE1"/>
    <w:rsid w:val="00492D11"/>
    <w:rsid w:val="00492DA4"/>
    <w:rsid w:val="00492DF8"/>
    <w:rsid w:val="00493004"/>
    <w:rsid w:val="0049380D"/>
    <w:rsid w:val="00493E7E"/>
    <w:rsid w:val="004940F5"/>
    <w:rsid w:val="0049413D"/>
    <w:rsid w:val="00494280"/>
    <w:rsid w:val="004942CD"/>
    <w:rsid w:val="004949C1"/>
    <w:rsid w:val="00494CCF"/>
    <w:rsid w:val="00494D21"/>
    <w:rsid w:val="00494EBF"/>
    <w:rsid w:val="004957CC"/>
    <w:rsid w:val="00495B8A"/>
    <w:rsid w:val="00495E04"/>
    <w:rsid w:val="00495F06"/>
    <w:rsid w:val="00496E33"/>
    <w:rsid w:val="00496EAC"/>
    <w:rsid w:val="00496F0D"/>
    <w:rsid w:val="00497C93"/>
    <w:rsid w:val="00497F94"/>
    <w:rsid w:val="004A044F"/>
    <w:rsid w:val="004A0DF0"/>
    <w:rsid w:val="004A12E4"/>
    <w:rsid w:val="004A1407"/>
    <w:rsid w:val="004A1A3E"/>
    <w:rsid w:val="004A1B74"/>
    <w:rsid w:val="004A1C50"/>
    <w:rsid w:val="004A1C79"/>
    <w:rsid w:val="004A24F6"/>
    <w:rsid w:val="004A2B6A"/>
    <w:rsid w:val="004A302F"/>
    <w:rsid w:val="004A303E"/>
    <w:rsid w:val="004A333A"/>
    <w:rsid w:val="004A356B"/>
    <w:rsid w:val="004A3AB7"/>
    <w:rsid w:val="004A3FA3"/>
    <w:rsid w:val="004A40B7"/>
    <w:rsid w:val="004A41C2"/>
    <w:rsid w:val="004A4322"/>
    <w:rsid w:val="004A48BF"/>
    <w:rsid w:val="004A4BCA"/>
    <w:rsid w:val="004A4C6A"/>
    <w:rsid w:val="004A55B5"/>
    <w:rsid w:val="004A5845"/>
    <w:rsid w:val="004A6229"/>
    <w:rsid w:val="004A64AF"/>
    <w:rsid w:val="004A6612"/>
    <w:rsid w:val="004A6EE5"/>
    <w:rsid w:val="004B02DD"/>
    <w:rsid w:val="004B0509"/>
    <w:rsid w:val="004B085E"/>
    <w:rsid w:val="004B28BD"/>
    <w:rsid w:val="004B2A5E"/>
    <w:rsid w:val="004B2BA0"/>
    <w:rsid w:val="004B2CF2"/>
    <w:rsid w:val="004B3127"/>
    <w:rsid w:val="004B46A8"/>
    <w:rsid w:val="004B4969"/>
    <w:rsid w:val="004B4BA8"/>
    <w:rsid w:val="004B4CB7"/>
    <w:rsid w:val="004B4DEA"/>
    <w:rsid w:val="004B5312"/>
    <w:rsid w:val="004B56C6"/>
    <w:rsid w:val="004B5A18"/>
    <w:rsid w:val="004B6C57"/>
    <w:rsid w:val="004B706E"/>
    <w:rsid w:val="004B747D"/>
    <w:rsid w:val="004B74C4"/>
    <w:rsid w:val="004B7B50"/>
    <w:rsid w:val="004C025A"/>
    <w:rsid w:val="004C03D6"/>
    <w:rsid w:val="004C07FF"/>
    <w:rsid w:val="004C0DF3"/>
    <w:rsid w:val="004C111E"/>
    <w:rsid w:val="004C1248"/>
    <w:rsid w:val="004C134F"/>
    <w:rsid w:val="004C151B"/>
    <w:rsid w:val="004C15E8"/>
    <w:rsid w:val="004C16E9"/>
    <w:rsid w:val="004C17FB"/>
    <w:rsid w:val="004C1F31"/>
    <w:rsid w:val="004C1F46"/>
    <w:rsid w:val="004C24F1"/>
    <w:rsid w:val="004C25AC"/>
    <w:rsid w:val="004C2911"/>
    <w:rsid w:val="004C2E5C"/>
    <w:rsid w:val="004C30D6"/>
    <w:rsid w:val="004C3949"/>
    <w:rsid w:val="004C421F"/>
    <w:rsid w:val="004C4363"/>
    <w:rsid w:val="004C451F"/>
    <w:rsid w:val="004C4D68"/>
    <w:rsid w:val="004C4E16"/>
    <w:rsid w:val="004C56E4"/>
    <w:rsid w:val="004C571C"/>
    <w:rsid w:val="004C6457"/>
    <w:rsid w:val="004C6D27"/>
    <w:rsid w:val="004C6D66"/>
    <w:rsid w:val="004C6EA0"/>
    <w:rsid w:val="004C7416"/>
    <w:rsid w:val="004D0384"/>
    <w:rsid w:val="004D088A"/>
    <w:rsid w:val="004D0D63"/>
    <w:rsid w:val="004D0F6A"/>
    <w:rsid w:val="004D19BB"/>
    <w:rsid w:val="004D1A8D"/>
    <w:rsid w:val="004D1DAC"/>
    <w:rsid w:val="004D216B"/>
    <w:rsid w:val="004D2545"/>
    <w:rsid w:val="004D2CAF"/>
    <w:rsid w:val="004D2CC1"/>
    <w:rsid w:val="004D2DB5"/>
    <w:rsid w:val="004D4042"/>
    <w:rsid w:val="004D41C3"/>
    <w:rsid w:val="004D41C9"/>
    <w:rsid w:val="004D4397"/>
    <w:rsid w:val="004D4960"/>
    <w:rsid w:val="004D4E20"/>
    <w:rsid w:val="004D5AF1"/>
    <w:rsid w:val="004D5E23"/>
    <w:rsid w:val="004D70B6"/>
    <w:rsid w:val="004D71B4"/>
    <w:rsid w:val="004D74B5"/>
    <w:rsid w:val="004D7A98"/>
    <w:rsid w:val="004D7B7F"/>
    <w:rsid w:val="004D7F9A"/>
    <w:rsid w:val="004E02A5"/>
    <w:rsid w:val="004E0776"/>
    <w:rsid w:val="004E0FEA"/>
    <w:rsid w:val="004E106B"/>
    <w:rsid w:val="004E12E5"/>
    <w:rsid w:val="004E13EA"/>
    <w:rsid w:val="004E2174"/>
    <w:rsid w:val="004E251C"/>
    <w:rsid w:val="004E2D27"/>
    <w:rsid w:val="004E31D8"/>
    <w:rsid w:val="004E39C6"/>
    <w:rsid w:val="004E3CB8"/>
    <w:rsid w:val="004E3F7E"/>
    <w:rsid w:val="004E4128"/>
    <w:rsid w:val="004E43E0"/>
    <w:rsid w:val="004E480E"/>
    <w:rsid w:val="004E5567"/>
    <w:rsid w:val="004E6463"/>
    <w:rsid w:val="004E7090"/>
    <w:rsid w:val="004E774D"/>
    <w:rsid w:val="004E7761"/>
    <w:rsid w:val="004E78E4"/>
    <w:rsid w:val="004F07C2"/>
    <w:rsid w:val="004F0F04"/>
    <w:rsid w:val="004F18DB"/>
    <w:rsid w:val="004F274E"/>
    <w:rsid w:val="004F2B0F"/>
    <w:rsid w:val="004F356A"/>
    <w:rsid w:val="004F37D2"/>
    <w:rsid w:val="004F38E5"/>
    <w:rsid w:val="004F3B22"/>
    <w:rsid w:val="004F411C"/>
    <w:rsid w:val="004F413E"/>
    <w:rsid w:val="004F4300"/>
    <w:rsid w:val="004F5004"/>
    <w:rsid w:val="004F5275"/>
    <w:rsid w:val="004F53A6"/>
    <w:rsid w:val="004F5DDC"/>
    <w:rsid w:val="004F6C7F"/>
    <w:rsid w:val="004F6F38"/>
    <w:rsid w:val="004F72AA"/>
    <w:rsid w:val="00500FB6"/>
    <w:rsid w:val="005013BF"/>
    <w:rsid w:val="005013FD"/>
    <w:rsid w:val="0050178D"/>
    <w:rsid w:val="005018BA"/>
    <w:rsid w:val="005019AA"/>
    <w:rsid w:val="00501A24"/>
    <w:rsid w:val="005028BD"/>
    <w:rsid w:val="005029AF"/>
    <w:rsid w:val="00502AC6"/>
    <w:rsid w:val="005033F1"/>
    <w:rsid w:val="00503849"/>
    <w:rsid w:val="00503A90"/>
    <w:rsid w:val="00503BD1"/>
    <w:rsid w:val="00503BEC"/>
    <w:rsid w:val="00503E6B"/>
    <w:rsid w:val="00504287"/>
    <w:rsid w:val="005046CF"/>
    <w:rsid w:val="005047DD"/>
    <w:rsid w:val="00504C31"/>
    <w:rsid w:val="00504CE8"/>
    <w:rsid w:val="00504E28"/>
    <w:rsid w:val="00504E7C"/>
    <w:rsid w:val="005051B1"/>
    <w:rsid w:val="00505483"/>
    <w:rsid w:val="00505639"/>
    <w:rsid w:val="005069AD"/>
    <w:rsid w:val="00506B10"/>
    <w:rsid w:val="00506DE1"/>
    <w:rsid w:val="005072FC"/>
    <w:rsid w:val="0050783E"/>
    <w:rsid w:val="00507E45"/>
    <w:rsid w:val="00507F17"/>
    <w:rsid w:val="00507F61"/>
    <w:rsid w:val="00507FA1"/>
    <w:rsid w:val="005100E4"/>
    <w:rsid w:val="0051170D"/>
    <w:rsid w:val="00511E24"/>
    <w:rsid w:val="0051255A"/>
    <w:rsid w:val="0051298C"/>
    <w:rsid w:val="00512FF8"/>
    <w:rsid w:val="00513239"/>
    <w:rsid w:val="0051344B"/>
    <w:rsid w:val="005147D1"/>
    <w:rsid w:val="00514B10"/>
    <w:rsid w:val="00515186"/>
    <w:rsid w:val="0051542A"/>
    <w:rsid w:val="0051579D"/>
    <w:rsid w:val="00515BAB"/>
    <w:rsid w:val="00515FC7"/>
    <w:rsid w:val="00516798"/>
    <w:rsid w:val="0051687D"/>
    <w:rsid w:val="00516B71"/>
    <w:rsid w:val="00516BB8"/>
    <w:rsid w:val="0051701F"/>
    <w:rsid w:val="005172F4"/>
    <w:rsid w:val="00517568"/>
    <w:rsid w:val="00517CFB"/>
    <w:rsid w:val="005201BE"/>
    <w:rsid w:val="00520A14"/>
    <w:rsid w:val="00520ADB"/>
    <w:rsid w:val="00520FEC"/>
    <w:rsid w:val="005229CE"/>
    <w:rsid w:val="00522DED"/>
    <w:rsid w:val="00522ED6"/>
    <w:rsid w:val="005230E3"/>
    <w:rsid w:val="00523444"/>
    <w:rsid w:val="005238E3"/>
    <w:rsid w:val="00523A6A"/>
    <w:rsid w:val="00523DEF"/>
    <w:rsid w:val="00523EA6"/>
    <w:rsid w:val="005245BB"/>
    <w:rsid w:val="005246C9"/>
    <w:rsid w:val="00524BE2"/>
    <w:rsid w:val="00525305"/>
    <w:rsid w:val="005253D8"/>
    <w:rsid w:val="00525420"/>
    <w:rsid w:val="00525484"/>
    <w:rsid w:val="00525507"/>
    <w:rsid w:val="00525CE2"/>
    <w:rsid w:val="00526308"/>
    <w:rsid w:val="0052679F"/>
    <w:rsid w:val="005267B0"/>
    <w:rsid w:val="00526BD3"/>
    <w:rsid w:val="00526E72"/>
    <w:rsid w:val="005274B5"/>
    <w:rsid w:val="00530417"/>
    <w:rsid w:val="0053050B"/>
    <w:rsid w:val="0053076B"/>
    <w:rsid w:val="00530855"/>
    <w:rsid w:val="00530B82"/>
    <w:rsid w:val="00530D88"/>
    <w:rsid w:val="00530DAE"/>
    <w:rsid w:val="005310A7"/>
    <w:rsid w:val="00531144"/>
    <w:rsid w:val="00531A35"/>
    <w:rsid w:val="00531B03"/>
    <w:rsid w:val="00531D17"/>
    <w:rsid w:val="005329E7"/>
    <w:rsid w:val="00532B48"/>
    <w:rsid w:val="00533639"/>
    <w:rsid w:val="00533B38"/>
    <w:rsid w:val="00533BFC"/>
    <w:rsid w:val="005341D8"/>
    <w:rsid w:val="005349FF"/>
    <w:rsid w:val="005351DB"/>
    <w:rsid w:val="00535629"/>
    <w:rsid w:val="00535903"/>
    <w:rsid w:val="00535DAB"/>
    <w:rsid w:val="00535F25"/>
    <w:rsid w:val="00535F2C"/>
    <w:rsid w:val="005362F9"/>
    <w:rsid w:val="00536751"/>
    <w:rsid w:val="00536A36"/>
    <w:rsid w:val="00536DD7"/>
    <w:rsid w:val="00536E61"/>
    <w:rsid w:val="00536F07"/>
    <w:rsid w:val="00537555"/>
    <w:rsid w:val="00537AB7"/>
    <w:rsid w:val="00537B57"/>
    <w:rsid w:val="00537FE0"/>
    <w:rsid w:val="00540B29"/>
    <w:rsid w:val="00540F46"/>
    <w:rsid w:val="00541229"/>
    <w:rsid w:val="00541479"/>
    <w:rsid w:val="005419BC"/>
    <w:rsid w:val="00541E7B"/>
    <w:rsid w:val="00542D52"/>
    <w:rsid w:val="00542F6B"/>
    <w:rsid w:val="00543017"/>
    <w:rsid w:val="005433DF"/>
    <w:rsid w:val="00543462"/>
    <w:rsid w:val="00543EF5"/>
    <w:rsid w:val="0054568C"/>
    <w:rsid w:val="005456ED"/>
    <w:rsid w:val="0054582D"/>
    <w:rsid w:val="00545C49"/>
    <w:rsid w:val="00545E98"/>
    <w:rsid w:val="00546443"/>
    <w:rsid w:val="005465BA"/>
    <w:rsid w:val="00547761"/>
    <w:rsid w:val="00547DC4"/>
    <w:rsid w:val="005500E3"/>
    <w:rsid w:val="00550D68"/>
    <w:rsid w:val="0055108B"/>
    <w:rsid w:val="00551A86"/>
    <w:rsid w:val="00552911"/>
    <w:rsid w:val="005529E4"/>
    <w:rsid w:val="00553802"/>
    <w:rsid w:val="0055382D"/>
    <w:rsid w:val="00553EA4"/>
    <w:rsid w:val="00553FCB"/>
    <w:rsid w:val="005541C5"/>
    <w:rsid w:val="0055430D"/>
    <w:rsid w:val="00554A8C"/>
    <w:rsid w:val="00555208"/>
    <w:rsid w:val="00555B9D"/>
    <w:rsid w:val="00555FFE"/>
    <w:rsid w:val="005560E5"/>
    <w:rsid w:val="00556165"/>
    <w:rsid w:val="00556827"/>
    <w:rsid w:val="00556A39"/>
    <w:rsid w:val="00557006"/>
    <w:rsid w:val="0055715C"/>
    <w:rsid w:val="0055783E"/>
    <w:rsid w:val="00557A03"/>
    <w:rsid w:val="00557E65"/>
    <w:rsid w:val="00557FD9"/>
    <w:rsid w:val="005601BF"/>
    <w:rsid w:val="00560F1D"/>
    <w:rsid w:val="00561CD4"/>
    <w:rsid w:val="005625CA"/>
    <w:rsid w:val="00562630"/>
    <w:rsid w:val="0056353B"/>
    <w:rsid w:val="00563EC8"/>
    <w:rsid w:val="0056432B"/>
    <w:rsid w:val="0056453C"/>
    <w:rsid w:val="005651CA"/>
    <w:rsid w:val="00565AE7"/>
    <w:rsid w:val="00565B0A"/>
    <w:rsid w:val="0056637E"/>
    <w:rsid w:val="0056654E"/>
    <w:rsid w:val="00566A82"/>
    <w:rsid w:val="0056708E"/>
    <w:rsid w:val="0056737F"/>
    <w:rsid w:val="0056756B"/>
    <w:rsid w:val="005700C6"/>
    <w:rsid w:val="00570188"/>
    <w:rsid w:val="00570473"/>
    <w:rsid w:val="005704EC"/>
    <w:rsid w:val="005707F6"/>
    <w:rsid w:val="0057138F"/>
    <w:rsid w:val="0057160C"/>
    <w:rsid w:val="00571610"/>
    <w:rsid w:val="00571893"/>
    <w:rsid w:val="005723F8"/>
    <w:rsid w:val="00572A29"/>
    <w:rsid w:val="00572A81"/>
    <w:rsid w:val="00572AFB"/>
    <w:rsid w:val="00572D01"/>
    <w:rsid w:val="00572D0F"/>
    <w:rsid w:val="00573639"/>
    <w:rsid w:val="00573BBB"/>
    <w:rsid w:val="00573F47"/>
    <w:rsid w:val="005746F4"/>
    <w:rsid w:val="005748D3"/>
    <w:rsid w:val="0057550C"/>
    <w:rsid w:val="00575B47"/>
    <w:rsid w:val="00575B51"/>
    <w:rsid w:val="00575DBF"/>
    <w:rsid w:val="00576C71"/>
    <w:rsid w:val="00577512"/>
    <w:rsid w:val="00577582"/>
    <w:rsid w:val="00577AF2"/>
    <w:rsid w:val="00577F43"/>
    <w:rsid w:val="00580802"/>
    <w:rsid w:val="00580AE3"/>
    <w:rsid w:val="00580F6B"/>
    <w:rsid w:val="00581038"/>
    <w:rsid w:val="00581060"/>
    <w:rsid w:val="005814A1"/>
    <w:rsid w:val="00581DE0"/>
    <w:rsid w:val="00581FCD"/>
    <w:rsid w:val="005828AD"/>
    <w:rsid w:val="00582B16"/>
    <w:rsid w:val="00583592"/>
    <w:rsid w:val="00583AD4"/>
    <w:rsid w:val="00584962"/>
    <w:rsid w:val="00584D18"/>
    <w:rsid w:val="00585037"/>
    <w:rsid w:val="0058518F"/>
    <w:rsid w:val="00585A09"/>
    <w:rsid w:val="00585B61"/>
    <w:rsid w:val="00585BC7"/>
    <w:rsid w:val="00586B38"/>
    <w:rsid w:val="00586C5D"/>
    <w:rsid w:val="00586E2C"/>
    <w:rsid w:val="00587AB8"/>
    <w:rsid w:val="00590857"/>
    <w:rsid w:val="005909E8"/>
    <w:rsid w:val="00590C1D"/>
    <w:rsid w:val="0059188B"/>
    <w:rsid w:val="00591951"/>
    <w:rsid w:val="00591B81"/>
    <w:rsid w:val="00592442"/>
    <w:rsid w:val="005925DA"/>
    <w:rsid w:val="00592A37"/>
    <w:rsid w:val="00592C13"/>
    <w:rsid w:val="00592F5E"/>
    <w:rsid w:val="0059306F"/>
    <w:rsid w:val="0059359A"/>
    <w:rsid w:val="00594510"/>
    <w:rsid w:val="00594904"/>
    <w:rsid w:val="00594BAF"/>
    <w:rsid w:val="005952F7"/>
    <w:rsid w:val="00595493"/>
    <w:rsid w:val="005956EF"/>
    <w:rsid w:val="00595925"/>
    <w:rsid w:val="00595944"/>
    <w:rsid w:val="0059626A"/>
    <w:rsid w:val="0059627E"/>
    <w:rsid w:val="005965D4"/>
    <w:rsid w:val="005969DE"/>
    <w:rsid w:val="005973E9"/>
    <w:rsid w:val="00597747"/>
    <w:rsid w:val="00597D0A"/>
    <w:rsid w:val="005A0526"/>
    <w:rsid w:val="005A0763"/>
    <w:rsid w:val="005A0A3F"/>
    <w:rsid w:val="005A19E5"/>
    <w:rsid w:val="005A23C6"/>
    <w:rsid w:val="005A25AE"/>
    <w:rsid w:val="005A29A3"/>
    <w:rsid w:val="005A2C48"/>
    <w:rsid w:val="005A2DB3"/>
    <w:rsid w:val="005A3008"/>
    <w:rsid w:val="005A3699"/>
    <w:rsid w:val="005A38C8"/>
    <w:rsid w:val="005A3904"/>
    <w:rsid w:val="005A412B"/>
    <w:rsid w:val="005A4337"/>
    <w:rsid w:val="005A44DC"/>
    <w:rsid w:val="005A4917"/>
    <w:rsid w:val="005A4AD4"/>
    <w:rsid w:val="005A51F3"/>
    <w:rsid w:val="005A5350"/>
    <w:rsid w:val="005A596A"/>
    <w:rsid w:val="005A6459"/>
    <w:rsid w:val="005A6A69"/>
    <w:rsid w:val="005A6BBC"/>
    <w:rsid w:val="005A7725"/>
    <w:rsid w:val="005A7C3F"/>
    <w:rsid w:val="005A7EFC"/>
    <w:rsid w:val="005B00D1"/>
    <w:rsid w:val="005B0723"/>
    <w:rsid w:val="005B0843"/>
    <w:rsid w:val="005B0934"/>
    <w:rsid w:val="005B1081"/>
    <w:rsid w:val="005B1176"/>
    <w:rsid w:val="005B172C"/>
    <w:rsid w:val="005B2146"/>
    <w:rsid w:val="005B2205"/>
    <w:rsid w:val="005B2617"/>
    <w:rsid w:val="005B2763"/>
    <w:rsid w:val="005B2C03"/>
    <w:rsid w:val="005B31F0"/>
    <w:rsid w:val="005B36F3"/>
    <w:rsid w:val="005B45EC"/>
    <w:rsid w:val="005B48CB"/>
    <w:rsid w:val="005B4D39"/>
    <w:rsid w:val="005B4FF5"/>
    <w:rsid w:val="005B5197"/>
    <w:rsid w:val="005B61FA"/>
    <w:rsid w:val="005B6490"/>
    <w:rsid w:val="005B65DE"/>
    <w:rsid w:val="005B77CE"/>
    <w:rsid w:val="005B7D11"/>
    <w:rsid w:val="005C02D6"/>
    <w:rsid w:val="005C0695"/>
    <w:rsid w:val="005C0A1E"/>
    <w:rsid w:val="005C1028"/>
    <w:rsid w:val="005C12D9"/>
    <w:rsid w:val="005C1BD5"/>
    <w:rsid w:val="005C1BF5"/>
    <w:rsid w:val="005C2B90"/>
    <w:rsid w:val="005C2EA6"/>
    <w:rsid w:val="005C2EF4"/>
    <w:rsid w:val="005C336A"/>
    <w:rsid w:val="005C3B25"/>
    <w:rsid w:val="005C423C"/>
    <w:rsid w:val="005C480A"/>
    <w:rsid w:val="005C4F03"/>
    <w:rsid w:val="005C5387"/>
    <w:rsid w:val="005C5450"/>
    <w:rsid w:val="005C56E8"/>
    <w:rsid w:val="005C58E7"/>
    <w:rsid w:val="005C5AAB"/>
    <w:rsid w:val="005C5E12"/>
    <w:rsid w:val="005C6141"/>
    <w:rsid w:val="005C65D6"/>
    <w:rsid w:val="005C6708"/>
    <w:rsid w:val="005C67CD"/>
    <w:rsid w:val="005C6C3A"/>
    <w:rsid w:val="005D0598"/>
    <w:rsid w:val="005D06BE"/>
    <w:rsid w:val="005D08FC"/>
    <w:rsid w:val="005D0AFC"/>
    <w:rsid w:val="005D0B09"/>
    <w:rsid w:val="005D1042"/>
    <w:rsid w:val="005D1454"/>
    <w:rsid w:val="005D227F"/>
    <w:rsid w:val="005D234C"/>
    <w:rsid w:val="005D2AB7"/>
    <w:rsid w:val="005D2FB8"/>
    <w:rsid w:val="005D307D"/>
    <w:rsid w:val="005D3818"/>
    <w:rsid w:val="005D3C5C"/>
    <w:rsid w:val="005D3E1E"/>
    <w:rsid w:val="005D4476"/>
    <w:rsid w:val="005D464D"/>
    <w:rsid w:val="005D49D8"/>
    <w:rsid w:val="005D4B07"/>
    <w:rsid w:val="005D4B0A"/>
    <w:rsid w:val="005D4CF3"/>
    <w:rsid w:val="005D4F58"/>
    <w:rsid w:val="005D5A21"/>
    <w:rsid w:val="005D5F1E"/>
    <w:rsid w:val="005D6E98"/>
    <w:rsid w:val="005D7D7E"/>
    <w:rsid w:val="005D7FA5"/>
    <w:rsid w:val="005E0104"/>
    <w:rsid w:val="005E0710"/>
    <w:rsid w:val="005E07DC"/>
    <w:rsid w:val="005E11B3"/>
    <w:rsid w:val="005E1337"/>
    <w:rsid w:val="005E13EA"/>
    <w:rsid w:val="005E159A"/>
    <w:rsid w:val="005E1756"/>
    <w:rsid w:val="005E1789"/>
    <w:rsid w:val="005E192C"/>
    <w:rsid w:val="005E1DFF"/>
    <w:rsid w:val="005E1FD8"/>
    <w:rsid w:val="005E2216"/>
    <w:rsid w:val="005E2297"/>
    <w:rsid w:val="005E22FE"/>
    <w:rsid w:val="005E2360"/>
    <w:rsid w:val="005E2BC7"/>
    <w:rsid w:val="005E3073"/>
    <w:rsid w:val="005E31A6"/>
    <w:rsid w:val="005E325D"/>
    <w:rsid w:val="005E350F"/>
    <w:rsid w:val="005E3566"/>
    <w:rsid w:val="005E3615"/>
    <w:rsid w:val="005E3C1F"/>
    <w:rsid w:val="005E4F8D"/>
    <w:rsid w:val="005E505B"/>
    <w:rsid w:val="005E50B8"/>
    <w:rsid w:val="005E5206"/>
    <w:rsid w:val="005E5246"/>
    <w:rsid w:val="005E586D"/>
    <w:rsid w:val="005E5F68"/>
    <w:rsid w:val="005E624F"/>
    <w:rsid w:val="005E66A6"/>
    <w:rsid w:val="005E689A"/>
    <w:rsid w:val="005E6AE7"/>
    <w:rsid w:val="005E6E0D"/>
    <w:rsid w:val="005E76BB"/>
    <w:rsid w:val="005E7784"/>
    <w:rsid w:val="005E7DF2"/>
    <w:rsid w:val="005F0707"/>
    <w:rsid w:val="005F0CDF"/>
    <w:rsid w:val="005F0DE4"/>
    <w:rsid w:val="005F0E99"/>
    <w:rsid w:val="005F1921"/>
    <w:rsid w:val="005F1C6C"/>
    <w:rsid w:val="005F2163"/>
    <w:rsid w:val="005F217C"/>
    <w:rsid w:val="005F2D96"/>
    <w:rsid w:val="005F31F0"/>
    <w:rsid w:val="005F4090"/>
    <w:rsid w:val="005F4368"/>
    <w:rsid w:val="005F4377"/>
    <w:rsid w:val="005F450D"/>
    <w:rsid w:val="005F4E83"/>
    <w:rsid w:val="005F4F1A"/>
    <w:rsid w:val="005F5599"/>
    <w:rsid w:val="005F6674"/>
    <w:rsid w:val="005F75AE"/>
    <w:rsid w:val="005F7976"/>
    <w:rsid w:val="005F7CBC"/>
    <w:rsid w:val="005F7CC4"/>
    <w:rsid w:val="00600133"/>
    <w:rsid w:val="0060054F"/>
    <w:rsid w:val="006009A6"/>
    <w:rsid w:val="00600BF2"/>
    <w:rsid w:val="0060127C"/>
    <w:rsid w:val="0060196B"/>
    <w:rsid w:val="00601BFB"/>
    <w:rsid w:val="00601F52"/>
    <w:rsid w:val="0060241C"/>
    <w:rsid w:val="006025F3"/>
    <w:rsid w:val="0060267A"/>
    <w:rsid w:val="00602D99"/>
    <w:rsid w:val="006032D5"/>
    <w:rsid w:val="006039AC"/>
    <w:rsid w:val="00603E02"/>
    <w:rsid w:val="006049FD"/>
    <w:rsid w:val="00604B71"/>
    <w:rsid w:val="00604CBA"/>
    <w:rsid w:val="00604EDF"/>
    <w:rsid w:val="00605552"/>
    <w:rsid w:val="006059E7"/>
    <w:rsid w:val="00605A1C"/>
    <w:rsid w:val="00605CF7"/>
    <w:rsid w:val="00605E51"/>
    <w:rsid w:val="006062B7"/>
    <w:rsid w:val="0060643A"/>
    <w:rsid w:val="00606BC0"/>
    <w:rsid w:val="0060709A"/>
    <w:rsid w:val="00607626"/>
    <w:rsid w:val="00607749"/>
    <w:rsid w:val="00607AE5"/>
    <w:rsid w:val="00607BF6"/>
    <w:rsid w:val="0061010E"/>
    <w:rsid w:val="00610505"/>
    <w:rsid w:val="0061199F"/>
    <w:rsid w:val="00611AAE"/>
    <w:rsid w:val="00611D1D"/>
    <w:rsid w:val="00611DCB"/>
    <w:rsid w:val="00611E2C"/>
    <w:rsid w:val="00611FA5"/>
    <w:rsid w:val="00611FC1"/>
    <w:rsid w:val="00612600"/>
    <w:rsid w:val="00612D33"/>
    <w:rsid w:val="00612E0F"/>
    <w:rsid w:val="00612E84"/>
    <w:rsid w:val="00612F21"/>
    <w:rsid w:val="006131E4"/>
    <w:rsid w:val="006132A7"/>
    <w:rsid w:val="006135D5"/>
    <w:rsid w:val="00613711"/>
    <w:rsid w:val="006139E5"/>
    <w:rsid w:val="00613CE3"/>
    <w:rsid w:val="006144EE"/>
    <w:rsid w:val="00614806"/>
    <w:rsid w:val="006149CD"/>
    <w:rsid w:val="00614C8D"/>
    <w:rsid w:val="00614F16"/>
    <w:rsid w:val="00614F5F"/>
    <w:rsid w:val="0061524B"/>
    <w:rsid w:val="006153F5"/>
    <w:rsid w:val="0061569E"/>
    <w:rsid w:val="0061576C"/>
    <w:rsid w:val="006159A8"/>
    <w:rsid w:val="0061651F"/>
    <w:rsid w:val="006166F2"/>
    <w:rsid w:val="00616A21"/>
    <w:rsid w:val="00616DAF"/>
    <w:rsid w:val="00616DCA"/>
    <w:rsid w:val="0061737F"/>
    <w:rsid w:val="0061783E"/>
    <w:rsid w:val="00617B8D"/>
    <w:rsid w:val="00620352"/>
    <w:rsid w:val="006203CA"/>
    <w:rsid w:val="00620933"/>
    <w:rsid w:val="00620CF4"/>
    <w:rsid w:val="00620E01"/>
    <w:rsid w:val="00620F62"/>
    <w:rsid w:val="00621A65"/>
    <w:rsid w:val="00621C56"/>
    <w:rsid w:val="00621D9F"/>
    <w:rsid w:val="0062237E"/>
    <w:rsid w:val="00622897"/>
    <w:rsid w:val="00622BE1"/>
    <w:rsid w:val="006230F6"/>
    <w:rsid w:val="00623265"/>
    <w:rsid w:val="0062339F"/>
    <w:rsid w:val="00623E47"/>
    <w:rsid w:val="006243D0"/>
    <w:rsid w:val="006245C8"/>
    <w:rsid w:val="00624DC8"/>
    <w:rsid w:val="00625580"/>
    <w:rsid w:val="006258A8"/>
    <w:rsid w:val="0062593C"/>
    <w:rsid w:val="00625E21"/>
    <w:rsid w:val="00626024"/>
    <w:rsid w:val="006263BF"/>
    <w:rsid w:val="00626CA7"/>
    <w:rsid w:val="00627036"/>
    <w:rsid w:val="006276BD"/>
    <w:rsid w:val="00627A0C"/>
    <w:rsid w:val="006301F1"/>
    <w:rsid w:val="006302AE"/>
    <w:rsid w:val="00630447"/>
    <w:rsid w:val="006304D8"/>
    <w:rsid w:val="00630C0E"/>
    <w:rsid w:val="00630D06"/>
    <w:rsid w:val="006314FD"/>
    <w:rsid w:val="0063189F"/>
    <w:rsid w:val="00631DAF"/>
    <w:rsid w:val="00632371"/>
    <w:rsid w:val="006328BC"/>
    <w:rsid w:val="00632CBF"/>
    <w:rsid w:val="0063316B"/>
    <w:rsid w:val="00633189"/>
    <w:rsid w:val="00633380"/>
    <w:rsid w:val="006339B8"/>
    <w:rsid w:val="00633A18"/>
    <w:rsid w:val="00633C11"/>
    <w:rsid w:val="00634E2B"/>
    <w:rsid w:val="0063504E"/>
    <w:rsid w:val="006350EA"/>
    <w:rsid w:val="006355DE"/>
    <w:rsid w:val="0063570F"/>
    <w:rsid w:val="00635BFF"/>
    <w:rsid w:val="00635D3C"/>
    <w:rsid w:val="00635EE2"/>
    <w:rsid w:val="0063621E"/>
    <w:rsid w:val="00637AB5"/>
    <w:rsid w:val="00637C36"/>
    <w:rsid w:val="00637EC9"/>
    <w:rsid w:val="00637F17"/>
    <w:rsid w:val="006402F4"/>
    <w:rsid w:val="00640D11"/>
    <w:rsid w:val="00640D67"/>
    <w:rsid w:val="00640D7C"/>
    <w:rsid w:val="00641017"/>
    <w:rsid w:val="00641779"/>
    <w:rsid w:val="00641787"/>
    <w:rsid w:val="0064199E"/>
    <w:rsid w:val="006419BC"/>
    <w:rsid w:val="006419FD"/>
    <w:rsid w:val="00641A84"/>
    <w:rsid w:val="00641BA7"/>
    <w:rsid w:val="00641D29"/>
    <w:rsid w:val="00642DCA"/>
    <w:rsid w:val="006432AE"/>
    <w:rsid w:val="006436EB"/>
    <w:rsid w:val="00644202"/>
    <w:rsid w:val="006442E1"/>
    <w:rsid w:val="00644501"/>
    <w:rsid w:val="00644BDE"/>
    <w:rsid w:val="006450A6"/>
    <w:rsid w:val="006451BC"/>
    <w:rsid w:val="006451F0"/>
    <w:rsid w:val="006455D8"/>
    <w:rsid w:val="00645FEA"/>
    <w:rsid w:val="00646711"/>
    <w:rsid w:val="00646A8B"/>
    <w:rsid w:val="00646F6E"/>
    <w:rsid w:val="006472B5"/>
    <w:rsid w:val="0064761F"/>
    <w:rsid w:val="0064789F"/>
    <w:rsid w:val="00647AD7"/>
    <w:rsid w:val="00647DCC"/>
    <w:rsid w:val="00650023"/>
    <w:rsid w:val="00650032"/>
    <w:rsid w:val="006502DD"/>
    <w:rsid w:val="00650A8C"/>
    <w:rsid w:val="00650AB9"/>
    <w:rsid w:val="00650D72"/>
    <w:rsid w:val="00650DEB"/>
    <w:rsid w:val="006515B0"/>
    <w:rsid w:val="00651CE7"/>
    <w:rsid w:val="006524E1"/>
    <w:rsid w:val="00652B04"/>
    <w:rsid w:val="00652CD5"/>
    <w:rsid w:val="006531E6"/>
    <w:rsid w:val="00653576"/>
    <w:rsid w:val="00653D27"/>
    <w:rsid w:val="00653DED"/>
    <w:rsid w:val="00654229"/>
    <w:rsid w:val="00654468"/>
    <w:rsid w:val="00654E4C"/>
    <w:rsid w:val="00655813"/>
    <w:rsid w:val="00656371"/>
    <w:rsid w:val="00656446"/>
    <w:rsid w:val="006565D1"/>
    <w:rsid w:val="006567C6"/>
    <w:rsid w:val="00656897"/>
    <w:rsid w:val="00657791"/>
    <w:rsid w:val="006578E4"/>
    <w:rsid w:val="00657C06"/>
    <w:rsid w:val="00657D9C"/>
    <w:rsid w:val="0066037A"/>
    <w:rsid w:val="006607A1"/>
    <w:rsid w:val="006612F1"/>
    <w:rsid w:val="00661984"/>
    <w:rsid w:val="00661E85"/>
    <w:rsid w:val="00662391"/>
    <w:rsid w:val="006629FF"/>
    <w:rsid w:val="00662ED5"/>
    <w:rsid w:val="00663012"/>
    <w:rsid w:val="0066317D"/>
    <w:rsid w:val="00663549"/>
    <w:rsid w:val="006639DB"/>
    <w:rsid w:val="00664A0B"/>
    <w:rsid w:val="00664AB5"/>
    <w:rsid w:val="00664CC9"/>
    <w:rsid w:val="0066531B"/>
    <w:rsid w:val="00665533"/>
    <w:rsid w:val="00665981"/>
    <w:rsid w:val="006659AE"/>
    <w:rsid w:val="00665A12"/>
    <w:rsid w:val="006661A8"/>
    <w:rsid w:val="00666369"/>
    <w:rsid w:val="00666790"/>
    <w:rsid w:val="006669B5"/>
    <w:rsid w:val="00666FBB"/>
    <w:rsid w:val="0066780A"/>
    <w:rsid w:val="00667BDE"/>
    <w:rsid w:val="00667FED"/>
    <w:rsid w:val="006704A6"/>
    <w:rsid w:val="006707D5"/>
    <w:rsid w:val="00670A0D"/>
    <w:rsid w:val="00670D1C"/>
    <w:rsid w:val="00670E51"/>
    <w:rsid w:val="00671246"/>
    <w:rsid w:val="006716EF"/>
    <w:rsid w:val="00671D33"/>
    <w:rsid w:val="00671D5A"/>
    <w:rsid w:val="006723FB"/>
    <w:rsid w:val="00672989"/>
    <w:rsid w:val="006738BB"/>
    <w:rsid w:val="006739CE"/>
    <w:rsid w:val="00674449"/>
    <w:rsid w:val="006747C1"/>
    <w:rsid w:val="00674CB7"/>
    <w:rsid w:val="00675067"/>
    <w:rsid w:val="00675144"/>
    <w:rsid w:val="0067585B"/>
    <w:rsid w:val="00675AB1"/>
    <w:rsid w:val="00675D55"/>
    <w:rsid w:val="00675F0B"/>
    <w:rsid w:val="00676625"/>
    <w:rsid w:val="00676B43"/>
    <w:rsid w:val="00677D43"/>
    <w:rsid w:val="00680148"/>
    <w:rsid w:val="0068029A"/>
    <w:rsid w:val="006803B6"/>
    <w:rsid w:val="00680864"/>
    <w:rsid w:val="006808A0"/>
    <w:rsid w:val="00680B16"/>
    <w:rsid w:val="00681921"/>
    <w:rsid w:val="00681B20"/>
    <w:rsid w:val="00681C6D"/>
    <w:rsid w:val="00681E31"/>
    <w:rsid w:val="00681FE1"/>
    <w:rsid w:val="00682299"/>
    <w:rsid w:val="006824D9"/>
    <w:rsid w:val="006828A0"/>
    <w:rsid w:val="00682935"/>
    <w:rsid w:val="00682A45"/>
    <w:rsid w:val="00682CE0"/>
    <w:rsid w:val="00683659"/>
    <w:rsid w:val="0068398A"/>
    <w:rsid w:val="00683EB0"/>
    <w:rsid w:val="00684238"/>
    <w:rsid w:val="00684771"/>
    <w:rsid w:val="00684AED"/>
    <w:rsid w:val="00684B51"/>
    <w:rsid w:val="00684F81"/>
    <w:rsid w:val="00685324"/>
    <w:rsid w:val="006853EE"/>
    <w:rsid w:val="0068592E"/>
    <w:rsid w:val="00685D80"/>
    <w:rsid w:val="00685E05"/>
    <w:rsid w:val="006875B5"/>
    <w:rsid w:val="00687629"/>
    <w:rsid w:val="00687B85"/>
    <w:rsid w:val="00687EDE"/>
    <w:rsid w:val="00687F01"/>
    <w:rsid w:val="00687F09"/>
    <w:rsid w:val="006902A5"/>
    <w:rsid w:val="00690349"/>
    <w:rsid w:val="00691056"/>
    <w:rsid w:val="00691B3E"/>
    <w:rsid w:val="00691BF4"/>
    <w:rsid w:val="00691C30"/>
    <w:rsid w:val="00692701"/>
    <w:rsid w:val="00692897"/>
    <w:rsid w:val="00692BB4"/>
    <w:rsid w:val="00692E28"/>
    <w:rsid w:val="0069368B"/>
    <w:rsid w:val="006938D5"/>
    <w:rsid w:val="00693F35"/>
    <w:rsid w:val="006950A0"/>
    <w:rsid w:val="00695424"/>
    <w:rsid w:val="00695D06"/>
    <w:rsid w:val="00696324"/>
    <w:rsid w:val="00696794"/>
    <w:rsid w:val="00696D38"/>
    <w:rsid w:val="00697341"/>
    <w:rsid w:val="00697CEA"/>
    <w:rsid w:val="00697E28"/>
    <w:rsid w:val="006A0222"/>
    <w:rsid w:val="006A06F9"/>
    <w:rsid w:val="006A09F6"/>
    <w:rsid w:val="006A1040"/>
    <w:rsid w:val="006A121F"/>
    <w:rsid w:val="006A2DEA"/>
    <w:rsid w:val="006A2E27"/>
    <w:rsid w:val="006A2FB5"/>
    <w:rsid w:val="006A3051"/>
    <w:rsid w:val="006A3A55"/>
    <w:rsid w:val="006A485E"/>
    <w:rsid w:val="006A4B3D"/>
    <w:rsid w:val="006A5D0E"/>
    <w:rsid w:val="006A5DA0"/>
    <w:rsid w:val="006A630D"/>
    <w:rsid w:val="006A6383"/>
    <w:rsid w:val="006A6973"/>
    <w:rsid w:val="006A6BFA"/>
    <w:rsid w:val="006B0969"/>
    <w:rsid w:val="006B0E74"/>
    <w:rsid w:val="006B11ED"/>
    <w:rsid w:val="006B1619"/>
    <w:rsid w:val="006B2B1F"/>
    <w:rsid w:val="006B2BF6"/>
    <w:rsid w:val="006B2FF3"/>
    <w:rsid w:val="006B3444"/>
    <w:rsid w:val="006B3C2F"/>
    <w:rsid w:val="006B49C0"/>
    <w:rsid w:val="006B50EF"/>
    <w:rsid w:val="006B573C"/>
    <w:rsid w:val="006B586A"/>
    <w:rsid w:val="006B5906"/>
    <w:rsid w:val="006B5A56"/>
    <w:rsid w:val="006B5CDB"/>
    <w:rsid w:val="006B60E3"/>
    <w:rsid w:val="006B665A"/>
    <w:rsid w:val="006B76B2"/>
    <w:rsid w:val="006B77BA"/>
    <w:rsid w:val="006B7EF7"/>
    <w:rsid w:val="006C06E1"/>
    <w:rsid w:val="006C12B8"/>
    <w:rsid w:val="006C13E8"/>
    <w:rsid w:val="006C1A7C"/>
    <w:rsid w:val="006C1AE2"/>
    <w:rsid w:val="006C1B0C"/>
    <w:rsid w:val="006C1CFA"/>
    <w:rsid w:val="006C20C5"/>
    <w:rsid w:val="006C2260"/>
    <w:rsid w:val="006C2330"/>
    <w:rsid w:val="006C3298"/>
    <w:rsid w:val="006C3738"/>
    <w:rsid w:val="006C3A98"/>
    <w:rsid w:val="006C3E52"/>
    <w:rsid w:val="006C46A7"/>
    <w:rsid w:val="006C4790"/>
    <w:rsid w:val="006C4AED"/>
    <w:rsid w:val="006C4B66"/>
    <w:rsid w:val="006C4CA0"/>
    <w:rsid w:val="006C4D28"/>
    <w:rsid w:val="006C50FB"/>
    <w:rsid w:val="006C5667"/>
    <w:rsid w:val="006C56C8"/>
    <w:rsid w:val="006C5A68"/>
    <w:rsid w:val="006C5E6C"/>
    <w:rsid w:val="006C5FCB"/>
    <w:rsid w:val="006C6763"/>
    <w:rsid w:val="006C690E"/>
    <w:rsid w:val="006C6B2B"/>
    <w:rsid w:val="006C7028"/>
    <w:rsid w:val="006C77DA"/>
    <w:rsid w:val="006C79DA"/>
    <w:rsid w:val="006D02A8"/>
    <w:rsid w:val="006D06F4"/>
    <w:rsid w:val="006D07E4"/>
    <w:rsid w:val="006D0848"/>
    <w:rsid w:val="006D0B41"/>
    <w:rsid w:val="006D0CC3"/>
    <w:rsid w:val="006D0DF4"/>
    <w:rsid w:val="006D10A2"/>
    <w:rsid w:val="006D1F24"/>
    <w:rsid w:val="006D22A9"/>
    <w:rsid w:val="006D2408"/>
    <w:rsid w:val="006D3744"/>
    <w:rsid w:val="006D495E"/>
    <w:rsid w:val="006D4CA0"/>
    <w:rsid w:val="006D5493"/>
    <w:rsid w:val="006D58CD"/>
    <w:rsid w:val="006D64C2"/>
    <w:rsid w:val="006D6882"/>
    <w:rsid w:val="006D6EF1"/>
    <w:rsid w:val="006D6FE8"/>
    <w:rsid w:val="006D706D"/>
    <w:rsid w:val="006D749A"/>
    <w:rsid w:val="006D7D3B"/>
    <w:rsid w:val="006E0058"/>
    <w:rsid w:val="006E07EE"/>
    <w:rsid w:val="006E0CDB"/>
    <w:rsid w:val="006E1461"/>
    <w:rsid w:val="006E1FC5"/>
    <w:rsid w:val="006E1FE8"/>
    <w:rsid w:val="006E21B2"/>
    <w:rsid w:val="006E23EF"/>
    <w:rsid w:val="006E2CF1"/>
    <w:rsid w:val="006E31BD"/>
    <w:rsid w:val="006E3A7F"/>
    <w:rsid w:val="006E4111"/>
    <w:rsid w:val="006E4952"/>
    <w:rsid w:val="006E49D2"/>
    <w:rsid w:val="006E4B2F"/>
    <w:rsid w:val="006E5E07"/>
    <w:rsid w:val="006E60DF"/>
    <w:rsid w:val="006E6136"/>
    <w:rsid w:val="006E6535"/>
    <w:rsid w:val="006E66D6"/>
    <w:rsid w:val="006E6797"/>
    <w:rsid w:val="006E68ED"/>
    <w:rsid w:val="006E68FB"/>
    <w:rsid w:val="006E6D66"/>
    <w:rsid w:val="006E6DBB"/>
    <w:rsid w:val="006E731F"/>
    <w:rsid w:val="006E7708"/>
    <w:rsid w:val="006E7C31"/>
    <w:rsid w:val="006E7FFB"/>
    <w:rsid w:val="006F0427"/>
    <w:rsid w:val="006F0849"/>
    <w:rsid w:val="006F0F29"/>
    <w:rsid w:val="006F13FC"/>
    <w:rsid w:val="006F1796"/>
    <w:rsid w:val="006F17FF"/>
    <w:rsid w:val="006F1B61"/>
    <w:rsid w:val="006F1F2D"/>
    <w:rsid w:val="006F2385"/>
    <w:rsid w:val="006F25E9"/>
    <w:rsid w:val="006F262C"/>
    <w:rsid w:val="006F271C"/>
    <w:rsid w:val="006F2921"/>
    <w:rsid w:val="006F2923"/>
    <w:rsid w:val="006F2FDD"/>
    <w:rsid w:val="006F31BE"/>
    <w:rsid w:val="006F3816"/>
    <w:rsid w:val="006F3B83"/>
    <w:rsid w:val="006F3EFB"/>
    <w:rsid w:val="006F3F2E"/>
    <w:rsid w:val="006F4374"/>
    <w:rsid w:val="006F4808"/>
    <w:rsid w:val="006F4ED0"/>
    <w:rsid w:val="006F5406"/>
    <w:rsid w:val="006F56AD"/>
    <w:rsid w:val="006F5AA1"/>
    <w:rsid w:val="006F5DEB"/>
    <w:rsid w:val="006F62FC"/>
    <w:rsid w:val="006F644C"/>
    <w:rsid w:val="006F652B"/>
    <w:rsid w:val="006F6898"/>
    <w:rsid w:val="006F6FFC"/>
    <w:rsid w:val="006F7DC4"/>
    <w:rsid w:val="006F7DDF"/>
    <w:rsid w:val="007003BE"/>
    <w:rsid w:val="007005BF"/>
    <w:rsid w:val="007005F0"/>
    <w:rsid w:val="00700766"/>
    <w:rsid w:val="00700C05"/>
    <w:rsid w:val="00700F23"/>
    <w:rsid w:val="007012B1"/>
    <w:rsid w:val="0070164D"/>
    <w:rsid w:val="007019D1"/>
    <w:rsid w:val="00701D23"/>
    <w:rsid w:val="00701F7D"/>
    <w:rsid w:val="00702765"/>
    <w:rsid w:val="007030E0"/>
    <w:rsid w:val="00703632"/>
    <w:rsid w:val="00703915"/>
    <w:rsid w:val="00703A16"/>
    <w:rsid w:val="00703EE1"/>
    <w:rsid w:val="00704480"/>
    <w:rsid w:val="00704AE3"/>
    <w:rsid w:val="00704CB0"/>
    <w:rsid w:val="0070514D"/>
    <w:rsid w:val="0070600E"/>
    <w:rsid w:val="007066D1"/>
    <w:rsid w:val="00706C93"/>
    <w:rsid w:val="00707861"/>
    <w:rsid w:val="00707A2F"/>
    <w:rsid w:val="00707FFD"/>
    <w:rsid w:val="0071003E"/>
    <w:rsid w:val="00710DB2"/>
    <w:rsid w:val="00711065"/>
    <w:rsid w:val="00711756"/>
    <w:rsid w:val="00711802"/>
    <w:rsid w:val="0071203E"/>
    <w:rsid w:val="00712251"/>
    <w:rsid w:val="0071248A"/>
    <w:rsid w:val="00712B1F"/>
    <w:rsid w:val="007131FA"/>
    <w:rsid w:val="007139D3"/>
    <w:rsid w:val="007139DC"/>
    <w:rsid w:val="00713ABF"/>
    <w:rsid w:val="00713C4F"/>
    <w:rsid w:val="00713CA8"/>
    <w:rsid w:val="00714C2C"/>
    <w:rsid w:val="00715027"/>
    <w:rsid w:val="007150E1"/>
    <w:rsid w:val="007160C0"/>
    <w:rsid w:val="007166E5"/>
    <w:rsid w:val="00716DE8"/>
    <w:rsid w:val="00716E8B"/>
    <w:rsid w:val="00717083"/>
    <w:rsid w:val="00717145"/>
    <w:rsid w:val="00717545"/>
    <w:rsid w:val="00717EC6"/>
    <w:rsid w:val="00720105"/>
    <w:rsid w:val="00720314"/>
    <w:rsid w:val="00720E59"/>
    <w:rsid w:val="007211B3"/>
    <w:rsid w:val="00721384"/>
    <w:rsid w:val="007215BC"/>
    <w:rsid w:val="00721708"/>
    <w:rsid w:val="007217F6"/>
    <w:rsid w:val="00721AFE"/>
    <w:rsid w:val="00722704"/>
    <w:rsid w:val="00722811"/>
    <w:rsid w:val="0072395D"/>
    <w:rsid w:val="00723A61"/>
    <w:rsid w:val="00723C01"/>
    <w:rsid w:val="00723D8B"/>
    <w:rsid w:val="00723FA4"/>
    <w:rsid w:val="00723FB8"/>
    <w:rsid w:val="007244C8"/>
    <w:rsid w:val="00724771"/>
    <w:rsid w:val="00724CDF"/>
    <w:rsid w:val="00724E03"/>
    <w:rsid w:val="00725280"/>
    <w:rsid w:val="007257F6"/>
    <w:rsid w:val="0072641C"/>
    <w:rsid w:val="00726F27"/>
    <w:rsid w:val="0072708F"/>
    <w:rsid w:val="0072753C"/>
    <w:rsid w:val="00727630"/>
    <w:rsid w:val="007276D6"/>
    <w:rsid w:val="00727BFF"/>
    <w:rsid w:val="00727F3C"/>
    <w:rsid w:val="00730771"/>
    <w:rsid w:val="00730B9A"/>
    <w:rsid w:val="007316C0"/>
    <w:rsid w:val="00733281"/>
    <w:rsid w:val="0073337E"/>
    <w:rsid w:val="00733540"/>
    <w:rsid w:val="00733934"/>
    <w:rsid w:val="00734445"/>
    <w:rsid w:val="007347DB"/>
    <w:rsid w:val="00734975"/>
    <w:rsid w:val="00735070"/>
    <w:rsid w:val="007351A2"/>
    <w:rsid w:val="00735243"/>
    <w:rsid w:val="007352D8"/>
    <w:rsid w:val="0073565F"/>
    <w:rsid w:val="00735B33"/>
    <w:rsid w:val="007369DC"/>
    <w:rsid w:val="00736EE7"/>
    <w:rsid w:val="0073751D"/>
    <w:rsid w:val="00737607"/>
    <w:rsid w:val="007378F8"/>
    <w:rsid w:val="00737B18"/>
    <w:rsid w:val="00737E91"/>
    <w:rsid w:val="007406DD"/>
    <w:rsid w:val="00740FFE"/>
    <w:rsid w:val="007417C3"/>
    <w:rsid w:val="00741EEA"/>
    <w:rsid w:val="0074219D"/>
    <w:rsid w:val="00742618"/>
    <w:rsid w:val="00742812"/>
    <w:rsid w:val="007428D6"/>
    <w:rsid w:val="00742FCE"/>
    <w:rsid w:val="00743360"/>
    <w:rsid w:val="007439F2"/>
    <w:rsid w:val="00743A38"/>
    <w:rsid w:val="00743D8A"/>
    <w:rsid w:val="00743EF5"/>
    <w:rsid w:val="007441C7"/>
    <w:rsid w:val="00744315"/>
    <w:rsid w:val="00744E79"/>
    <w:rsid w:val="007451F4"/>
    <w:rsid w:val="00745206"/>
    <w:rsid w:val="0074527D"/>
    <w:rsid w:val="00745290"/>
    <w:rsid w:val="0074534F"/>
    <w:rsid w:val="00745840"/>
    <w:rsid w:val="00745F59"/>
    <w:rsid w:val="0074651B"/>
    <w:rsid w:val="00746527"/>
    <w:rsid w:val="00746749"/>
    <w:rsid w:val="00746EC0"/>
    <w:rsid w:val="0074721B"/>
    <w:rsid w:val="007509D8"/>
    <w:rsid w:val="00750C27"/>
    <w:rsid w:val="00751091"/>
    <w:rsid w:val="007515EF"/>
    <w:rsid w:val="00751A46"/>
    <w:rsid w:val="00751CD8"/>
    <w:rsid w:val="00752084"/>
    <w:rsid w:val="0075208E"/>
    <w:rsid w:val="0075229B"/>
    <w:rsid w:val="00752467"/>
    <w:rsid w:val="007526EA"/>
    <w:rsid w:val="007535FC"/>
    <w:rsid w:val="007538E9"/>
    <w:rsid w:val="00753AAC"/>
    <w:rsid w:val="00753C35"/>
    <w:rsid w:val="00754376"/>
    <w:rsid w:val="00754689"/>
    <w:rsid w:val="007547C0"/>
    <w:rsid w:val="007547D0"/>
    <w:rsid w:val="00754934"/>
    <w:rsid w:val="00754A7B"/>
    <w:rsid w:val="00754C55"/>
    <w:rsid w:val="00755391"/>
    <w:rsid w:val="00755528"/>
    <w:rsid w:val="00755F21"/>
    <w:rsid w:val="007566FC"/>
    <w:rsid w:val="00756956"/>
    <w:rsid w:val="00757330"/>
    <w:rsid w:val="0076017C"/>
    <w:rsid w:val="007603BE"/>
    <w:rsid w:val="00760420"/>
    <w:rsid w:val="007604BA"/>
    <w:rsid w:val="0076063A"/>
    <w:rsid w:val="00761102"/>
    <w:rsid w:val="00761404"/>
    <w:rsid w:val="00761576"/>
    <w:rsid w:val="00762A28"/>
    <w:rsid w:val="00763149"/>
    <w:rsid w:val="00763182"/>
    <w:rsid w:val="0076331D"/>
    <w:rsid w:val="00763512"/>
    <w:rsid w:val="007637E6"/>
    <w:rsid w:val="00763E6B"/>
    <w:rsid w:val="00764FBC"/>
    <w:rsid w:val="00765735"/>
    <w:rsid w:val="00765CFD"/>
    <w:rsid w:val="00765D74"/>
    <w:rsid w:val="00765FAE"/>
    <w:rsid w:val="0076629E"/>
    <w:rsid w:val="007662C4"/>
    <w:rsid w:val="0076648F"/>
    <w:rsid w:val="00766939"/>
    <w:rsid w:val="00766A61"/>
    <w:rsid w:val="00767C08"/>
    <w:rsid w:val="00767ED9"/>
    <w:rsid w:val="0077033F"/>
    <w:rsid w:val="00770BF0"/>
    <w:rsid w:val="00770DAA"/>
    <w:rsid w:val="007716A2"/>
    <w:rsid w:val="00771B42"/>
    <w:rsid w:val="00771D8B"/>
    <w:rsid w:val="00771DD1"/>
    <w:rsid w:val="00771EF2"/>
    <w:rsid w:val="00772084"/>
    <w:rsid w:val="0077256F"/>
    <w:rsid w:val="00772605"/>
    <w:rsid w:val="00772AE3"/>
    <w:rsid w:val="00772DCF"/>
    <w:rsid w:val="00772EF0"/>
    <w:rsid w:val="00773041"/>
    <w:rsid w:val="0077341F"/>
    <w:rsid w:val="00773844"/>
    <w:rsid w:val="00773ED2"/>
    <w:rsid w:val="00774C09"/>
    <w:rsid w:val="00774E6B"/>
    <w:rsid w:val="00774EFB"/>
    <w:rsid w:val="007750B1"/>
    <w:rsid w:val="0077527F"/>
    <w:rsid w:val="00775B24"/>
    <w:rsid w:val="00775C9C"/>
    <w:rsid w:val="00775DBA"/>
    <w:rsid w:val="00775F9E"/>
    <w:rsid w:val="007761FC"/>
    <w:rsid w:val="00776A62"/>
    <w:rsid w:val="00776CFF"/>
    <w:rsid w:val="00777311"/>
    <w:rsid w:val="00777353"/>
    <w:rsid w:val="0077742E"/>
    <w:rsid w:val="00777B51"/>
    <w:rsid w:val="00777F2A"/>
    <w:rsid w:val="00777FDD"/>
    <w:rsid w:val="0078013E"/>
    <w:rsid w:val="007802B9"/>
    <w:rsid w:val="007806BD"/>
    <w:rsid w:val="00780ABF"/>
    <w:rsid w:val="00780BE2"/>
    <w:rsid w:val="0078110B"/>
    <w:rsid w:val="0078175F"/>
    <w:rsid w:val="00781B94"/>
    <w:rsid w:val="00781C86"/>
    <w:rsid w:val="00781FCF"/>
    <w:rsid w:val="00782E64"/>
    <w:rsid w:val="007842E9"/>
    <w:rsid w:val="0078479E"/>
    <w:rsid w:val="00784818"/>
    <w:rsid w:val="00784B52"/>
    <w:rsid w:val="00784D43"/>
    <w:rsid w:val="00785ED1"/>
    <w:rsid w:val="00786403"/>
    <w:rsid w:val="007865CA"/>
    <w:rsid w:val="0078714F"/>
    <w:rsid w:val="007874E1"/>
    <w:rsid w:val="00787755"/>
    <w:rsid w:val="00787CB9"/>
    <w:rsid w:val="00787CE7"/>
    <w:rsid w:val="007901A0"/>
    <w:rsid w:val="007902C1"/>
    <w:rsid w:val="00790CED"/>
    <w:rsid w:val="00790D35"/>
    <w:rsid w:val="007914E8"/>
    <w:rsid w:val="007919AF"/>
    <w:rsid w:val="00791E7F"/>
    <w:rsid w:val="00791F15"/>
    <w:rsid w:val="00791F2E"/>
    <w:rsid w:val="0079221F"/>
    <w:rsid w:val="0079293B"/>
    <w:rsid w:val="00792FD5"/>
    <w:rsid w:val="007938DF"/>
    <w:rsid w:val="00793E81"/>
    <w:rsid w:val="00794BBF"/>
    <w:rsid w:val="00794CA4"/>
    <w:rsid w:val="00795261"/>
    <w:rsid w:val="007952E1"/>
    <w:rsid w:val="007954C1"/>
    <w:rsid w:val="00795CAF"/>
    <w:rsid w:val="00795EB7"/>
    <w:rsid w:val="00795F05"/>
    <w:rsid w:val="00797609"/>
    <w:rsid w:val="0079766D"/>
    <w:rsid w:val="00797BBC"/>
    <w:rsid w:val="00797EAD"/>
    <w:rsid w:val="00797FD1"/>
    <w:rsid w:val="007A093A"/>
    <w:rsid w:val="007A0B41"/>
    <w:rsid w:val="007A1A33"/>
    <w:rsid w:val="007A1B48"/>
    <w:rsid w:val="007A1C6F"/>
    <w:rsid w:val="007A2540"/>
    <w:rsid w:val="007A3262"/>
    <w:rsid w:val="007A33C0"/>
    <w:rsid w:val="007A3BE6"/>
    <w:rsid w:val="007A40C8"/>
    <w:rsid w:val="007A4576"/>
    <w:rsid w:val="007A5339"/>
    <w:rsid w:val="007A561D"/>
    <w:rsid w:val="007A578A"/>
    <w:rsid w:val="007A5973"/>
    <w:rsid w:val="007A59B7"/>
    <w:rsid w:val="007A6018"/>
    <w:rsid w:val="007A6162"/>
    <w:rsid w:val="007A61A5"/>
    <w:rsid w:val="007A6461"/>
    <w:rsid w:val="007A64FC"/>
    <w:rsid w:val="007A65B7"/>
    <w:rsid w:val="007A6700"/>
    <w:rsid w:val="007A68C7"/>
    <w:rsid w:val="007A6A1C"/>
    <w:rsid w:val="007A6AC9"/>
    <w:rsid w:val="007A7144"/>
    <w:rsid w:val="007A7353"/>
    <w:rsid w:val="007A777E"/>
    <w:rsid w:val="007A7A22"/>
    <w:rsid w:val="007A7D0F"/>
    <w:rsid w:val="007B03D1"/>
    <w:rsid w:val="007B0DA7"/>
    <w:rsid w:val="007B0E81"/>
    <w:rsid w:val="007B1E69"/>
    <w:rsid w:val="007B21DB"/>
    <w:rsid w:val="007B22B7"/>
    <w:rsid w:val="007B32DE"/>
    <w:rsid w:val="007B394A"/>
    <w:rsid w:val="007B417B"/>
    <w:rsid w:val="007B483E"/>
    <w:rsid w:val="007B4CEE"/>
    <w:rsid w:val="007B4F09"/>
    <w:rsid w:val="007B4F3C"/>
    <w:rsid w:val="007B4F92"/>
    <w:rsid w:val="007B5422"/>
    <w:rsid w:val="007B54F6"/>
    <w:rsid w:val="007B5AAE"/>
    <w:rsid w:val="007B6224"/>
    <w:rsid w:val="007B6825"/>
    <w:rsid w:val="007B6C23"/>
    <w:rsid w:val="007B6E50"/>
    <w:rsid w:val="007B7665"/>
    <w:rsid w:val="007B77BC"/>
    <w:rsid w:val="007B78D7"/>
    <w:rsid w:val="007B794B"/>
    <w:rsid w:val="007B7A12"/>
    <w:rsid w:val="007B7D70"/>
    <w:rsid w:val="007C02A1"/>
    <w:rsid w:val="007C02B4"/>
    <w:rsid w:val="007C05DB"/>
    <w:rsid w:val="007C05EB"/>
    <w:rsid w:val="007C0FC0"/>
    <w:rsid w:val="007C1165"/>
    <w:rsid w:val="007C14AF"/>
    <w:rsid w:val="007C191A"/>
    <w:rsid w:val="007C196D"/>
    <w:rsid w:val="007C1FC3"/>
    <w:rsid w:val="007C2028"/>
    <w:rsid w:val="007C21B4"/>
    <w:rsid w:val="007C2236"/>
    <w:rsid w:val="007C2570"/>
    <w:rsid w:val="007C2DF5"/>
    <w:rsid w:val="007C3094"/>
    <w:rsid w:val="007C3302"/>
    <w:rsid w:val="007C33FF"/>
    <w:rsid w:val="007C3C0F"/>
    <w:rsid w:val="007C3FD8"/>
    <w:rsid w:val="007C428A"/>
    <w:rsid w:val="007C4297"/>
    <w:rsid w:val="007C4337"/>
    <w:rsid w:val="007C44B5"/>
    <w:rsid w:val="007C4A96"/>
    <w:rsid w:val="007C5016"/>
    <w:rsid w:val="007C56E4"/>
    <w:rsid w:val="007C5765"/>
    <w:rsid w:val="007C5BEB"/>
    <w:rsid w:val="007C5F35"/>
    <w:rsid w:val="007C6300"/>
    <w:rsid w:val="007C6ADE"/>
    <w:rsid w:val="007C6AE0"/>
    <w:rsid w:val="007C6AFA"/>
    <w:rsid w:val="007C6E0F"/>
    <w:rsid w:val="007C7000"/>
    <w:rsid w:val="007C78AE"/>
    <w:rsid w:val="007C78B9"/>
    <w:rsid w:val="007C7A91"/>
    <w:rsid w:val="007C7DFD"/>
    <w:rsid w:val="007D00AD"/>
    <w:rsid w:val="007D01E6"/>
    <w:rsid w:val="007D058A"/>
    <w:rsid w:val="007D05EE"/>
    <w:rsid w:val="007D0736"/>
    <w:rsid w:val="007D0EED"/>
    <w:rsid w:val="007D1047"/>
    <w:rsid w:val="007D1E33"/>
    <w:rsid w:val="007D272A"/>
    <w:rsid w:val="007D28DE"/>
    <w:rsid w:val="007D295E"/>
    <w:rsid w:val="007D29DC"/>
    <w:rsid w:val="007D2E09"/>
    <w:rsid w:val="007D2E1E"/>
    <w:rsid w:val="007D2F9B"/>
    <w:rsid w:val="007D37F6"/>
    <w:rsid w:val="007D3B0B"/>
    <w:rsid w:val="007D3B96"/>
    <w:rsid w:val="007D4853"/>
    <w:rsid w:val="007D5145"/>
    <w:rsid w:val="007D536A"/>
    <w:rsid w:val="007D64C9"/>
    <w:rsid w:val="007D67D3"/>
    <w:rsid w:val="007D6AED"/>
    <w:rsid w:val="007D6ECB"/>
    <w:rsid w:val="007D7287"/>
    <w:rsid w:val="007D789B"/>
    <w:rsid w:val="007D7C14"/>
    <w:rsid w:val="007D7CEA"/>
    <w:rsid w:val="007D7EC5"/>
    <w:rsid w:val="007D7ECF"/>
    <w:rsid w:val="007D7F5F"/>
    <w:rsid w:val="007E01E4"/>
    <w:rsid w:val="007E0D00"/>
    <w:rsid w:val="007E0F02"/>
    <w:rsid w:val="007E1CBD"/>
    <w:rsid w:val="007E200C"/>
    <w:rsid w:val="007E2DAE"/>
    <w:rsid w:val="007E3060"/>
    <w:rsid w:val="007E327D"/>
    <w:rsid w:val="007E3362"/>
    <w:rsid w:val="007E3DA9"/>
    <w:rsid w:val="007E3FB6"/>
    <w:rsid w:val="007E46FA"/>
    <w:rsid w:val="007E493D"/>
    <w:rsid w:val="007E4FFC"/>
    <w:rsid w:val="007E5C33"/>
    <w:rsid w:val="007E6084"/>
    <w:rsid w:val="007E61F0"/>
    <w:rsid w:val="007E6F55"/>
    <w:rsid w:val="007E7281"/>
    <w:rsid w:val="007F0199"/>
    <w:rsid w:val="007F0247"/>
    <w:rsid w:val="007F0A21"/>
    <w:rsid w:val="007F2272"/>
    <w:rsid w:val="007F2D0F"/>
    <w:rsid w:val="007F3DFE"/>
    <w:rsid w:val="007F3F7E"/>
    <w:rsid w:val="007F42B1"/>
    <w:rsid w:val="007F4A82"/>
    <w:rsid w:val="007F4EC3"/>
    <w:rsid w:val="007F5715"/>
    <w:rsid w:val="007F5BA5"/>
    <w:rsid w:val="007F6396"/>
    <w:rsid w:val="007F68D2"/>
    <w:rsid w:val="007F68FF"/>
    <w:rsid w:val="007F6E3E"/>
    <w:rsid w:val="007F7241"/>
    <w:rsid w:val="008003A3"/>
    <w:rsid w:val="008006B4"/>
    <w:rsid w:val="008006BF"/>
    <w:rsid w:val="0080087E"/>
    <w:rsid w:val="00800880"/>
    <w:rsid w:val="00801607"/>
    <w:rsid w:val="00801964"/>
    <w:rsid w:val="00801B42"/>
    <w:rsid w:val="00801D80"/>
    <w:rsid w:val="0080242C"/>
    <w:rsid w:val="00802562"/>
    <w:rsid w:val="00802619"/>
    <w:rsid w:val="0080272F"/>
    <w:rsid w:val="0080354B"/>
    <w:rsid w:val="008035E5"/>
    <w:rsid w:val="008035EA"/>
    <w:rsid w:val="00803666"/>
    <w:rsid w:val="008036C7"/>
    <w:rsid w:val="00803E87"/>
    <w:rsid w:val="008045A9"/>
    <w:rsid w:val="00804BEE"/>
    <w:rsid w:val="00804CCA"/>
    <w:rsid w:val="0080521A"/>
    <w:rsid w:val="008052BF"/>
    <w:rsid w:val="0080594C"/>
    <w:rsid w:val="00805F05"/>
    <w:rsid w:val="00805F67"/>
    <w:rsid w:val="00806516"/>
    <w:rsid w:val="008068B9"/>
    <w:rsid w:val="00806AAC"/>
    <w:rsid w:val="00806F51"/>
    <w:rsid w:val="00806FAF"/>
    <w:rsid w:val="00807578"/>
    <w:rsid w:val="00807C89"/>
    <w:rsid w:val="008101CE"/>
    <w:rsid w:val="008101E3"/>
    <w:rsid w:val="008103F9"/>
    <w:rsid w:val="0081060C"/>
    <w:rsid w:val="00810898"/>
    <w:rsid w:val="00810E52"/>
    <w:rsid w:val="00811281"/>
    <w:rsid w:val="00811733"/>
    <w:rsid w:val="008119A6"/>
    <w:rsid w:val="00811DDC"/>
    <w:rsid w:val="00812131"/>
    <w:rsid w:val="00812AB1"/>
    <w:rsid w:val="00812E5D"/>
    <w:rsid w:val="00812F46"/>
    <w:rsid w:val="008131A3"/>
    <w:rsid w:val="008136E6"/>
    <w:rsid w:val="008138C8"/>
    <w:rsid w:val="00813CBF"/>
    <w:rsid w:val="00813CD0"/>
    <w:rsid w:val="00813F61"/>
    <w:rsid w:val="00814139"/>
    <w:rsid w:val="008141EF"/>
    <w:rsid w:val="008143B2"/>
    <w:rsid w:val="00814D93"/>
    <w:rsid w:val="00814E58"/>
    <w:rsid w:val="00814EBC"/>
    <w:rsid w:val="008156C8"/>
    <w:rsid w:val="00815E50"/>
    <w:rsid w:val="00815E95"/>
    <w:rsid w:val="00816085"/>
    <w:rsid w:val="008164AD"/>
    <w:rsid w:val="00816805"/>
    <w:rsid w:val="0081682C"/>
    <w:rsid w:val="00817065"/>
    <w:rsid w:val="00817472"/>
    <w:rsid w:val="00817675"/>
    <w:rsid w:val="00817D81"/>
    <w:rsid w:val="00817DFA"/>
    <w:rsid w:val="00820065"/>
    <w:rsid w:val="00820218"/>
    <w:rsid w:val="0082035A"/>
    <w:rsid w:val="008212E4"/>
    <w:rsid w:val="00821420"/>
    <w:rsid w:val="008217A4"/>
    <w:rsid w:val="008218A2"/>
    <w:rsid w:val="00821991"/>
    <w:rsid w:val="00821AFB"/>
    <w:rsid w:val="00822A05"/>
    <w:rsid w:val="00822C2F"/>
    <w:rsid w:val="00822CD7"/>
    <w:rsid w:val="00823251"/>
    <w:rsid w:val="0082352B"/>
    <w:rsid w:val="00824542"/>
    <w:rsid w:val="00824719"/>
    <w:rsid w:val="00824792"/>
    <w:rsid w:val="008248D9"/>
    <w:rsid w:val="00824AC5"/>
    <w:rsid w:val="00824FED"/>
    <w:rsid w:val="008260FD"/>
    <w:rsid w:val="00826513"/>
    <w:rsid w:val="00826CE6"/>
    <w:rsid w:val="0082789C"/>
    <w:rsid w:val="00830826"/>
    <w:rsid w:val="008308CF"/>
    <w:rsid w:val="00830E5D"/>
    <w:rsid w:val="00830F7D"/>
    <w:rsid w:val="00831563"/>
    <w:rsid w:val="00831897"/>
    <w:rsid w:val="00831A53"/>
    <w:rsid w:val="00831DD8"/>
    <w:rsid w:val="00831F42"/>
    <w:rsid w:val="0083239B"/>
    <w:rsid w:val="00833026"/>
    <w:rsid w:val="00833902"/>
    <w:rsid w:val="0083398C"/>
    <w:rsid w:val="00833CB2"/>
    <w:rsid w:val="008342FC"/>
    <w:rsid w:val="00834594"/>
    <w:rsid w:val="00834631"/>
    <w:rsid w:val="00834851"/>
    <w:rsid w:val="008365FD"/>
    <w:rsid w:val="0083697E"/>
    <w:rsid w:val="00836A28"/>
    <w:rsid w:val="00836A65"/>
    <w:rsid w:val="00836A82"/>
    <w:rsid w:val="00836C6A"/>
    <w:rsid w:val="00836D17"/>
    <w:rsid w:val="0083756C"/>
    <w:rsid w:val="00837941"/>
    <w:rsid w:val="0083799B"/>
    <w:rsid w:val="00837C49"/>
    <w:rsid w:val="00837E8C"/>
    <w:rsid w:val="008400F8"/>
    <w:rsid w:val="00840350"/>
    <w:rsid w:val="0084053D"/>
    <w:rsid w:val="00840CB3"/>
    <w:rsid w:val="008418CD"/>
    <w:rsid w:val="00841A5D"/>
    <w:rsid w:val="00842BB7"/>
    <w:rsid w:val="00842F4B"/>
    <w:rsid w:val="0084311F"/>
    <w:rsid w:val="00843358"/>
    <w:rsid w:val="008435EC"/>
    <w:rsid w:val="008436CC"/>
    <w:rsid w:val="0084373C"/>
    <w:rsid w:val="008437D0"/>
    <w:rsid w:val="008437ED"/>
    <w:rsid w:val="00844846"/>
    <w:rsid w:val="008448AA"/>
    <w:rsid w:val="008449B9"/>
    <w:rsid w:val="00844A34"/>
    <w:rsid w:val="0084537A"/>
    <w:rsid w:val="008457FA"/>
    <w:rsid w:val="00845BE2"/>
    <w:rsid w:val="008464FC"/>
    <w:rsid w:val="00846DFF"/>
    <w:rsid w:val="00846E6A"/>
    <w:rsid w:val="00846FE2"/>
    <w:rsid w:val="00847CED"/>
    <w:rsid w:val="00850942"/>
    <w:rsid w:val="00850B9B"/>
    <w:rsid w:val="00850E8E"/>
    <w:rsid w:val="00850F60"/>
    <w:rsid w:val="00850FFA"/>
    <w:rsid w:val="008510CD"/>
    <w:rsid w:val="00851472"/>
    <w:rsid w:val="008514D1"/>
    <w:rsid w:val="008518C2"/>
    <w:rsid w:val="00852B9B"/>
    <w:rsid w:val="00852C22"/>
    <w:rsid w:val="00852C2E"/>
    <w:rsid w:val="00853037"/>
    <w:rsid w:val="00853136"/>
    <w:rsid w:val="00853401"/>
    <w:rsid w:val="00853532"/>
    <w:rsid w:val="008536C2"/>
    <w:rsid w:val="0085375E"/>
    <w:rsid w:val="008538C3"/>
    <w:rsid w:val="008538E9"/>
    <w:rsid w:val="0085398C"/>
    <w:rsid w:val="00854936"/>
    <w:rsid w:val="00854BF4"/>
    <w:rsid w:val="00854DC9"/>
    <w:rsid w:val="00854F4F"/>
    <w:rsid w:val="0085500E"/>
    <w:rsid w:val="0085547B"/>
    <w:rsid w:val="008564AF"/>
    <w:rsid w:val="00856593"/>
    <w:rsid w:val="00856639"/>
    <w:rsid w:val="00856892"/>
    <w:rsid w:val="00856B2F"/>
    <w:rsid w:val="00856F6C"/>
    <w:rsid w:val="00857185"/>
    <w:rsid w:val="008575C3"/>
    <w:rsid w:val="00857965"/>
    <w:rsid w:val="00857EEB"/>
    <w:rsid w:val="00860C2D"/>
    <w:rsid w:val="00860E1A"/>
    <w:rsid w:val="008614F8"/>
    <w:rsid w:val="0086216A"/>
    <w:rsid w:val="00862305"/>
    <w:rsid w:val="0086291E"/>
    <w:rsid w:val="00862EC4"/>
    <w:rsid w:val="00863598"/>
    <w:rsid w:val="00863878"/>
    <w:rsid w:val="00863B61"/>
    <w:rsid w:val="008642B9"/>
    <w:rsid w:val="00864575"/>
    <w:rsid w:val="008647A3"/>
    <w:rsid w:val="00865128"/>
    <w:rsid w:val="00865394"/>
    <w:rsid w:val="00865529"/>
    <w:rsid w:val="008657A5"/>
    <w:rsid w:val="00865CE9"/>
    <w:rsid w:val="00865E75"/>
    <w:rsid w:val="008660E1"/>
    <w:rsid w:val="00866D7C"/>
    <w:rsid w:val="00866E80"/>
    <w:rsid w:val="0086712B"/>
    <w:rsid w:val="00867161"/>
    <w:rsid w:val="00867474"/>
    <w:rsid w:val="0086795F"/>
    <w:rsid w:val="00867CA5"/>
    <w:rsid w:val="00867D1C"/>
    <w:rsid w:val="00867E9E"/>
    <w:rsid w:val="008704B6"/>
    <w:rsid w:val="008715B4"/>
    <w:rsid w:val="00871669"/>
    <w:rsid w:val="00871C2D"/>
    <w:rsid w:val="00871C87"/>
    <w:rsid w:val="0087240B"/>
    <w:rsid w:val="0087249E"/>
    <w:rsid w:val="00872AB3"/>
    <w:rsid w:val="00872B04"/>
    <w:rsid w:val="00872BAD"/>
    <w:rsid w:val="008733D4"/>
    <w:rsid w:val="0087465A"/>
    <w:rsid w:val="008747EF"/>
    <w:rsid w:val="0087481D"/>
    <w:rsid w:val="00874948"/>
    <w:rsid w:val="00874B7D"/>
    <w:rsid w:val="00874CC5"/>
    <w:rsid w:val="00875415"/>
    <w:rsid w:val="0087554E"/>
    <w:rsid w:val="00875700"/>
    <w:rsid w:val="00875D88"/>
    <w:rsid w:val="0087646B"/>
    <w:rsid w:val="00876A49"/>
    <w:rsid w:val="00876CC2"/>
    <w:rsid w:val="008772EE"/>
    <w:rsid w:val="00877466"/>
    <w:rsid w:val="00877A86"/>
    <w:rsid w:val="00877B48"/>
    <w:rsid w:val="0088012D"/>
    <w:rsid w:val="00880444"/>
    <w:rsid w:val="008805CA"/>
    <w:rsid w:val="00880845"/>
    <w:rsid w:val="00880DB1"/>
    <w:rsid w:val="00880F2F"/>
    <w:rsid w:val="00881FE2"/>
    <w:rsid w:val="0088266D"/>
    <w:rsid w:val="008828D1"/>
    <w:rsid w:val="008829AB"/>
    <w:rsid w:val="00882B8D"/>
    <w:rsid w:val="00883019"/>
    <w:rsid w:val="00883096"/>
    <w:rsid w:val="00883601"/>
    <w:rsid w:val="00883707"/>
    <w:rsid w:val="00883C37"/>
    <w:rsid w:val="00883C72"/>
    <w:rsid w:val="00884065"/>
    <w:rsid w:val="008843E4"/>
    <w:rsid w:val="00884FBD"/>
    <w:rsid w:val="0088579B"/>
    <w:rsid w:val="00885CBB"/>
    <w:rsid w:val="00885E91"/>
    <w:rsid w:val="0088619B"/>
    <w:rsid w:val="00886530"/>
    <w:rsid w:val="00886FB6"/>
    <w:rsid w:val="0088709D"/>
    <w:rsid w:val="008875DD"/>
    <w:rsid w:val="00887FB0"/>
    <w:rsid w:val="00890406"/>
    <w:rsid w:val="0089124D"/>
    <w:rsid w:val="008915E3"/>
    <w:rsid w:val="00891E06"/>
    <w:rsid w:val="0089231C"/>
    <w:rsid w:val="00892CA5"/>
    <w:rsid w:val="008933D4"/>
    <w:rsid w:val="00893EBA"/>
    <w:rsid w:val="00894031"/>
    <w:rsid w:val="008941F2"/>
    <w:rsid w:val="008942F1"/>
    <w:rsid w:val="00894322"/>
    <w:rsid w:val="00894437"/>
    <w:rsid w:val="00894586"/>
    <w:rsid w:val="00894F41"/>
    <w:rsid w:val="00895469"/>
    <w:rsid w:val="00895A95"/>
    <w:rsid w:val="00895D59"/>
    <w:rsid w:val="00895D85"/>
    <w:rsid w:val="00895EAD"/>
    <w:rsid w:val="00895F4C"/>
    <w:rsid w:val="00896541"/>
    <w:rsid w:val="008967D3"/>
    <w:rsid w:val="008977D9"/>
    <w:rsid w:val="00897933"/>
    <w:rsid w:val="00897CCF"/>
    <w:rsid w:val="008A09C1"/>
    <w:rsid w:val="008A09FA"/>
    <w:rsid w:val="008A0A26"/>
    <w:rsid w:val="008A0F91"/>
    <w:rsid w:val="008A1014"/>
    <w:rsid w:val="008A143B"/>
    <w:rsid w:val="008A1ACC"/>
    <w:rsid w:val="008A1AFD"/>
    <w:rsid w:val="008A1F52"/>
    <w:rsid w:val="008A1FDB"/>
    <w:rsid w:val="008A2794"/>
    <w:rsid w:val="008A2AA7"/>
    <w:rsid w:val="008A2ACF"/>
    <w:rsid w:val="008A2BF1"/>
    <w:rsid w:val="008A383E"/>
    <w:rsid w:val="008A3AF3"/>
    <w:rsid w:val="008A3C77"/>
    <w:rsid w:val="008A3F4A"/>
    <w:rsid w:val="008A4288"/>
    <w:rsid w:val="008A4426"/>
    <w:rsid w:val="008A4436"/>
    <w:rsid w:val="008A466A"/>
    <w:rsid w:val="008A497B"/>
    <w:rsid w:val="008A4A0C"/>
    <w:rsid w:val="008A4AC4"/>
    <w:rsid w:val="008A4FC6"/>
    <w:rsid w:val="008A530C"/>
    <w:rsid w:val="008A5A93"/>
    <w:rsid w:val="008A69DF"/>
    <w:rsid w:val="008A6A8C"/>
    <w:rsid w:val="008A7502"/>
    <w:rsid w:val="008A79A8"/>
    <w:rsid w:val="008A7ABC"/>
    <w:rsid w:val="008A7F84"/>
    <w:rsid w:val="008B04B8"/>
    <w:rsid w:val="008B0660"/>
    <w:rsid w:val="008B07F7"/>
    <w:rsid w:val="008B12D9"/>
    <w:rsid w:val="008B12F3"/>
    <w:rsid w:val="008B135E"/>
    <w:rsid w:val="008B222C"/>
    <w:rsid w:val="008B23DD"/>
    <w:rsid w:val="008B280C"/>
    <w:rsid w:val="008B2C2A"/>
    <w:rsid w:val="008B32AB"/>
    <w:rsid w:val="008B32F4"/>
    <w:rsid w:val="008B340A"/>
    <w:rsid w:val="008B35A6"/>
    <w:rsid w:val="008B3661"/>
    <w:rsid w:val="008B3822"/>
    <w:rsid w:val="008B3839"/>
    <w:rsid w:val="008B3BEA"/>
    <w:rsid w:val="008B3E4E"/>
    <w:rsid w:val="008B411E"/>
    <w:rsid w:val="008B418A"/>
    <w:rsid w:val="008B4278"/>
    <w:rsid w:val="008B45E2"/>
    <w:rsid w:val="008B46EF"/>
    <w:rsid w:val="008B487F"/>
    <w:rsid w:val="008B49BD"/>
    <w:rsid w:val="008B4A41"/>
    <w:rsid w:val="008B61DF"/>
    <w:rsid w:val="008B64A6"/>
    <w:rsid w:val="008B6A75"/>
    <w:rsid w:val="008B7596"/>
    <w:rsid w:val="008B75CD"/>
    <w:rsid w:val="008B7FD2"/>
    <w:rsid w:val="008C0AB5"/>
    <w:rsid w:val="008C0AF5"/>
    <w:rsid w:val="008C0DFE"/>
    <w:rsid w:val="008C0F07"/>
    <w:rsid w:val="008C108C"/>
    <w:rsid w:val="008C127A"/>
    <w:rsid w:val="008C166E"/>
    <w:rsid w:val="008C1EBF"/>
    <w:rsid w:val="008C21E4"/>
    <w:rsid w:val="008C238B"/>
    <w:rsid w:val="008C2A1E"/>
    <w:rsid w:val="008C2B00"/>
    <w:rsid w:val="008C2BCD"/>
    <w:rsid w:val="008C2E0E"/>
    <w:rsid w:val="008C3675"/>
    <w:rsid w:val="008C3977"/>
    <w:rsid w:val="008C3A01"/>
    <w:rsid w:val="008C3AAA"/>
    <w:rsid w:val="008C3B1D"/>
    <w:rsid w:val="008C5029"/>
    <w:rsid w:val="008C523F"/>
    <w:rsid w:val="008C5254"/>
    <w:rsid w:val="008C5A8B"/>
    <w:rsid w:val="008C6356"/>
    <w:rsid w:val="008C65AF"/>
    <w:rsid w:val="008C669F"/>
    <w:rsid w:val="008C6745"/>
    <w:rsid w:val="008C6A7C"/>
    <w:rsid w:val="008C7DD9"/>
    <w:rsid w:val="008D011C"/>
    <w:rsid w:val="008D08D9"/>
    <w:rsid w:val="008D0ADD"/>
    <w:rsid w:val="008D1635"/>
    <w:rsid w:val="008D195B"/>
    <w:rsid w:val="008D1AA6"/>
    <w:rsid w:val="008D222A"/>
    <w:rsid w:val="008D29D3"/>
    <w:rsid w:val="008D29EE"/>
    <w:rsid w:val="008D2F05"/>
    <w:rsid w:val="008D30F0"/>
    <w:rsid w:val="008D313E"/>
    <w:rsid w:val="008D3EED"/>
    <w:rsid w:val="008D44AB"/>
    <w:rsid w:val="008D4816"/>
    <w:rsid w:val="008D4AD0"/>
    <w:rsid w:val="008D5A28"/>
    <w:rsid w:val="008D6136"/>
    <w:rsid w:val="008D67E9"/>
    <w:rsid w:val="008D67EC"/>
    <w:rsid w:val="008D6E19"/>
    <w:rsid w:val="008D73BE"/>
    <w:rsid w:val="008D78F6"/>
    <w:rsid w:val="008D7B29"/>
    <w:rsid w:val="008E079F"/>
    <w:rsid w:val="008E0AC1"/>
    <w:rsid w:val="008E0BC4"/>
    <w:rsid w:val="008E1378"/>
    <w:rsid w:val="008E14F7"/>
    <w:rsid w:val="008E17FA"/>
    <w:rsid w:val="008E229C"/>
    <w:rsid w:val="008E251D"/>
    <w:rsid w:val="008E2D2B"/>
    <w:rsid w:val="008E2D90"/>
    <w:rsid w:val="008E2E55"/>
    <w:rsid w:val="008E3356"/>
    <w:rsid w:val="008E3390"/>
    <w:rsid w:val="008E3948"/>
    <w:rsid w:val="008E48B3"/>
    <w:rsid w:val="008E4ABE"/>
    <w:rsid w:val="008E4BDA"/>
    <w:rsid w:val="008E4ECA"/>
    <w:rsid w:val="008E5837"/>
    <w:rsid w:val="008E596B"/>
    <w:rsid w:val="008E6026"/>
    <w:rsid w:val="008E6D23"/>
    <w:rsid w:val="008E6D5E"/>
    <w:rsid w:val="008E7D0E"/>
    <w:rsid w:val="008E7D1D"/>
    <w:rsid w:val="008F07CA"/>
    <w:rsid w:val="008F0950"/>
    <w:rsid w:val="008F0988"/>
    <w:rsid w:val="008F116A"/>
    <w:rsid w:val="008F12B1"/>
    <w:rsid w:val="008F166D"/>
    <w:rsid w:val="008F2A0D"/>
    <w:rsid w:val="008F2A7B"/>
    <w:rsid w:val="008F2FA6"/>
    <w:rsid w:val="008F3535"/>
    <w:rsid w:val="008F4026"/>
    <w:rsid w:val="008F43B7"/>
    <w:rsid w:val="008F56DA"/>
    <w:rsid w:val="008F5D9E"/>
    <w:rsid w:val="008F684E"/>
    <w:rsid w:val="008F7876"/>
    <w:rsid w:val="008F7D7B"/>
    <w:rsid w:val="009003F7"/>
    <w:rsid w:val="009008C5"/>
    <w:rsid w:val="009009EB"/>
    <w:rsid w:val="00900E92"/>
    <w:rsid w:val="009013AE"/>
    <w:rsid w:val="00901A56"/>
    <w:rsid w:val="00901E65"/>
    <w:rsid w:val="0090204C"/>
    <w:rsid w:val="0090218D"/>
    <w:rsid w:val="00902CBC"/>
    <w:rsid w:val="0090314E"/>
    <w:rsid w:val="009036E4"/>
    <w:rsid w:val="00903CAD"/>
    <w:rsid w:val="00903F2F"/>
    <w:rsid w:val="00904014"/>
    <w:rsid w:val="009041CC"/>
    <w:rsid w:val="00904518"/>
    <w:rsid w:val="0090454B"/>
    <w:rsid w:val="0090468A"/>
    <w:rsid w:val="00904E35"/>
    <w:rsid w:val="009053B6"/>
    <w:rsid w:val="009056BD"/>
    <w:rsid w:val="009056E8"/>
    <w:rsid w:val="00905F36"/>
    <w:rsid w:val="00905F86"/>
    <w:rsid w:val="009063E8"/>
    <w:rsid w:val="00906786"/>
    <w:rsid w:val="0090685D"/>
    <w:rsid w:val="009070D6"/>
    <w:rsid w:val="00907547"/>
    <w:rsid w:val="009079A2"/>
    <w:rsid w:val="00910044"/>
    <w:rsid w:val="00910AD7"/>
    <w:rsid w:val="009110B8"/>
    <w:rsid w:val="00911189"/>
    <w:rsid w:val="0091120B"/>
    <w:rsid w:val="0091146E"/>
    <w:rsid w:val="00911664"/>
    <w:rsid w:val="00911A3E"/>
    <w:rsid w:val="00911F54"/>
    <w:rsid w:val="0091212E"/>
    <w:rsid w:val="00912140"/>
    <w:rsid w:val="009122E3"/>
    <w:rsid w:val="00912703"/>
    <w:rsid w:val="009127FE"/>
    <w:rsid w:val="009131EA"/>
    <w:rsid w:val="00913339"/>
    <w:rsid w:val="009133C5"/>
    <w:rsid w:val="00913BC4"/>
    <w:rsid w:val="00913D62"/>
    <w:rsid w:val="00913EC3"/>
    <w:rsid w:val="009140BE"/>
    <w:rsid w:val="009148B3"/>
    <w:rsid w:val="00914980"/>
    <w:rsid w:val="00914DDD"/>
    <w:rsid w:val="00915052"/>
    <w:rsid w:val="0091559C"/>
    <w:rsid w:val="009155A1"/>
    <w:rsid w:val="009157D2"/>
    <w:rsid w:val="00915B94"/>
    <w:rsid w:val="00915CA3"/>
    <w:rsid w:val="00915F23"/>
    <w:rsid w:val="009161A8"/>
    <w:rsid w:val="009168F4"/>
    <w:rsid w:val="00916949"/>
    <w:rsid w:val="00916A37"/>
    <w:rsid w:val="009174FF"/>
    <w:rsid w:val="009176AA"/>
    <w:rsid w:val="00917806"/>
    <w:rsid w:val="0092038E"/>
    <w:rsid w:val="009204AA"/>
    <w:rsid w:val="009204C2"/>
    <w:rsid w:val="00920526"/>
    <w:rsid w:val="009205CC"/>
    <w:rsid w:val="00920805"/>
    <w:rsid w:val="00920B83"/>
    <w:rsid w:val="00921006"/>
    <w:rsid w:val="00921737"/>
    <w:rsid w:val="00921941"/>
    <w:rsid w:val="009222B4"/>
    <w:rsid w:val="0092238C"/>
    <w:rsid w:val="009225F7"/>
    <w:rsid w:val="00922855"/>
    <w:rsid w:val="0092291F"/>
    <w:rsid w:val="00922BBF"/>
    <w:rsid w:val="00922BE3"/>
    <w:rsid w:val="0092329E"/>
    <w:rsid w:val="00923D51"/>
    <w:rsid w:val="00924AFC"/>
    <w:rsid w:val="009251A6"/>
    <w:rsid w:val="0092539E"/>
    <w:rsid w:val="00925D26"/>
    <w:rsid w:val="00926201"/>
    <w:rsid w:val="0092630C"/>
    <w:rsid w:val="009265E6"/>
    <w:rsid w:val="009266EA"/>
    <w:rsid w:val="00926AF3"/>
    <w:rsid w:val="00926D8F"/>
    <w:rsid w:val="0092776D"/>
    <w:rsid w:val="00930F74"/>
    <w:rsid w:val="00931315"/>
    <w:rsid w:val="0093140E"/>
    <w:rsid w:val="009317DF"/>
    <w:rsid w:val="009318E0"/>
    <w:rsid w:val="009319FB"/>
    <w:rsid w:val="00932001"/>
    <w:rsid w:val="00932A7A"/>
    <w:rsid w:val="00933DB4"/>
    <w:rsid w:val="00934419"/>
    <w:rsid w:val="00934DA5"/>
    <w:rsid w:val="00934EB8"/>
    <w:rsid w:val="009353F4"/>
    <w:rsid w:val="009356C4"/>
    <w:rsid w:val="009356E2"/>
    <w:rsid w:val="009361C0"/>
    <w:rsid w:val="009361D9"/>
    <w:rsid w:val="0093623A"/>
    <w:rsid w:val="00936441"/>
    <w:rsid w:val="00936A23"/>
    <w:rsid w:val="00936C82"/>
    <w:rsid w:val="009371B3"/>
    <w:rsid w:val="0093732B"/>
    <w:rsid w:val="009373DE"/>
    <w:rsid w:val="009376E1"/>
    <w:rsid w:val="0093777A"/>
    <w:rsid w:val="00937B18"/>
    <w:rsid w:val="00937B31"/>
    <w:rsid w:val="00937F6F"/>
    <w:rsid w:val="00937FD7"/>
    <w:rsid w:val="009402D7"/>
    <w:rsid w:val="00940564"/>
    <w:rsid w:val="009413DC"/>
    <w:rsid w:val="00942A42"/>
    <w:rsid w:val="00942B3D"/>
    <w:rsid w:val="00943272"/>
    <w:rsid w:val="009432DB"/>
    <w:rsid w:val="00943312"/>
    <w:rsid w:val="009438CA"/>
    <w:rsid w:val="00943B08"/>
    <w:rsid w:val="0094411C"/>
    <w:rsid w:val="009441E3"/>
    <w:rsid w:val="009443DB"/>
    <w:rsid w:val="00944E71"/>
    <w:rsid w:val="0094557F"/>
    <w:rsid w:val="009456C0"/>
    <w:rsid w:val="00945E60"/>
    <w:rsid w:val="009468B9"/>
    <w:rsid w:val="0094703E"/>
    <w:rsid w:val="009474D6"/>
    <w:rsid w:val="009477A2"/>
    <w:rsid w:val="00947BB2"/>
    <w:rsid w:val="0095003B"/>
    <w:rsid w:val="009502B5"/>
    <w:rsid w:val="00950581"/>
    <w:rsid w:val="009507A4"/>
    <w:rsid w:val="00950917"/>
    <w:rsid w:val="00950B07"/>
    <w:rsid w:val="00950C42"/>
    <w:rsid w:val="009510AE"/>
    <w:rsid w:val="00951334"/>
    <w:rsid w:val="00951398"/>
    <w:rsid w:val="009519DA"/>
    <w:rsid w:val="009521B5"/>
    <w:rsid w:val="0095238C"/>
    <w:rsid w:val="009529C2"/>
    <w:rsid w:val="00952DA8"/>
    <w:rsid w:val="00953A39"/>
    <w:rsid w:val="00954075"/>
    <w:rsid w:val="00955391"/>
    <w:rsid w:val="009554F3"/>
    <w:rsid w:val="00955978"/>
    <w:rsid w:val="00955AAC"/>
    <w:rsid w:val="00955C24"/>
    <w:rsid w:val="009560A0"/>
    <w:rsid w:val="00956590"/>
    <w:rsid w:val="009567FD"/>
    <w:rsid w:val="009569AF"/>
    <w:rsid w:val="00957411"/>
    <w:rsid w:val="00957563"/>
    <w:rsid w:val="00957905"/>
    <w:rsid w:val="009602D9"/>
    <w:rsid w:val="0096072F"/>
    <w:rsid w:val="009609EE"/>
    <w:rsid w:val="00961361"/>
    <w:rsid w:val="00961D95"/>
    <w:rsid w:val="00961DC5"/>
    <w:rsid w:val="009620E8"/>
    <w:rsid w:val="00962AC1"/>
    <w:rsid w:val="00962EEA"/>
    <w:rsid w:val="009633F5"/>
    <w:rsid w:val="00963508"/>
    <w:rsid w:val="009635B2"/>
    <w:rsid w:val="00963A99"/>
    <w:rsid w:val="00963F74"/>
    <w:rsid w:val="00963FD7"/>
    <w:rsid w:val="0096445A"/>
    <w:rsid w:val="0096599B"/>
    <w:rsid w:val="00965BE3"/>
    <w:rsid w:val="009660A1"/>
    <w:rsid w:val="00966C61"/>
    <w:rsid w:val="00967139"/>
    <w:rsid w:val="0096745C"/>
    <w:rsid w:val="0096745E"/>
    <w:rsid w:val="0096749B"/>
    <w:rsid w:val="00967C86"/>
    <w:rsid w:val="00970145"/>
    <w:rsid w:val="0097018F"/>
    <w:rsid w:val="00970FD0"/>
    <w:rsid w:val="00971436"/>
    <w:rsid w:val="00971447"/>
    <w:rsid w:val="00971474"/>
    <w:rsid w:val="009716BC"/>
    <w:rsid w:val="0097208F"/>
    <w:rsid w:val="009723F0"/>
    <w:rsid w:val="0097266C"/>
    <w:rsid w:val="00972A79"/>
    <w:rsid w:val="00972BDE"/>
    <w:rsid w:val="00973004"/>
    <w:rsid w:val="00973AAE"/>
    <w:rsid w:val="00973B2F"/>
    <w:rsid w:val="00973E71"/>
    <w:rsid w:val="00974182"/>
    <w:rsid w:val="0097423C"/>
    <w:rsid w:val="0097424D"/>
    <w:rsid w:val="009743B8"/>
    <w:rsid w:val="00974CBE"/>
    <w:rsid w:val="0097548B"/>
    <w:rsid w:val="00975C06"/>
    <w:rsid w:val="00975FD9"/>
    <w:rsid w:val="00976A96"/>
    <w:rsid w:val="0098091F"/>
    <w:rsid w:val="00980D5B"/>
    <w:rsid w:val="00980E72"/>
    <w:rsid w:val="0098105E"/>
    <w:rsid w:val="0098153D"/>
    <w:rsid w:val="00981DC0"/>
    <w:rsid w:val="00981ECB"/>
    <w:rsid w:val="009828CD"/>
    <w:rsid w:val="00982D94"/>
    <w:rsid w:val="00982F01"/>
    <w:rsid w:val="009834C4"/>
    <w:rsid w:val="00983579"/>
    <w:rsid w:val="00983BEE"/>
    <w:rsid w:val="00986083"/>
    <w:rsid w:val="00986509"/>
    <w:rsid w:val="009867E7"/>
    <w:rsid w:val="00986880"/>
    <w:rsid w:val="00986988"/>
    <w:rsid w:val="00987623"/>
    <w:rsid w:val="00987E17"/>
    <w:rsid w:val="00987F00"/>
    <w:rsid w:val="00990889"/>
    <w:rsid w:val="009914FF"/>
    <w:rsid w:val="009915AA"/>
    <w:rsid w:val="0099163C"/>
    <w:rsid w:val="00991F87"/>
    <w:rsid w:val="00991F8F"/>
    <w:rsid w:val="00992A3D"/>
    <w:rsid w:val="00992AB3"/>
    <w:rsid w:val="00992D60"/>
    <w:rsid w:val="009931EC"/>
    <w:rsid w:val="009934B5"/>
    <w:rsid w:val="0099370C"/>
    <w:rsid w:val="00993807"/>
    <w:rsid w:val="00993909"/>
    <w:rsid w:val="00993AEB"/>
    <w:rsid w:val="00993E9B"/>
    <w:rsid w:val="00993F7B"/>
    <w:rsid w:val="00994092"/>
    <w:rsid w:val="00994277"/>
    <w:rsid w:val="00994AB2"/>
    <w:rsid w:val="009951B8"/>
    <w:rsid w:val="009952B0"/>
    <w:rsid w:val="009953EC"/>
    <w:rsid w:val="00995766"/>
    <w:rsid w:val="00995889"/>
    <w:rsid w:val="009960EE"/>
    <w:rsid w:val="009962D6"/>
    <w:rsid w:val="00996445"/>
    <w:rsid w:val="00996FC2"/>
    <w:rsid w:val="00996FCF"/>
    <w:rsid w:val="00997486"/>
    <w:rsid w:val="00997CBC"/>
    <w:rsid w:val="009A073E"/>
    <w:rsid w:val="009A07E9"/>
    <w:rsid w:val="009A0D4A"/>
    <w:rsid w:val="009A0D8F"/>
    <w:rsid w:val="009A0EE2"/>
    <w:rsid w:val="009A1200"/>
    <w:rsid w:val="009A195E"/>
    <w:rsid w:val="009A1DF9"/>
    <w:rsid w:val="009A20E1"/>
    <w:rsid w:val="009A22DB"/>
    <w:rsid w:val="009A2641"/>
    <w:rsid w:val="009A28FE"/>
    <w:rsid w:val="009A3AFD"/>
    <w:rsid w:val="009A3B27"/>
    <w:rsid w:val="009A3F37"/>
    <w:rsid w:val="009A4BB1"/>
    <w:rsid w:val="009A4C12"/>
    <w:rsid w:val="009A4D3B"/>
    <w:rsid w:val="009A5730"/>
    <w:rsid w:val="009A5B1D"/>
    <w:rsid w:val="009A651D"/>
    <w:rsid w:val="009A671C"/>
    <w:rsid w:val="009A67A8"/>
    <w:rsid w:val="009A6952"/>
    <w:rsid w:val="009A6E4A"/>
    <w:rsid w:val="009A731F"/>
    <w:rsid w:val="009A73AD"/>
    <w:rsid w:val="009A746C"/>
    <w:rsid w:val="009A79FA"/>
    <w:rsid w:val="009A7F08"/>
    <w:rsid w:val="009A7F47"/>
    <w:rsid w:val="009B0150"/>
    <w:rsid w:val="009B0515"/>
    <w:rsid w:val="009B0826"/>
    <w:rsid w:val="009B0FFB"/>
    <w:rsid w:val="009B2018"/>
    <w:rsid w:val="009B22BA"/>
    <w:rsid w:val="009B2AE0"/>
    <w:rsid w:val="009B2BB3"/>
    <w:rsid w:val="009B3556"/>
    <w:rsid w:val="009B378B"/>
    <w:rsid w:val="009B3B3E"/>
    <w:rsid w:val="009B45A7"/>
    <w:rsid w:val="009B4E44"/>
    <w:rsid w:val="009B4FF6"/>
    <w:rsid w:val="009B5275"/>
    <w:rsid w:val="009B52E8"/>
    <w:rsid w:val="009B5E0F"/>
    <w:rsid w:val="009B5E5D"/>
    <w:rsid w:val="009B6034"/>
    <w:rsid w:val="009B6089"/>
    <w:rsid w:val="009B67C1"/>
    <w:rsid w:val="009B6BCD"/>
    <w:rsid w:val="009B74F4"/>
    <w:rsid w:val="009B752C"/>
    <w:rsid w:val="009B75A0"/>
    <w:rsid w:val="009B779E"/>
    <w:rsid w:val="009B781D"/>
    <w:rsid w:val="009B7F0F"/>
    <w:rsid w:val="009C0455"/>
    <w:rsid w:val="009C05CD"/>
    <w:rsid w:val="009C0AA8"/>
    <w:rsid w:val="009C0D4D"/>
    <w:rsid w:val="009C13FF"/>
    <w:rsid w:val="009C18F0"/>
    <w:rsid w:val="009C1B57"/>
    <w:rsid w:val="009C1B85"/>
    <w:rsid w:val="009C201E"/>
    <w:rsid w:val="009C2104"/>
    <w:rsid w:val="009C4747"/>
    <w:rsid w:val="009C47AA"/>
    <w:rsid w:val="009C48AE"/>
    <w:rsid w:val="009C4DD4"/>
    <w:rsid w:val="009C5806"/>
    <w:rsid w:val="009C5D6F"/>
    <w:rsid w:val="009C6382"/>
    <w:rsid w:val="009C6462"/>
    <w:rsid w:val="009C6662"/>
    <w:rsid w:val="009C72F9"/>
    <w:rsid w:val="009C7C17"/>
    <w:rsid w:val="009C7CA5"/>
    <w:rsid w:val="009D0076"/>
    <w:rsid w:val="009D05D9"/>
    <w:rsid w:val="009D0884"/>
    <w:rsid w:val="009D0B1B"/>
    <w:rsid w:val="009D0D01"/>
    <w:rsid w:val="009D1375"/>
    <w:rsid w:val="009D17B2"/>
    <w:rsid w:val="009D1F4F"/>
    <w:rsid w:val="009D282B"/>
    <w:rsid w:val="009D2BD4"/>
    <w:rsid w:val="009D2F26"/>
    <w:rsid w:val="009D307A"/>
    <w:rsid w:val="009D377B"/>
    <w:rsid w:val="009D3F4E"/>
    <w:rsid w:val="009D444D"/>
    <w:rsid w:val="009D4B5C"/>
    <w:rsid w:val="009D4D5D"/>
    <w:rsid w:val="009D50B9"/>
    <w:rsid w:val="009D5347"/>
    <w:rsid w:val="009D5427"/>
    <w:rsid w:val="009D5D40"/>
    <w:rsid w:val="009D5EDC"/>
    <w:rsid w:val="009D6192"/>
    <w:rsid w:val="009D6283"/>
    <w:rsid w:val="009D63F1"/>
    <w:rsid w:val="009D65F5"/>
    <w:rsid w:val="009D70E9"/>
    <w:rsid w:val="009D71CD"/>
    <w:rsid w:val="009D72BC"/>
    <w:rsid w:val="009D736E"/>
    <w:rsid w:val="009D7919"/>
    <w:rsid w:val="009D7BA3"/>
    <w:rsid w:val="009E0102"/>
    <w:rsid w:val="009E0399"/>
    <w:rsid w:val="009E1073"/>
    <w:rsid w:val="009E1655"/>
    <w:rsid w:val="009E189B"/>
    <w:rsid w:val="009E18D1"/>
    <w:rsid w:val="009E1A70"/>
    <w:rsid w:val="009E1AD8"/>
    <w:rsid w:val="009E1FF9"/>
    <w:rsid w:val="009E25D1"/>
    <w:rsid w:val="009E2981"/>
    <w:rsid w:val="009E2AA9"/>
    <w:rsid w:val="009E331E"/>
    <w:rsid w:val="009E599D"/>
    <w:rsid w:val="009E5A9B"/>
    <w:rsid w:val="009E5FFD"/>
    <w:rsid w:val="009E61C7"/>
    <w:rsid w:val="009E61F8"/>
    <w:rsid w:val="009E650E"/>
    <w:rsid w:val="009E68CF"/>
    <w:rsid w:val="009E6991"/>
    <w:rsid w:val="009E6AA4"/>
    <w:rsid w:val="009E7671"/>
    <w:rsid w:val="009E791A"/>
    <w:rsid w:val="009E7C18"/>
    <w:rsid w:val="009F05D5"/>
    <w:rsid w:val="009F0B4A"/>
    <w:rsid w:val="009F0E19"/>
    <w:rsid w:val="009F1307"/>
    <w:rsid w:val="009F1552"/>
    <w:rsid w:val="009F17A6"/>
    <w:rsid w:val="009F1EB6"/>
    <w:rsid w:val="009F1FA5"/>
    <w:rsid w:val="009F24F8"/>
    <w:rsid w:val="009F264A"/>
    <w:rsid w:val="009F2979"/>
    <w:rsid w:val="009F3197"/>
    <w:rsid w:val="009F36FC"/>
    <w:rsid w:val="009F3754"/>
    <w:rsid w:val="009F3C2B"/>
    <w:rsid w:val="009F4252"/>
    <w:rsid w:val="009F4330"/>
    <w:rsid w:val="009F43BF"/>
    <w:rsid w:val="009F4B17"/>
    <w:rsid w:val="009F4DEA"/>
    <w:rsid w:val="009F4EC5"/>
    <w:rsid w:val="009F5569"/>
    <w:rsid w:val="009F56BB"/>
    <w:rsid w:val="009F6AA4"/>
    <w:rsid w:val="009F6D7C"/>
    <w:rsid w:val="009F6EE6"/>
    <w:rsid w:val="009F7BFB"/>
    <w:rsid w:val="009F7ED6"/>
    <w:rsid w:val="00A003DB"/>
    <w:rsid w:val="00A00565"/>
    <w:rsid w:val="00A009C3"/>
    <w:rsid w:val="00A00A83"/>
    <w:rsid w:val="00A01077"/>
    <w:rsid w:val="00A01A25"/>
    <w:rsid w:val="00A01BE0"/>
    <w:rsid w:val="00A0248F"/>
    <w:rsid w:val="00A031B6"/>
    <w:rsid w:val="00A03412"/>
    <w:rsid w:val="00A03729"/>
    <w:rsid w:val="00A0383C"/>
    <w:rsid w:val="00A03D6A"/>
    <w:rsid w:val="00A04824"/>
    <w:rsid w:val="00A04AB6"/>
    <w:rsid w:val="00A04B25"/>
    <w:rsid w:val="00A05185"/>
    <w:rsid w:val="00A05320"/>
    <w:rsid w:val="00A0539E"/>
    <w:rsid w:val="00A06601"/>
    <w:rsid w:val="00A068F5"/>
    <w:rsid w:val="00A06D25"/>
    <w:rsid w:val="00A07310"/>
    <w:rsid w:val="00A0792E"/>
    <w:rsid w:val="00A104BD"/>
    <w:rsid w:val="00A1160E"/>
    <w:rsid w:val="00A11B78"/>
    <w:rsid w:val="00A11C66"/>
    <w:rsid w:val="00A11F59"/>
    <w:rsid w:val="00A120E0"/>
    <w:rsid w:val="00A12176"/>
    <w:rsid w:val="00A1218C"/>
    <w:rsid w:val="00A13ECE"/>
    <w:rsid w:val="00A142C2"/>
    <w:rsid w:val="00A142FA"/>
    <w:rsid w:val="00A147F1"/>
    <w:rsid w:val="00A14B99"/>
    <w:rsid w:val="00A15272"/>
    <w:rsid w:val="00A1531B"/>
    <w:rsid w:val="00A15ED9"/>
    <w:rsid w:val="00A16717"/>
    <w:rsid w:val="00A16E07"/>
    <w:rsid w:val="00A16E9C"/>
    <w:rsid w:val="00A17A1C"/>
    <w:rsid w:val="00A17DBA"/>
    <w:rsid w:val="00A2004E"/>
    <w:rsid w:val="00A20072"/>
    <w:rsid w:val="00A20784"/>
    <w:rsid w:val="00A20921"/>
    <w:rsid w:val="00A20D4E"/>
    <w:rsid w:val="00A20EAE"/>
    <w:rsid w:val="00A20F61"/>
    <w:rsid w:val="00A2215A"/>
    <w:rsid w:val="00A224E6"/>
    <w:rsid w:val="00A23A03"/>
    <w:rsid w:val="00A24D6D"/>
    <w:rsid w:val="00A250D4"/>
    <w:rsid w:val="00A250E0"/>
    <w:rsid w:val="00A25499"/>
    <w:rsid w:val="00A25981"/>
    <w:rsid w:val="00A25FBB"/>
    <w:rsid w:val="00A26291"/>
    <w:rsid w:val="00A26561"/>
    <w:rsid w:val="00A267F6"/>
    <w:rsid w:val="00A268CD"/>
    <w:rsid w:val="00A26D88"/>
    <w:rsid w:val="00A26DFA"/>
    <w:rsid w:val="00A272CC"/>
    <w:rsid w:val="00A30266"/>
    <w:rsid w:val="00A302F3"/>
    <w:rsid w:val="00A30B85"/>
    <w:rsid w:val="00A314A3"/>
    <w:rsid w:val="00A3159A"/>
    <w:rsid w:val="00A31C8A"/>
    <w:rsid w:val="00A322FD"/>
    <w:rsid w:val="00A32641"/>
    <w:rsid w:val="00A327B6"/>
    <w:rsid w:val="00A32882"/>
    <w:rsid w:val="00A32929"/>
    <w:rsid w:val="00A32AFE"/>
    <w:rsid w:val="00A332CA"/>
    <w:rsid w:val="00A336C7"/>
    <w:rsid w:val="00A338BD"/>
    <w:rsid w:val="00A33A6D"/>
    <w:rsid w:val="00A34153"/>
    <w:rsid w:val="00A34340"/>
    <w:rsid w:val="00A343DA"/>
    <w:rsid w:val="00A344A0"/>
    <w:rsid w:val="00A3471F"/>
    <w:rsid w:val="00A34805"/>
    <w:rsid w:val="00A35288"/>
    <w:rsid w:val="00A357D7"/>
    <w:rsid w:val="00A35C44"/>
    <w:rsid w:val="00A36E0A"/>
    <w:rsid w:val="00A36E56"/>
    <w:rsid w:val="00A3711A"/>
    <w:rsid w:val="00A373B9"/>
    <w:rsid w:val="00A377B1"/>
    <w:rsid w:val="00A404BE"/>
    <w:rsid w:val="00A418F2"/>
    <w:rsid w:val="00A41A7E"/>
    <w:rsid w:val="00A41D5C"/>
    <w:rsid w:val="00A41EE8"/>
    <w:rsid w:val="00A41F9A"/>
    <w:rsid w:val="00A42318"/>
    <w:rsid w:val="00A429FE"/>
    <w:rsid w:val="00A42AE2"/>
    <w:rsid w:val="00A42C75"/>
    <w:rsid w:val="00A42CD4"/>
    <w:rsid w:val="00A42E56"/>
    <w:rsid w:val="00A43FA7"/>
    <w:rsid w:val="00A44152"/>
    <w:rsid w:val="00A441E7"/>
    <w:rsid w:val="00A44542"/>
    <w:rsid w:val="00A4468A"/>
    <w:rsid w:val="00A450AE"/>
    <w:rsid w:val="00A453F9"/>
    <w:rsid w:val="00A45691"/>
    <w:rsid w:val="00A458C9"/>
    <w:rsid w:val="00A45B68"/>
    <w:rsid w:val="00A45C5D"/>
    <w:rsid w:val="00A45F24"/>
    <w:rsid w:val="00A47CE6"/>
    <w:rsid w:val="00A50263"/>
    <w:rsid w:val="00A5050C"/>
    <w:rsid w:val="00A507FE"/>
    <w:rsid w:val="00A50A8B"/>
    <w:rsid w:val="00A50E74"/>
    <w:rsid w:val="00A513DA"/>
    <w:rsid w:val="00A513FC"/>
    <w:rsid w:val="00A514E7"/>
    <w:rsid w:val="00A518EB"/>
    <w:rsid w:val="00A51B4D"/>
    <w:rsid w:val="00A51DC8"/>
    <w:rsid w:val="00A51FA5"/>
    <w:rsid w:val="00A525C1"/>
    <w:rsid w:val="00A52927"/>
    <w:rsid w:val="00A53424"/>
    <w:rsid w:val="00A5395F"/>
    <w:rsid w:val="00A53C6A"/>
    <w:rsid w:val="00A53EDB"/>
    <w:rsid w:val="00A54807"/>
    <w:rsid w:val="00A54E91"/>
    <w:rsid w:val="00A55368"/>
    <w:rsid w:val="00A55C78"/>
    <w:rsid w:val="00A55E59"/>
    <w:rsid w:val="00A565F5"/>
    <w:rsid w:val="00A571DD"/>
    <w:rsid w:val="00A574F8"/>
    <w:rsid w:val="00A578C6"/>
    <w:rsid w:val="00A57949"/>
    <w:rsid w:val="00A57D81"/>
    <w:rsid w:val="00A60070"/>
    <w:rsid w:val="00A6046D"/>
    <w:rsid w:val="00A60933"/>
    <w:rsid w:val="00A61099"/>
    <w:rsid w:val="00A61232"/>
    <w:rsid w:val="00A6144E"/>
    <w:rsid w:val="00A61783"/>
    <w:rsid w:val="00A617E6"/>
    <w:rsid w:val="00A61FE6"/>
    <w:rsid w:val="00A6322E"/>
    <w:rsid w:val="00A63232"/>
    <w:rsid w:val="00A633A2"/>
    <w:rsid w:val="00A635CF"/>
    <w:rsid w:val="00A63CEC"/>
    <w:rsid w:val="00A640F5"/>
    <w:rsid w:val="00A64394"/>
    <w:rsid w:val="00A646DB"/>
    <w:rsid w:val="00A6491A"/>
    <w:rsid w:val="00A64DBB"/>
    <w:rsid w:val="00A65660"/>
    <w:rsid w:val="00A65E9D"/>
    <w:rsid w:val="00A6619E"/>
    <w:rsid w:val="00A6625F"/>
    <w:rsid w:val="00A662A6"/>
    <w:rsid w:val="00A6693E"/>
    <w:rsid w:val="00A66990"/>
    <w:rsid w:val="00A671B9"/>
    <w:rsid w:val="00A67842"/>
    <w:rsid w:val="00A67AF7"/>
    <w:rsid w:val="00A67B94"/>
    <w:rsid w:val="00A702F8"/>
    <w:rsid w:val="00A70335"/>
    <w:rsid w:val="00A70393"/>
    <w:rsid w:val="00A70810"/>
    <w:rsid w:val="00A72013"/>
    <w:rsid w:val="00A7213D"/>
    <w:rsid w:val="00A72752"/>
    <w:rsid w:val="00A72BA6"/>
    <w:rsid w:val="00A72E3E"/>
    <w:rsid w:val="00A73301"/>
    <w:rsid w:val="00A73346"/>
    <w:rsid w:val="00A73BB2"/>
    <w:rsid w:val="00A73BC5"/>
    <w:rsid w:val="00A749A9"/>
    <w:rsid w:val="00A74C56"/>
    <w:rsid w:val="00A756DF"/>
    <w:rsid w:val="00A76ACE"/>
    <w:rsid w:val="00A76F54"/>
    <w:rsid w:val="00A77167"/>
    <w:rsid w:val="00A77756"/>
    <w:rsid w:val="00A779CF"/>
    <w:rsid w:val="00A77A9C"/>
    <w:rsid w:val="00A77BF4"/>
    <w:rsid w:val="00A801FE"/>
    <w:rsid w:val="00A80288"/>
    <w:rsid w:val="00A804AD"/>
    <w:rsid w:val="00A80552"/>
    <w:rsid w:val="00A81860"/>
    <w:rsid w:val="00A81988"/>
    <w:rsid w:val="00A81E12"/>
    <w:rsid w:val="00A82036"/>
    <w:rsid w:val="00A821EF"/>
    <w:rsid w:val="00A82218"/>
    <w:rsid w:val="00A8254C"/>
    <w:rsid w:val="00A82FAC"/>
    <w:rsid w:val="00A839A9"/>
    <w:rsid w:val="00A83D4F"/>
    <w:rsid w:val="00A8421A"/>
    <w:rsid w:val="00A8441F"/>
    <w:rsid w:val="00A844E7"/>
    <w:rsid w:val="00A84B94"/>
    <w:rsid w:val="00A85B5A"/>
    <w:rsid w:val="00A85B5B"/>
    <w:rsid w:val="00A85BA0"/>
    <w:rsid w:val="00A8606F"/>
    <w:rsid w:val="00A863AA"/>
    <w:rsid w:val="00A863C6"/>
    <w:rsid w:val="00A86AD4"/>
    <w:rsid w:val="00A87142"/>
    <w:rsid w:val="00A871A6"/>
    <w:rsid w:val="00A877E9"/>
    <w:rsid w:val="00A87AA4"/>
    <w:rsid w:val="00A9061B"/>
    <w:rsid w:val="00A90CD0"/>
    <w:rsid w:val="00A91227"/>
    <w:rsid w:val="00A91355"/>
    <w:rsid w:val="00A914C0"/>
    <w:rsid w:val="00A915F0"/>
    <w:rsid w:val="00A92036"/>
    <w:rsid w:val="00A9245D"/>
    <w:rsid w:val="00A924E3"/>
    <w:rsid w:val="00A92540"/>
    <w:rsid w:val="00A927B4"/>
    <w:rsid w:val="00A93199"/>
    <w:rsid w:val="00A931E4"/>
    <w:rsid w:val="00A9373F"/>
    <w:rsid w:val="00A939A6"/>
    <w:rsid w:val="00A939FC"/>
    <w:rsid w:val="00A93A81"/>
    <w:rsid w:val="00A93C02"/>
    <w:rsid w:val="00A93F31"/>
    <w:rsid w:val="00A94610"/>
    <w:rsid w:val="00A94757"/>
    <w:rsid w:val="00A947B9"/>
    <w:rsid w:val="00A948DB"/>
    <w:rsid w:val="00A94A6C"/>
    <w:rsid w:val="00A95179"/>
    <w:rsid w:val="00A955ED"/>
    <w:rsid w:val="00A9631B"/>
    <w:rsid w:val="00A96597"/>
    <w:rsid w:val="00A96AD3"/>
    <w:rsid w:val="00A96DE9"/>
    <w:rsid w:val="00A971AB"/>
    <w:rsid w:val="00A974B7"/>
    <w:rsid w:val="00A9783F"/>
    <w:rsid w:val="00AA0239"/>
    <w:rsid w:val="00AA03EE"/>
    <w:rsid w:val="00AA055D"/>
    <w:rsid w:val="00AA1048"/>
    <w:rsid w:val="00AA10D4"/>
    <w:rsid w:val="00AA171B"/>
    <w:rsid w:val="00AA269D"/>
    <w:rsid w:val="00AA2CD7"/>
    <w:rsid w:val="00AA3213"/>
    <w:rsid w:val="00AA339C"/>
    <w:rsid w:val="00AA4133"/>
    <w:rsid w:val="00AA41FA"/>
    <w:rsid w:val="00AA4356"/>
    <w:rsid w:val="00AA4420"/>
    <w:rsid w:val="00AA4AA9"/>
    <w:rsid w:val="00AA5398"/>
    <w:rsid w:val="00AA5A01"/>
    <w:rsid w:val="00AA5E32"/>
    <w:rsid w:val="00AA6A36"/>
    <w:rsid w:val="00AA6A90"/>
    <w:rsid w:val="00AA7608"/>
    <w:rsid w:val="00AA79EF"/>
    <w:rsid w:val="00AA7BAF"/>
    <w:rsid w:val="00AA7E35"/>
    <w:rsid w:val="00AB0222"/>
    <w:rsid w:val="00AB073A"/>
    <w:rsid w:val="00AB0CEB"/>
    <w:rsid w:val="00AB1257"/>
    <w:rsid w:val="00AB19A2"/>
    <w:rsid w:val="00AB1AF5"/>
    <w:rsid w:val="00AB2F19"/>
    <w:rsid w:val="00AB3226"/>
    <w:rsid w:val="00AB3589"/>
    <w:rsid w:val="00AB3914"/>
    <w:rsid w:val="00AB3924"/>
    <w:rsid w:val="00AB4D45"/>
    <w:rsid w:val="00AB4EB7"/>
    <w:rsid w:val="00AB4FBF"/>
    <w:rsid w:val="00AB507C"/>
    <w:rsid w:val="00AB54A2"/>
    <w:rsid w:val="00AB559D"/>
    <w:rsid w:val="00AB5942"/>
    <w:rsid w:val="00AB5B7D"/>
    <w:rsid w:val="00AB5C95"/>
    <w:rsid w:val="00AB5D7B"/>
    <w:rsid w:val="00AB623A"/>
    <w:rsid w:val="00AB66C5"/>
    <w:rsid w:val="00AB699B"/>
    <w:rsid w:val="00AB70EC"/>
    <w:rsid w:val="00AB713D"/>
    <w:rsid w:val="00AB724C"/>
    <w:rsid w:val="00AB78F6"/>
    <w:rsid w:val="00AB791D"/>
    <w:rsid w:val="00AB7A8A"/>
    <w:rsid w:val="00AB7CB9"/>
    <w:rsid w:val="00AB7D8B"/>
    <w:rsid w:val="00AC02F7"/>
    <w:rsid w:val="00AC0871"/>
    <w:rsid w:val="00AC13B0"/>
    <w:rsid w:val="00AC13BF"/>
    <w:rsid w:val="00AC14A7"/>
    <w:rsid w:val="00AC1CA8"/>
    <w:rsid w:val="00AC20E1"/>
    <w:rsid w:val="00AC317A"/>
    <w:rsid w:val="00AC3227"/>
    <w:rsid w:val="00AC3715"/>
    <w:rsid w:val="00AC3A4A"/>
    <w:rsid w:val="00AC3A7D"/>
    <w:rsid w:val="00AC3B12"/>
    <w:rsid w:val="00AC410A"/>
    <w:rsid w:val="00AC463B"/>
    <w:rsid w:val="00AC4BD2"/>
    <w:rsid w:val="00AC4EC0"/>
    <w:rsid w:val="00AC68E3"/>
    <w:rsid w:val="00AC6A22"/>
    <w:rsid w:val="00AC6DA9"/>
    <w:rsid w:val="00AC75F1"/>
    <w:rsid w:val="00AC7DB6"/>
    <w:rsid w:val="00AC7E0E"/>
    <w:rsid w:val="00AC7EBC"/>
    <w:rsid w:val="00AC7F09"/>
    <w:rsid w:val="00AD0067"/>
    <w:rsid w:val="00AD07F4"/>
    <w:rsid w:val="00AD0EAB"/>
    <w:rsid w:val="00AD10F1"/>
    <w:rsid w:val="00AD15C4"/>
    <w:rsid w:val="00AD17AE"/>
    <w:rsid w:val="00AD233F"/>
    <w:rsid w:val="00AD2655"/>
    <w:rsid w:val="00AD27D3"/>
    <w:rsid w:val="00AD2A94"/>
    <w:rsid w:val="00AD2E6A"/>
    <w:rsid w:val="00AD3508"/>
    <w:rsid w:val="00AD391B"/>
    <w:rsid w:val="00AD3976"/>
    <w:rsid w:val="00AD3CAE"/>
    <w:rsid w:val="00AD41F5"/>
    <w:rsid w:val="00AD4D75"/>
    <w:rsid w:val="00AD53E6"/>
    <w:rsid w:val="00AD568B"/>
    <w:rsid w:val="00AD585E"/>
    <w:rsid w:val="00AD5C38"/>
    <w:rsid w:val="00AD5E78"/>
    <w:rsid w:val="00AD6061"/>
    <w:rsid w:val="00AD6EF9"/>
    <w:rsid w:val="00AD74E3"/>
    <w:rsid w:val="00AD75E9"/>
    <w:rsid w:val="00AD7702"/>
    <w:rsid w:val="00AD7754"/>
    <w:rsid w:val="00AD7A33"/>
    <w:rsid w:val="00AD7AD5"/>
    <w:rsid w:val="00AD7C67"/>
    <w:rsid w:val="00AE04AA"/>
    <w:rsid w:val="00AE073F"/>
    <w:rsid w:val="00AE1423"/>
    <w:rsid w:val="00AE1C91"/>
    <w:rsid w:val="00AE1CD9"/>
    <w:rsid w:val="00AE1CF2"/>
    <w:rsid w:val="00AE23FA"/>
    <w:rsid w:val="00AE247B"/>
    <w:rsid w:val="00AE2876"/>
    <w:rsid w:val="00AE2F88"/>
    <w:rsid w:val="00AE3235"/>
    <w:rsid w:val="00AE43F4"/>
    <w:rsid w:val="00AE4495"/>
    <w:rsid w:val="00AE452E"/>
    <w:rsid w:val="00AE4B28"/>
    <w:rsid w:val="00AE4D3E"/>
    <w:rsid w:val="00AE4D72"/>
    <w:rsid w:val="00AE4F21"/>
    <w:rsid w:val="00AE50AB"/>
    <w:rsid w:val="00AE5448"/>
    <w:rsid w:val="00AE565B"/>
    <w:rsid w:val="00AE59D0"/>
    <w:rsid w:val="00AE6111"/>
    <w:rsid w:val="00AE65FE"/>
    <w:rsid w:val="00AE6B60"/>
    <w:rsid w:val="00AE726A"/>
    <w:rsid w:val="00AE7F90"/>
    <w:rsid w:val="00AF0394"/>
    <w:rsid w:val="00AF0936"/>
    <w:rsid w:val="00AF1665"/>
    <w:rsid w:val="00AF1FCA"/>
    <w:rsid w:val="00AF21C4"/>
    <w:rsid w:val="00AF2505"/>
    <w:rsid w:val="00AF25ED"/>
    <w:rsid w:val="00AF29D0"/>
    <w:rsid w:val="00AF2A1D"/>
    <w:rsid w:val="00AF2A75"/>
    <w:rsid w:val="00AF3297"/>
    <w:rsid w:val="00AF36E1"/>
    <w:rsid w:val="00AF36F0"/>
    <w:rsid w:val="00AF3975"/>
    <w:rsid w:val="00AF424A"/>
    <w:rsid w:val="00AF4326"/>
    <w:rsid w:val="00AF443D"/>
    <w:rsid w:val="00AF46E4"/>
    <w:rsid w:val="00AF50D7"/>
    <w:rsid w:val="00AF51A8"/>
    <w:rsid w:val="00AF569D"/>
    <w:rsid w:val="00AF5C7B"/>
    <w:rsid w:val="00AF5CA5"/>
    <w:rsid w:val="00AF6026"/>
    <w:rsid w:val="00AF6316"/>
    <w:rsid w:val="00AF63ED"/>
    <w:rsid w:val="00AF6E78"/>
    <w:rsid w:val="00AF7175"/>
    <w:rsid w:val="00AF7365"/>
    <w:rsid w:val="00AF7B7F"/>
    <w:rsid w:val="00B00338"/>
    <w:rsid w:val="00B00572"/>
    <w:rsid w:val="00B008AA"/>
    <w:rsid w:val="00B0145F"/>
    <w:rsid w:val="00B01745"/>
    <w:rsid w:val="00B01B42"/>
    <w:rsid w:val="00B01D32"/>
    <w:rsid w:val="00B028FA"/>
    <w:rsid w:val="00B02907"/>
    <w:rsid w:val="00B02933"/>
    <w:rsid w:val="00B02A5D"/>
    <w:rsid w:val="00B03201"/>
    <w:rsid w:val="00B0405D"/>
    <w:rsid w:val="00B04324"/>
    <w:rsid w:val="00B04F90"/>
    <w:rsid w:val="00B04FF9"/>
    <w:rsid w:val="00B054AA"/>
    <w:rsid w:val="00B05558"/>
    <w:rsid w:val="00B05FDF"/>
    <w:rsid w:val="00B060AA"/>
    <w:rsid w:val="00B06291"/>
    <w:rsid w:val="00B064F5"/>
    <w:rsid w:val="00B0735E"/>
    <w:rsid w:val="00B077FD"/>
    <w:rsid w:val="00B07C2D"/>
    <w:rsid w:val="00B10F93"/>
    <w:rsid w:val="00B11195"/>
    <w:rsid w:val="00B1123F"/>
    <w:rsid w:val="00B115F7"/>
    <w:rsid w:val="00B11782"/>
    <w:rsid w:val="00B12045"/>
    <w:rsid w:val="00B1230C"/>
    <w:rsid w:val="00B12AB1"/>
    <w:rsid w:val="00B12C11"/>
    <w:rsid w:val="00B13228"/>
    <w:rsid w:val="00B13424"/>
    <w:rsid w:val="00B13D88"/>
    <w:rsid w:val="00B14169"/>
    <w:rsid w:val="00B1454F"/>
    <w:rsid w:val="00B14C81"/>
    <w:rsid w:val="00B15409"/>
    <w:rsid w:val="00B15F69"/>
    <w:rsid w:val="00B163E9"/>
    <w:rsid w:val="00B16D8D"/>
    <w:rsid w:val="00B170C8"/>
    <w:rsid w:val="00B17445"/>
    <w:rsid w:val="00B17483"/>
    <w:rsid w:val="00B1789B"/>
    <w:rsid w:val="00B17A16"/>
    <w:rsid w:val="00B17C8E"/>
    <w:rsid w:val="00B17F1C"/>
    <w:rsid w:val="00B212AE"/>
    <w:rsid w:val="00B214CA"/>
    <w:rsid w:val="00B21EBE"/>
    <w:rsid w:val="00B2283F"/>
    <w:rsid w:val="00B23494"/>
    <w:rsid w:val="00B239A8"/>
    <w:rsid w:val="00B23B44"/>
    <w:rsid w:val="00B23B9A"/>
    <w:rsid w:val="00B24141"/>
    <w:rsid w:val="00B243D2"/>
    <w:rsid w:val="00B2446A"/>
    <w:rsid w:val="00B2449C"/>
    <w:rsid w:val="00B24743"/>
    <w:rsid w:val="00B25685"/>
    <w:rsid w:val="00B26181"/>
    <w:rsid w:val="00B26C56"/>
    <w:rsid w:val="00B26CD3"/>
    <w:rsid w:val="00B273BC"/>
    <w:rsid w:val="00B2776E"/>
    <w:rsid w:val="00B3012E"/>
    <w:rsid w:val="00B304F7"/>
    <w:rsid w:val="00B306CA"/>
    <w:rsid w:val="00B30E06"/>
    <w:rsid w:val="00B30E86"/>
    <w:rsid w:val="00B32386"/>
    <w:rsid w:val="00B3239C"/>
    <w:rsid w:val="00B3250E"/>
    <w:rsid w:val="00B32762"/>
    <w:rsid w:val="00B32950"/>
    <w:rsid w:val="00B339AE"/>
    <w:rsid w:val="00B339B5"/>
    <w:rsid w:val="00B33C89"/>
    <w:rsid w:val="00B33DE2"/>
    <w:rsid w:val="00B34894"/>
    <w:rsid w:val="00B350AF"/>
    <w:rsid w:val="00B352D0"/>
    <w:rsid w:val="00B3543C"/>
    <w:rsid w:val="00B354D6"/>
    <w:rsid w:val="00B355CA"/>
    <w:rsid w:val="00B35988"/>
    <w:rsid w:val="00B35C3D"/>
    <w:rsid w:val="00B3640D"/>
    <w:rsid w:val="00B36A17"/>
    <w:rsid w:val="00B36CA7"/>
    <w:rsid w:val="00B36D74"/>
    <w:rsid w:val="00B370EF"/>
    <w:rsid w:val="00B37529"/>
    <w:rsid w:val="00B37902"/>
    <w:rsid w:val="00B37977"/>
    <w:rsid w:val="00B37FD6"/>
    <w:rsid w:val="00B403D3"/>
    <w:rsid w:val="00B40583"/>
    <w:rsid w:val="00B406A7"/>
    <w:rsid w:val="00B40CE5"/>
    <w:rsid w:val="00B413D8"/>
    <w:rsid w:val="00B41F82"/>
    <w:rsid w:val="00B422FD"/>
    <w:rsid w:val="00B42478"/>
    <w:rsid w:val="00B440E0"/>
    <w:rsid w:val="00B45178"/>
    <w:rsid w:val="00B452C3"/>
    <w:rsid w:val="00B45AC9"/>
    <w:rsid w:val="00B45EBC"/>
    <w:rsid w:val="00B460A4"/>
    <w:rsid w:val="00B460B9"/>
    <w:rsid w:val="00B4636E"/>
    <w:rsid w:val="00B46C54"/>
    <w:rsid w:val="00B46D01"/>
    <w:rsid w:val="00B47327"/>
    <w:rsid w:val="00B47EA6"/>
    <w:rsid w:val="00B50CE9"/>
    <w:rsid w:val="00B51A3E"/>
    <w:rsid w:val="00B525EF"/>
    <w:rsid w:val="00B529F9"/>
    <w:rsid w:val="00B52A9B"/>
    <w:rsid w:val="00B531FB"/>
    <w:rsid w:val="00B5321C"/>
    <w:rsid w:val="00B535DF"/>
    <w:rsid w:val="00B5373F"/>
    <w:rsid w:val="00B5379E"/>
    <w:rsid w:val="00B53960"/>
    <w:rsid w:val="00B53E78"/>
    <w:rsid w:val="00B5506A"/>
    <w:rsid w:val="00B55261"/>
    <w:rsid w:val="00B55317"/>
    <w:rsid w:val="00B558ED"/>
    <w:rsid w:val="00B55A7F"/>
    <w:rsid w:val="00B55C45"/>
    <w:rsid w:val="00B55F06"/>
    <w:rsid w:val="00B563E8"/>
    <w:rsid w:val="00B5669A"/>
    <w:rsid w:val="00B574AC"/>
    <w:rsid w:val="00B5778E"/>
    <w:rsid w:val="00B5781C"/>
    <w:rsid w:val="00B5792D"/>
    <w:rsid w:val="00B57AB3"/>
    <w:rsid w:val="00B6081E"/>
    <w:rsid w:val="00B60B09"/>
    <w:rsid w:val="00B60FF2"/>
    <w:rsid w:val="00B61194"/>
    <w:rsid w:val="00B61C03"/>
    <w:rsid w:val="00B62766"/>
    <w:rsid w:val="00B62CB8"/>
    <w:rsid w:val="00B62D3F"/>
    <w:rsid w:val="00B631E4"/>
    <w:rsid w:val="00B631E5"/>
    <w:rsid w:val="00B6390C"/>
    <w:rsid w:val="00B63F48"/>
    <w:rsid w:val="00B641A8"/>
    <w:rsid w:val="00B645F7"/>
    <w:rsid w:val="00B6608E"/>
    <w:rsid w:val="00B664AA"/>
    <w:rsid w:val="00B668D4"/>
    <w:rsid w:val="00B6699A"/>
    <w:rsid w:val="00B66A05"/>
    <w:rsid w:val="00B66D9C"/>
    <w:rsid w:val="00B66E6B"/>
    <w:rsid w:val="00B67214"/>
    <w:rsid w:val="00B6747F"/>
    <w:rsid w:val="00B67970"/>
    <w:rsid w:val="00B67E59"/>
    <w:rsid w:val="00B67F84"/>
    <w:rsid w:val="00B70590"/>
    <w:rsid w:val="00B70770"/>
    <w:rsid w:val="00B707EB"/>
    <w:rsid w:val="00B70B76"/>
    <w:rsid w:val="00B70CEF"/>
    <w:rsid w:val="00B70DCB"/>
    <w:rsid w:val="00B712DB"/>
    <w:rsid w:val="00B715A6"/>
    <w:rsid w:val="00B718F3"/>
    <w:rsid w:val="00B71A90"/>
    <w:rsid w:val="00B71E81"/>
    <w:rsid w:val="00B72188"/>
    <w:rsid w:val="00B7298B"/>
    <w:rsid w:val="00B72BF2"/>
    <w:rsid w:val="00B731FE"/>
    <w:rsid w:val="00B73B3D"/>
    <w:rsid w:val="00B73CFE"/>
    <w:rsid w:val="00B74135"/>
    <w:rsid w:val="00B746CB"/>
    <w:rsid w:val="00B74B8B"/>
    <w:rsid w:val="00B7501B"/>
    <w:rsid w:val="00B75240"/>
    <w:rsid w:val="00B75860"/>
    <w:rsid w:val="00B7662C"/>
    <w:rsid w:val="00B76D9D"/>
    <w:rsid w:val="00B77606"/>
    <w:rsid w:val="00B80CBE"/>
    <w:rsid w:val="00B80E2E"/>
    <w:rsid w:val="00B80F60"/>
    <w:rsid w:val="00B811B6"/>
    <w:rsid w:val="00B81332"/>
    <w:rsid w:val="00B82DD0"/>
    <w:rsid w:val="00B83A70"/>
    <w:rsid w:val="00B83C39"/>
    <w:rsid w:val="00B83FAE"/>
    <w:rsid w:val="00B846C7"/>
    <w:rsid w:val="00B8514A"/>
    <w:rsid w:val="00B855E9"/>
    <w:rsid w:val="00B85C8E"/>
    <w:rsid w:val="00B8609A"/>
    <w:rsid w:val="00B86E46"/>
    <w:rsid w:val="00B874CF"/>
    <w:rsid w:val="00B87C08"/>
    <w:rsid w:val="00B87DBD"/>
    <w:rsid w:val="00B9039C"/>
    <w:rsid w:val="00B90504"/>
    <w:rsid w:val="00B905AB"/>
    <w:rsid w:val="00B9081E"/>
    <w:rsid w:val="00B90914"/>
    <w:rsid w:val="00B90B3D"/>
    <w:rsid w:val="00B91D9A"/>
    <w:rsid w:val="00B91E92"/>
    <w:rsid w:val="00B921C2"/>
    <w:rsid w:val="00B92ED4"/>
    <w:rsid w:val="00B92FA3"/>
    <w:rsid w:val="00B92FBC"/>
    <w:rsid w:val="00B9328B"/>
    <w:rsid w:val="00B9340D"/>
    <w:rsid w:val="00B93599"/>
    <w:rsid w:val="00B94612"/>
    <w:rsid w:val="00B94F60"/>
    <w:rsid w:val="00B953B6"/>
    <w:rsid w:val="00B95AF5"/>
    <w:rsid w:val="00B95C0C"/>
    <w:rsid w:val="00B95CE8"/>
    <w:rsid w:val="00B96231"/>
    <w:rsid w:val="00B967CF"/>
    <w:rsid w:val="00B96F0F"/>
    <w:rsid w:val="00B9772B"/>
    <w:rsid w:val="00B97A12"/>
    <w:rsid w:val="00BA0427"/>
    <w:rsid w:val="00BA0717"/>
    <w:rsid w:val="00BA0BE4"/>
    <w:rsid w:val="00BA1095"/>
    <w:rsid w:val="00BA12A3"/>
    <w:rsid w:val="00BA1775"/>
    <w:rsid w:val="00BA18BE"/>
    <w:rsid w:val="00BA1A96"/>
    <w:rsid w:val="00BA1C0C"/>
    <w:rsid w:val="00BA207A"/>
    <w:rsid w:val="00BA21D2"/>
    <w:rsid w:val="00BA23BF"/>
    <w:rsid w:val="00BA2ECB"/>
    <w:rsid w:val="00BA38D8"/>
    <w:rsid w:val="00BA3C0C"/>
    <w:rsid w:val="00BA3DEA"/>
    <w:rsid w:val="00BA40BB"/>
    <w:rsid w:val="00BA42F1"/>
    <w:rsid w:val="00BA444D"/>
    <w:rsid w:val="00BA52ED"/>
    <w:rsid w:val="00BA54CD"/>
    <w:rsid w:val="00BA59B5"/>
    <w:rsid w:val="00BA5A3C"/>
    <w:rsid w:val="00BA624A"/>
    <w:rsid w:val="00BA6443"/>
    <w:rsid w:val="00BA660E"/>
    <w:rsid w:val="00BA672F"/>
    <w:rsid w:val="00BA6748"/>
    <w:rsid w:val="00BA6CBA"/>
    <w:rsid w:val="00BA6CD3"/>
    <w:rsid w:val="00BA7193"/>
    <w:rsid w:val="00BA7471"/>
    <w:rsid w:val="00BA79CD"/>
    <w:rsid w:val="00BA7ADB"/>
    <w:rsid w:val="00BB005D"/>
    <w:rsid w:val="00BB03AC"/>
    <w:rsid w:val="00BB0451"/>
    <w:rsid w:val="00BB0583"/>
    <w:rsid w:val="00BB05C0"/>
    <w:rsid w:val="00BB142E"/>
    <w:rsid w:val="00BB1637"/>
    <w:rsid w:val="00BB20A4"/>
    <w:rsid w:val="00BB20CF"/>
    <w:rsid w:val="00BB220D"/>
    <w:rsid w:val="00BB25F0"/>
    <w:rsid w:val="00BB27A8"/>
    <w:rsid w:val="00BB2B61"/>
    <w:rsid w:val="00BB2B8C"/>
    <w:rsid w:val="00BB2BFD"/>
    <w:rsid w:val="00BB2CCF"/>
    <w:rsid w:val="00BB2D84"/>
    <w:rsid w:val="00BB317C"/>
    <w:rsid w:val="00BB32A1"/>
    <w:rsid w:val="00BB356A"/>
    <w:rsid w:val="00BB4E75"/>
    <w:rsid w:val="00BB53DB"/>
    <w:rsid w:val="00BB5428"/>
    <w:rsid w:val="00BB5896"/>
    <w:rsid w:val="00BB5FDD"/>
    <w:rsid w:val="00BB62AF"/>
    <w:rsid w:val="00BB6C7E"/>
    <w:rsid w:val="00BB7113"/>
    <w:rsid w:val="00BB7992"/>
    <w:rsid w:val="00BB7D00"/>
    <w:rsid w:val="00BC03E6"/>
    <w:rsid w:val="00BC1369"/>
    <w:rsid w:val="00BC185D"/>
    <w:rsid w:val="00BC19C6"/>
    <w:rsid w:val="00BC1CB6"/>
    <w:rsid w:val="00BC2261"/>
    <w:rsid w:val="00BC2C88"/>
    <w:rsid w:val="00BC332C"/>
    <w:rsid w:val="00BC34F7"/>
    <w:rsid w:val="00BC354A"/>
    <w:rsid w:val="00BC3AAD"/>
    <w:rsid w:val="00BC3D64"/>
    <w:rsid w:val="00BC42E8"/>
    <w:rsid w:val="00BC446D"/>
    <w:rsid w:val="00BC4C12"/>
    <w:rsid w:val="00BC61CB"/>
    <w:rsid w:val="00BC6549"/>
    <w:rsid w:val="00BC6C85"/>
    <w:rsid w:val="00BC6DBC"/>
    <w:rsid w:val="00BC7370"/>
    <w:rsid w:val="00BC7F50"/>
    <w:rsid w:val="00BC7FBA"/>
    <w:rsid w:val="00BD038B"/>
    <w:rsid w:val="00BD11E3"/>
    <w:rsid w:val="00BD15D8"/>
    <w:rsid w:val="00BD16AF"/>
    <w:rsid w:val="00BD1E83"/>
    <w:rsid w:val="00BD238F"/>
    <w:rsid w:val="00BD2A54"/>
    <w:rsid w:val="00BD2F94"/>
    <w:rsid w:val="00BD31F9"/>
    <w:rsid w:val="00BD4C34"/>
    <w:rsid w:val="00BD4EBF"/>
    <w:rsid w:val="00BD52FC"/>
    <w:rsid w:val="00BD5422"/>
    <w:rsid w:val="00BD6B47"/>
    <w:rsid w:val="00BD6EDF"/>
    <w:rsid w:val="00BD7D7D"/>
    <w:rsid w:val="00BD7FFB"/>
    <w:rsid w:val="00BE0140"/>
    <w:rsid w:val="00BE0F2C"/>
    <w:rsid w:val="00BE0FAA"/>
    <w:rsid w:val="00BE1023"/>
    <w:rsid w:val="00BE107A"/>
    <w:rsid w:val="00BE1456"/>
    <w:rsid w:val="00BE1A98"/>
    <w:rsid w:val="00BE1B4E"/>
    <w:rsid w:val="00BE1F37"/>
    <w:rsid w:val="00BE25BC"/>
    <w:rsid w:val="00BE27C9"/>
    <w:rsid w:val="00BE29C1"/>
    <w:rsid w:val="00BE38C0"/>
    <w:rsid w:val="00BE38D5"/>
    <w:rsid w:val="00BE3CD3"/>
    <w:rsid w:val="00BE41DF"/>
    <w:rsid w:val="00BE4DA7"/>
    <w:rsid w:val="00BE51C3"/>
    <w:rsid w:val="00BE53E6"/>
    <w:rsid w:val="00BE5BF5"/>
    <w:rsid w:val="00BE5C0D"/>
    <w:rsid w:val="00BE5D2C"/>
    <w:rsid w:val="00BE60E3"/>
    <w:rsid w:val="00BE63A4"/>
    <w:rsid w:val="00BE6DA4"/>
    <w:rsid w:val="00BE6F05"/>
    <w:rsid w:val="00BE790C"/>
    <w:rsid w:val="00BE7A0C"/>
    <w:rsid w:val="00BE7F2B"/>
    <w:rsid w:val="00BF02F9"/>
    <w:rsid w:val="00BF0312"/>
    <w:rsid w:val="00BF052C"/>
    <w:rsid w:val="00BF0B89"/>
    <w:rsid w:val="00BF11FF"/>
    <w:rsid w:val="00BF1A0B"/>
    <w:rsid w:val="00BF1C99"/>
    <w:rsid w:val="00BF1F7D"/>
    <w:rsid w:val="00BF2246"/>
    <w:rsid w:val="00BF2E65"/>
    <w:rsid w:val="00BF34C2"/>
    <w:rsid w:val="00BF37E8"/>
    <w:rsid w:val="00BF389A"/>
    <w:rsid w:val="00BF3D79"/>
    <w:rsid w:val="00BF3EE8"/>
    <w:rsid w:val="00BF4743"/>
    <w:rsid w:val="00BF5115"/>
    <w:rsid w:val="00BF6176"/>
    <w:rsid w:val="00BF66BC"/>
    <w:rsid w:val="00BF66D7"/>
    <w:rsid w:val="00BF6861"/>
    <w:rsid w:val="00BF69DB"/>
    <w:rsid w:val="00BF6B35"/>
    <w:rsid w:val="00BF6D2E"/>
    <w:rsid w:val="00BF6FF3"/>
    <w:rsid w:val="00BF7D7F"/>
    <w:rsid w:val="00BF7E74"/>
    <w:rsid w:val="00BF7F99"/>
    <w:rsid w:val="00BF7FEB"/>
    <w:rsid w:val="00C00172"/>
    <w:rsid w:val="00C00B83"/>
    <w:rsid w:val="00C0128D"/>
    <w:rsid w:val="00C012A6"/>
    <w:rsid w:val="00C01344"/>
    <w:rsid w:val="00C01352"/>
    <w:rsid w:val="00C013E1"/>
    <w:rsid w:val="00C01416"/>
    <w:rsid w:val="00C014A2"/>
    <w:rsid w:val="00C01761"/>
    <w:rsid w:val="00C01C4A"/>
    <w:rsid w:val="00C01EA3"/>
    <w:rsid w:val="00C01F2B"/>
    <w:rsid w:val="00C02377"/>
    <w:rsid w:val="00C027F1"/>
    <w:rsid w:val="00C02CB3"/>
    <w:rsid w:val="00C03292"/>
    <w:rsid w:val="00C0340B"/>
    <w:rsid w:val="00C0348D"/>
    <w:rsid w:val="00C03C2F"/>
    <w:rsid w:val="00C03DFF"/>
    <w:rsid w:val="00C04176"/>
    <w:rsid w:val="00C042E8"/>
    <w:rsid w:val="00C049E1"/>
    <w:rsid w:val="00C05175"/>
    <w:rsid w:val="00C05496"/>
    <w:rsid w:val="00C05516"/>
    <w:rsid w:val="00C05D4A"/>
    <w:rsid w:val="00C05E8B"/>
    <w:rsid w:val="00C06064"/>
    <w:rsid w:val="00C0612F"/>
    <w:rsid w:val="00C06655"/>
    <w:rsid w:val="00C06FC0"/>
    <w:rsid w:val="00C07942"/>
    <w:rsid w:val="00C10111"/>
    <w:rsid w:val="00C1040B"/>
    <w:rsid w:val="00C10418"/>
    <w:rsid w:val="00C10752"/>
    <w:rsid w:val="00C10F88"/>
    <w:rsid w:val="00C110AE"/>
    <w:rsid w:val="00C11C1C"/>
    <w:rsid w:val="00C11F9F"/>
    <w:rsid w:val="00C128BE"/>
    <w:rsid w:val="00C12CCA"/>
    <w:rsid w:val="00C12D51"/>
    <w:rsid w:val="00C12D54"/>
    <w:rsid w:val="00C13139"/>
    <w:rsid w:val="00C1349E"/>
    <w:rsid w:val="00C134B9"/>
    <w:rsid w:val="00C1350D"/>
    <w:rsid w:val="00C13AD6"/>
    <w:rsid w:val="00C13B6B"/>
    <w:rsid w:val="00C13C10"/>
    <w:rsid w:val="00C13C96"/>
    <w:rsid w:val="00C13CD1"/>
    <w:rsid w:val="00C141EB"/>
    <w:rsid w:val="00C14889"/>
    <w:rsid w:val="00C1515D"/>
    <w:rsid w:val="00C154DE"/>
    <w:rsid w:val="00C15539"/>
    <w:rsid w:val="00C155DB"/>
    <w:rsid w:val="00C15A05"/>
    <w:rsid w:val="00C163B5"/>
    <w:rsid w:val="00C16824"/>
    <w:rsid w:val="00C174FE"/>
    <w:rsid w:val="00C20172"/>
    <w:rsid w:val="00C203B4"/>
    <w:rsid w:val="00C203E5"/>
    <w:rsid w:val="00C2067F"/>
    <w:rsid w:val="00C20986"/>
    <w:rsid w:val="00C20BA1"/>
    <w:rsid w:val="00C20C24"/>
    <w:rsid w:val="00C20D79"/>
    <w:rsid w:val="00C20E79"/>
    <w:rsid w:val="00C20EF9"/>
    <w:rsid w:val="00C21243"/>
    <w:rsid w:val="00C21B1A"/>
    <w:rsid w:val="00C21E40"/>
    <w:rsid w:val="00C22047"/>
    <w:rsid w:val="00C228C5"/>
    <w:rsid w:val="00C22AEB"/>
    <w:rsid w:val="00C2320F"/>
    <w:rsid w:val="00C23682"/>
    <w:rsid w:val="00C23B4B"/>
    <w:rsid w:val="00C23E1D"/>
    <w:rsid w:val="00C24194"/>
    <w:rsid w:val="00C24F04"/>
    <w:rsid w:val="00C2577F"/>
    <w:rsid w:val="00C25C06"/>
    <w:rsid w:val="00C25C21"/>
    <w:rsid w:val="00C260CA"/>
    <w:rsid w:val="00C260F4"/>
    <w:rsid w:val="00C26430"/>
    <w:rsid w:val="00C26758"/>
    <w:rsid w:val="00C26A53"/>
    <w:rsid w:val="00C26E57"/>
    <w:rsid w:val="00C27066"/>
    <w:rsid w:val="00C27164"/>
    <w:rsid w:val="00C272FA"/>
    <w:rsid w:val="00C27477"/>
    <w:rsid w:val="00C2747E"/>
    <w:rsid w:val="00C27E30"/>
    <w:rsid w:val="00C27EFB"/>
    <w:rsid w:val="00C30025"/>
    <w:rsid w:val="00C302F4"/>
    <w:rsid w:val="00C30667"/>
    <w:rsid w:val="00C317B1"/>
    <w:rsid w:val="00C32DAF"/>
    <w:rsid w:val="00C32F1D"/>
    <w:rsid w:val="00C331A4"/>
    <w:rsid w:val="00C3324D"/>
    <w:rsid w:val="00C336B5"/>
    <w:rsid w:val="00C337DC"/>
    <w:rsid w:val="00C33829"/>
    <w:rsid w:val="00C3387F"/>
    <w:rsid w:val="00C33BD3"/>
    <w:rsid w:val="00C33DB2"/>
    <w:rsid w:val="00C341AC"/>
    <w:rsid w:val="00C345AC"/>
    <w:rsid w:val="00C3474B"/>
    <w:rsid w:val="00C35224"/>
    <w:rsid w:val="00C35522"/>
    <w:rsid w:val="00C35653"/>
    <w:rsid w:val="00C357CA"/>
    <w:rsid w:val="00C36469"/>
    <w:rsid w:val="00C364F2"/>
    <w:rsid w:val="00C36B14"/>
    <w:rsid w:val="00C36DB6"/>
    <w:rsid w:val="00C37655"/>
    <w:rsid w:val="00C3765A"/>
    <w:rsid w:val="00C37714"/>
    <w:rsid w:val="00C37A81"/>
    <w:rsid w:val="00C37C30"/>
    <w:rsid w:val="00C37F2B"/>
    <w:rsid w:val="00C4004C"/>
    <w:rsid w:val="00C409E7"/>
    <w:rsid w:val="00C40C55"/>
    <w:rsid w:val="00C40D06"/>
    <w:rsid w:val="00C40E41"/>
    <w:rsid w:val="00C40E86"/>
    <w:rsid w:val="00C410E9"/>
    <w:rsid w:val="00C41250"/>
    <w:rsid w:val="00C4141C"/>
    <w:rsid w:val="00C418D3"/>
    <w:rsid w:val="00C42343"/>
    <w:rsid w:val="00C4239E"/>
    <w:rsid w:val="00C4242A"/>
    <w:rsid w:val="00C42454"/>
    <w:rsid w:val="00C428A7"/>
    <w:rsid w:val="00C42BD0"/>
    <w:rsid w:val="00C42BF2"/>
    <w:rsid w:val="00C42C16"/>
    <w:rsid w:val="00C4315A"/>
    <w:rsid w:val="00C43245"/>
    <w:rsid w:val="00C438CA"/>
    <w:rsid w:val="00C43BEE"/>
    <w:rsid w:val="00C43DBE"/>
    <w:rsid w:val="00C43F52"/>
    <w:rsid w:val="00C44893"/>
    <w:rsid w:val="00C44ED4"/>
    <w:rsid w:val="00C45016"/>
    <w:rsid w:val="00C450A2"/>
    <w:rsid w:val="00C454C6"/>
    <w:rsid w:val="00C45D23"/>
    <w:rsid w:val="00C45D90"/>
    <w:rsid w:val="00C463F8"/>
    <w:rsid w:val="00C4664D"/>
    <w:rsid w:val="00C46775"/>
    <w:rsid w:val="00C46FD9"/>
    <w:rsid w:val="00C472B4"/>
    <w:rsid w:val="00C47515"/>
    <w:rsid w:val="00C4771F"/>
    <w:rsid w:val="00C506B8"/>
    <w:rsid w:val="00C50B71"/>
    <w:rsid w:val="00C50CC4"/>
    <w:rsid w:val="00C50E53"/>
    <w:rsid w:val="00C51E0A"/>
    <w:rsid w:val="00C5204B"/>
    <w:rsid w:val="00C523E3"/>
    <w:rsid w:val="00C52F6A"/>
    <w:rsid w:val="00C54039"/>
    <w:rsid w:val="00C5412A"/>
    <w:rsid w:val="00C543FB"/>
    <w:rsid w:val="00C54FE4"/>
    <w:rsid w:val="00C55003"/>
    <w:rsid w:val="00C553E1"/>
    <w:rsid w:val="00C55496"/>
    <w:rsid w:val="00C558A1"/>
    <w:rsid w:val="00C55B52"/>
    <w:rsid w:val="00C5605B"/>
    <w:rsid w:val="00C56072"/>
    <w:rsid w:val="00C560B4"/>
    <w:rsid w:val="00C561D5"/>
    <w:rsid w:val="00C562AC"/>
    <w:rsid w:val="00C56F60"/>
    <w:rsid w:val="00C57243"/>
    <w:rsid w:val="00C57340"/>
    <w:rsid w:val="00C573F7"/>
    <w:rsid w:val="00C57DDD"/>
    <w:rsid w:val="00C60368"/>
    <w:rsid w:val="00C60507"/>
    <w:rsid w:val="00C6084B"/>
    <w:rsid w:val="00C610A7"/>
    <w:rsid w:val="00C61164"/>
    <w:rsid w:val="00C61215"/>
    <w:rsid w:val="00C61F9E"/>
    <w:rsid w:val="00C62108"/>
    <w:rsid w:val="00C628AA"/>
    <w:rsid w:val="00C62A17"/>
    <w:rsid w:val="00C63227"/>
    <w:rsid w:val="00C63558"/>
    <w:rsid w:val="00C6389E"/>
    <w:rsid w:val="00C6397B"/>
    <w:rsid w:val="00C64465"/>
    <w:rsid w:val="00C645F2"/>
    <w:rsid w:val="00C6484E"/>
    <w:rsid w:val="00C64F6E"/>
    <w:rsid w:val="00C64FB5"/>
    <w:rsid w:val="00C6504E"/>
    <w:rsid w:val="00C655E7"/>
    <w:rsid w:val="00C65907"/>
    <w:rsid w:val="00C65C6B"/>
    <w:rsid w:val="00C65F2C"/>
    <w:rsid w:val="00C66009"/>
    <w:rsid w:val="00C663DB"/>
    <w:rsid w:val="00C664B2"/>
    <w:rsid w:val="00C664C3"/>
    <w:rsid w:val="00C6658C"/>
    <w:rsid w:val="00C665FD"/>
    <w:rsid w:val="00C6681D"/>
    <w:rsid w:val="00C669AF"/>
    <w:rsid w:val="00C66AC3"/>
    <w:rsid w:val="00C66CCC"/>
    <w:rsid w:val="00C6733A"/>
    <w:rsid w:val="00C6750D"/>
    <w:rsid w:val="00C678AF"/>
    <w:rsid w:val="00C67C6C"/>
    <w:rsid w:val="00C701C9"/>
    <w:rsid w:val="00C702B8"/>
    <w:rsid w:val="00C70578"/>
    <w:rsid w:val="00C70B47"/>
    <w:rsid w:val="00C70BE8"/>
    <w:rsid w:val="00C70CA1"/>
    <w:rsid w:val="00C714FC"/>
    <w:rsid w:val="00C7151D"/>
    <w:rsid w:val="00C71E56"/>
    <w:rsid w:val="00C723EC"/>
    <w:rsid w:val="00C72E65"/>
    <w:rsid w:val="00C7336C"/>
    <w:rsid w:val="00C733C8"/>
    <w:rsid w:val="00C73773"/>
    <w:rsid w:val="00C7387D"/>
    <w:rsid w:val="00C73A56"/>
    <w:rsid w:val="00C73E80"/>
    <w:rsid w:val="00C74E55"/>
    <w:rsid w:val="00C7558F"/>
    <w:rsid w:val="00C7579D"/>
    <w:rsid w:val="00C759A0"/>
    <w:rsid w:val="00C75BD6"/>
    <w:rsid w:val="00C75CD2"/>
    <w:rsid w:val="00C760B5"/>
    <w:rsid w:val="00C766A7"/>
    <w:rsid w:val="00C7681D"/>
    <w:rsid w:val="00C7710F"/>
    <w:rsid w:val="00C774A1"/>
    <w:rsid w:val="00C7756B"/>
    <w:rsid w:val="00C7787A"/>
    <w:rsid w:val="00C77933"/>
    <w:rsid w:val="00C77EB4"/>
    <w:rsid w:val="00C8056F"/>
    <w:rsid w:val="00C8072D"/>
    <w:rsid w:val="00C810CF"/>
    <w:rsid w:val="00C8115C"/>
    <w:rsid w:val="00C81B27"/>
    <w:rsid w:val="00C826D8"/>
    <w:rsid w:val="00C82F98"/>
    <w:rsid w:val="00C83AE8"/>
    <w:rsid w:val="00C843EE"/>
    <w:rsid w:val="00C8468B"/>
    <w:rsid w:val="00C8479C"/>
    <w:rsid w:val="00C8480A"/>
    <w:rsid w:val="00C8488E"/>
    <w:rsid w:val="00C850B5"/>
    <w:rsid w:val="00C8523A"/>
    <w:rsid w:val="00C852C1"/>
    <w:rsid w:val="00C8585C"/>
    <w:rsid w:val="00C85A10"/>
    <w:rsid w:val="00C85C50"/>
    <w:rsid w:val="00C85E6A"/>
    <w:rsid w:val="00C86D5C"/>
    <w:rsid w:val="00C86EB3"/>
    <w:rsid w:val="00C87186"/>
    <w:rsid w:val="00C872FB"/>
    <w:rsid w:val="00C87844"/>
    <w:rsid w:val="00C87AEB"/>
    <w:rsid w:val="00C9018A"/>
    <w:rsid w:val="00C90BE9"/>
    <w:rsid w:val="00C90C4E"/>
    <w:rsid w:val="00C91198"/>
    <w:rsid w:val="00C915E9"/>
    <w:rsid w:val="00C9217D"/>
    <w:rsid w:val="00C92436"/>
    <w:rsid w:val="00C92BEF"/>
    <w:rsid w:val="00C93013"/>
    <w:rsid w:val="00C9345A"/>
    <w:rsid w:val="00C93C38"/>
    <w:rsid w:val="00C94049"/>
    <w:rsid w:val="00C9404F"/>
    <w:rsid w:val="00C9407E"/>
    <w:rsid w:val="00C94838"/>
    <w:rsid w:val="00C94A0B"/>
    <w:rsid w:val="00C95384"/>
    <w:rsid w:val="00C95FEE"/>
    <w:rsid w:val="00C960C1"/>
    <w:rsid w:val="00C96A82"/>
    <w:rsid w:val="00C96DCD"/>
    <w:rsid w:val="00C9739B"/>
    <w:rsid w:val="00C97CA0"/>
    <w:rsid w:val="00C97F40"/>
    <w:rsid w:val="00C97F88"/>
    <w:rsid w:val="00CA11FD"/>
    <w:rsid w:val="00CA12D9"/>
    <w:rsid w:val="00CA20FE"/>
    <w:rsid w:val="00CA235A"/>
    <w:rsid w:val="00CA244C"/>
    <w:rsid w:val="00CA2C7D"/>
    <w:rsid w:val="00CA32B0"/>
    <w:rsid w:val="00CA3B3F"/>
    <w:rsid w:val="00CA3F2D"/>
    <w:rsid w:val="00CA42FA"/>
    <w:rsid w:val="00CA4BDA"/>
    <w:rsid w:val="00CA57EA"/>
    <w:rsid w:val="00CA5890"/>
    <w:rsid w:val="00CA5A0C"/>
    <w:rsid w:val="00CA696C"/>
    <w:rsid w:val="00CA6BD2"/>
    <w:rsid w:val="00CA713A"/>
    <w:rsid w:val="00CA7322"/>
    <w:rsid w:val="00CA73D1"/>
    <w:rsid w:val="00CA76AB"/>
    <w:rsid w:val="00CA776F"/>
    <w:rsid w:val="00CA7E7B"/>
    <w:rsid w:val="00CB00A8"/>
    <w:rsid w:val="00CB00C8"/>
    <w:rsid w:val="00CB0606"/>
    <w:rsid w:val="00CB1153"/>
    <w:rsid w:val="00CB162C"/>
    <w:rsid w:val="00CB1F15"/>
    <w:rsid w:val="00CB221A"/>
    <w:rsid w:val="00CB245B"/>
    <w:rsid w:val="00CB2531"/>
    <w:rsid w:val="00CB2741"/>
    <w:rsid w:val="00CB2E3A"/>
    <w:rsid w:val="00CB31B9"/>
    <w:rsid w:val="00CB35B4"/>
    <w:rsid w:val="00CB37F8"/>
    <w:rsid w:val="00CB4D07"/>
    <w:rsid w:val="00CB59AE"/>
    <w:rsid w:val="00CB5AD1"/>
    <w:rsid w:val="00CB5CD3"/>
    <w:rsid w:val="00CB5E37"/>
    <w:rsid w:val="00CB5EA6"/>
    <w:rsid w:val="00CB644A"/>
    <w:rsid w:val="00CB65F7"/>
    <w:rsid w:val="00CB68DA"/>
    <w:rsid w:val="00CB6F77"/>
    <w:rsid w:val="00CB7203"/>
    <w:rsid w:val="00CB7530"/>
    <w:rsid w:val="00CB7955"/>
    <w:rsid w:val="00CB798F"/>
    <w:rsid w:val="00CB7CDD"/>
    <w:rsid w:val="00CB7DB0"/>
    <w:rsid w:val="00CC07A0"/>
    <w:rsid w:val="00CC0820"/>
    <w:rsid w:val="00CC0901"/>
    <w:rsid w:val="00CC0A8C"/>
    <w:rsid w:val="00CC0F2B"/>
    <w:rsid w:val="00CC0F5E"/>
    <w:rsid w:val="00CC0FE3"/>
    <w:rsid w:val="00CC15C6"/>
    <w:rsid w:val="00CC1679"/>
    <w:rsid w:val="00CC19CF"/>
    <w:rsid w:val="00CC29E3"/>
    <w:rsid w:val="00CC345F"/>
    <w:rsid w:val="00CC3D26"/>
    <w:rsid w:val="00CC3F8C"/>
    <w:rsid w:val="00CC417A"/>
    <w:rsid w:val="00CC4C2F"/>
    <w:rsid w:val="00CC4D1F"/>
    <w:rsid w:val="00CC5075"/>
    <w:rsid w:val="00CC5560"/>
    <w:rsid w:val="00CC5710"/>
    <w:rsid w:val="00CC6346"/>
    <w:rsid w:val="00CC667D"/>
    <w:rsid w:val="00CC66AF"/>
    <w:rsid w:val="00CC74E1"/>
    <w:rsid w:val="00CC7681"/>
    <w:rsid w:val="00CC7BBE"/>
    <w:rsid w:val="00CC7E68"/>
    <w:rsid w:val="00CD00E2"/>
    <w:rsid w:val="00CD074A"/>
    <w:rsid w:val="00CD07D6"/>
    <w:rsid w:val="00CD2200"/>
    <w:rsid w:val="00CD2717"/>
    <w:rsid w:val="00CD286A"/>
    <w:rsid w:val="00CD2EEC"/>
    <w:rsid w:val="00CD3301"/>
    <w:rsid w:val="00CD3404"/>
    <w:rsid w:val="00CD3660"/>
    <w:rsid w:val="00CD3960"/>
    <w:rsid w:val="00CD39F8"/>
    <w:rsid w:val="00CD3AC2"/>
    <w:rsid w:val="00CD4377"/>
    <w:rsid w:val="00CD440C"/>
    <w:rsid w:val="00CD451C"/>
    <w:rsid w:val="00CD4B5C"/>
    <w:rsid w:val="00CD5597"/>
    <w:rsid w:val="00CD5929"/>
    <w:rsid w:val="00CD6770"/>
    <w:rsid w:val="00CD691F"/>
    <w:rsid w:val="00CD7156"/>
    <w:rsid w:val="00CD720A"/>
    <w:rsid w:val="00CD7668"/>
    <w:rsid w:val="00CD7B55"/>
    <w:rsid w:val="00CD7DF6"/>
    <w:rsid w:val="00CE0076"/>
    <w:rsid w:val="00CE0200"/>
    <w:rsid w:val="00CE07DF"/>
    <w:rsid w:val="00CE12C1"/>
    <w:rsid w:val="00CE14FF"/>
    <w:rsid w:val="00CE1DC8"/>
    <w:rsid w:val="00CE1EA7"/>
    <w:rsid w:val="00CE23D8"/>
    <w:rsid w:val="00CE2FF8"/>
    <w:rsid w:val="00CE3481"/>
    <w:rsid w:val="00CE3613"/>
    <w:rsid w:val="00CE3E64"/>
    <w:rsid w:val="00CE3E65"/>
    <w:rsid w:val="00CE4A43"/>
    <w:rsid w:val="00CE4AAE"/>
    <w:rsid w:val="00CE4CDC"/>
    <w:rsid w:val="00CE503E"/>
    <w:rsid w:val="00CE57F8"/>
    <w:rsid w:val="00CE5937"/>
    <w:rsid w:val="00CE5B9D"/>
    <w:rsid w:val="00CE5DA3"/>
    <w:rsid w:val="00CE6096"/>
    <w:rsid w:val="00CE66D0"/>
    <w:rsid w:val="00CE6BAE"/>
    <w:rsid w:val="00CE7139"/>
    <w:rsid w:val="00CE746F"/>
    <w:rsid w:val="00CE7A32"/>
    <w:rsid w:val="00CE7BF9"/>
    <w:rsid w:val="00CE7FFE"/>
    <w:rsid w:val="00CF0108"/>
    <w:rsid w:val="00CF0934"/>
    <w:rsid w:val="00CF11EF"/>
    <w:rsid w:val="00CF1275"/>
    <w:rsid w:val="00CF1871"/>
    <w:rsid w:val="00CF1B10"/>
    <w:rsid w:val="00CF2A5E"/>
    <w:rsid w:val="00CF2E51"/>
    <w:rsid w:val="00CF301E"/>
    <w:rsid w:val="00CF369F"/>
    <w:rsid w:val="00CF3EB5"/>
    <w:rsid w:val="00CF4888"/>
    <w:rsid w:val="00CF4FD4"/>
    <w:rsid w:val="00CF5458"/>
    <w:rsid w:val="00CF54BE"/>
    <w:rsid w:val="00CF559D"/>
    <w:rsid w:val="00CF5A73"/>
    <w:rsid w:val="00CF5FE8"/>
    <w:rsid w:val="00CF685E"/>
    <w:rsid w:val="00CF6A0B"/>
    <w:rsid w:val="00CF6CC3"/>
    <w:rsid w:val="00CF701D"/>
    <w:rsid w:val="00CF71DF"/>
    <w:rsid w:val="00CF7CEA"/>
    <w:rsid w:val="00D00BF7"/>
    <w:rsid w:val="00D0101C"/>
    <w:rsid w:val="00D014BF"/>
    <w:rsid w:val="00D016A0"/>
    <w:rsid w:val="00D01855"/>
    <w:rsid w:val="00D02A5B"/>
    <w:rsid w:val="00D02E6D"/>
    <w:rsid w:val="00D0370A"/>
    <w:rsid w:val="00D037C9"/>
    <w:rsid w:val="00D040D1"/>
    <w:rsid w:val="00D045A6"/>
    <w:rsid w:val="00D04AD6"/>
    <w:rsid w:val="00D05D92"/>
    <w:rsid w:val="00D06318"/>
    <w:rsid w:val="00D06374"/>
    <w:rsid w:val="00D07024"/>
    <w:rsid w:val="00D07166"/>
    <w:rsid w:val="00D07768"/>
    <w:rsid w:val="00D07C06"/>
    <w:rsid w:val="00D10299"/>
    <w:rsid w:val="00D1093F"/>
    <w:rsid w:val="00D111BF"/>
    <w:rsid w:val="00D117A5"/>
    <w:rsid w:val="00D1184E"/>
    <w:rsid w:val="00D11C4F"/>
    <w:rsid w:val="00D11C90"/>
    <w:rsid w:val="00D12348"/>
    <w:rsid w:val="00D124B3"/>
    <w:rsid w:val="00D12870"/>
    <w:rsid w:val="00D12A5E"/>
    <w:rsid w:val="00D12B2D"/>
    <w:rsid w:val="00D12C8A"/>
    <w:rsid w:val="00D13226"/>
    <w:rsid w:val="00D1330B"/>
    <w:rsid w:val="00D1387E"/>
    <w:rsid w:val="00D1396D"/>
    <w:rsid w:val="00D13A13"/>
    <w:rsid w:val="00D13A4B"/>
    <w:rsid w:val="00D13CED"/>
    <w:rsid w:val="00D14000"/>
    <w:rsid w:val="00D14169"/>
    <w:rsid w:val="00D15A50"/>
    <w:rsid w:val="00D15DA2"/>
    <w:rsid w:val="00D15E96"/>
    <w:rsid w:val="00D16500"/>
    <w:rsid w:val="00D173F9"/>
    <w:rsid w:val="00D17420"/>
    <w:rsid w:val="00D17C47"/>
    <w:rsid w:val="00D20329"/>
    <w:rsid w:val="00D20C74"/>
    <w:rsid w:val="00D2116C"/>
    <w:rsid w:val="00D21205"/>
    <w:rsid w:val="00D2123B"/>
    <w:rsid w:val="00D21811"/>
    <w:rsid w:val="00D21854"/>
    <w:rsid w:val="00D21F33"/>
    <w:rsid w:val="00D2201F"/>
    <w:rsid w:val="00D226FA"/>
    <w:rsid w:val="00D228E7"/>
    <w:rsid w:val="00D228FA"/>
    <w:rsid w:val="00D23DC8"/>
    <w:rsid w:val="00D2439B"/>
    <w:rsid w:val="00D24570"/>
    <w:rsid w:val="00D2461F"/>
    <w:rsid w:val="00D2466F"/>
    <w:rsid w:val="00D24CB0"/>
    <w:rsid w:val="00D25A3B"/>
    <w:rsid w:val="00D25D86"/>
    <w:rsid w:val="00D25DB7"/>
    <w:rsid w:val="00D26317"/>
    <w:rsid w:val="00D266C7"/>
    <w:rsid w:val="00D26771"/>
    <w:rsid w:val="00D26DF0"/>
    <w:rsid w:val="00D2719A"/>
    <w:rsid w:val="00D2796E"/>
    <w:rsid w:val="00D27CE0"/>
    <w:rsid w:val="00D27F5C"/>
    <w:rsid w:val="00D3025D"/>
    <w:rsid w:val="00D302FE"/>
    <w:rsid w:val="00D3039C"/>
    <w:rsid w:val="00D305BA"/>
    <w:rsid w:val="00D308C8"/>
    <w:rsid w:val="00D30901"/>
    <w:rsid w:val="00D30BE7"/>
    <w:rsid w:val="00D31514"/>
    <w:rsid w:val="00D31C05"/>
    <w:rsid w:val="00D31E3B"/>
    <w:rsid w:val="00D31F0C"/>
    <w:rsid w:val="00D32734"/>
    <w:rsid w:val="00D32B58"/>
    <w:rsid w:val="00D33169"/>
    <w:rsid w:val="00D3352F"/>
    <w:rsid w:val="00D335B9"/>
    <w:rsid w:val="00D337FA"/>
    <w:rsid w:val="00D33E03"/>
    <w:rsid w:val="00D33EA1"/>
    <w:rsid w:val="00D34006"/>
    <w:rsid w:val="00D3595E"/>
    <w:rsid w:val="00D36428"/>
    <w:rsid w:val="00D36E72"/>
    <w:rsid w:val="00D37198"/>
    <w:rsid w:val="00D37397"/>
    <w:rsid w:val="00D37433"/>
    <w:rsid w:val="00D37545"/>
    <w:rsid w:val="00D377DD"/>
    <w:rsid w:val="00D37C4F"/>
    <w:rsid w:val="00D37FEF"/>
    <w:rsid w:val="00D40C9B"/>
    <w:rsid w:val="00D41107"/>
    <w:rsid w:val="00D4185B"/>
    <w:rsid w:val="00D4198F"/>
    <w:rsid w:val="00D41BB6"/>
    <w:rsid w:val="00D41DFA"/>
    <w:rsid w:val="00D42060"/>
    <w:rsid w:val="00D425D3"/>
    <w:rsid w:val="00D42DC2"/>
    <w:rsid w:val="00D4331A"/>
    <w:rsid w:val="00D43CDF"/>
    <w:rsid w:val="00D43F72"/>
    <w:rsid w:val="00D443D5"/>
    <w:rsid w:val="00D4470F"/>
    <w:rsid w:val="00D449A0"/>
    <w:rsid w:val="00D44B7E"/>
    <w:rsid w:val="00D451B1"/>
    <w:rsid w:val="00D45A2D"/>
    <w:rsid w:val="00D45A3D"/>
    <w:rsid w:val="00D45CD4"/>
    <w:rsid w:val="00D45EAD"/>
    <w:rsid w:val="00D4650E"/>
    <w:rsid w:val="00D469F6"/>
    <w:rsid w:val="00D46E25"/>
    <w:rsid w:val="00D475BB"/>
    <w:rsid w:val="00D47677"/>
    <w:rsid w:val="00D47D36"/>
    <w:rsid w:val="00D47D98"/>
    <w:rsid w:val="00D47DF2"/>
    <w:rsid w:val="00D5053C"/>
    <w:rsid w:val="00D5060F"/>
    <w:rsid w:val="00D50ED9"/>
    <w:rsid w:val="00D5146C"/>
    <w:rsid w:val="00D51946"/>
    <w:rsid w:val="00D519C8"/>
    <w:rsid w:val="00D51B29"/>
    <w:rsid w:val="00D51DD9"/>
    <w:rsid w:val="00D51F98"/>
    <w:rsid w:val="00D52351"/>
    <w:rsid w:val="00D52A10"/>
    <w:rsid w:val="00D530BE"/>
    <w:rsid w:val="00D53115"/>
    <w:rsid w:val="00D531E0"/>
    <w:rsid w:val="00D533F1"/>
    <w:rsid w:val="00D545B6"/>
    <w:rsid w:val="00D54B2A"/>
    <w:rsid w:val="00D55DC0"/>
    <w:rsid w:val="00D55ED7"/>
    <w:rsid w:val="00D55FCC"/>
    <w:rsid w:val="00D565BC"/>
    <w:rsid w:val="00D575BF"/>
    <w:rsid w:val="00D57A9E"/>
    <w:rsid w:val="00D60195"/>
    <w:rsid w:val="00D604D2"/>
    <w:rsid w:val="00D6090F"/>
    <w:rsid w:val="00D609A7"/>
    <w:rsid w:val="00D60A0F"/>
    <w:rsid w:val="00D61BDE"/>
    <w:rsid w:val="00D61EF5"/>
    <w:rsid w:val="00D62333"/>
    <w:rsid w:val="00D623FF"/>
    <w:rsid w:val="00D6267A"/>
    <w:rsid w:val="00D62C22"/>
    <w:rsid w:val="00D637FC"/>
    <w:rsid w:val="00D63BE7"/>
    <w:rsid w:val="00D63F62"/>
    <w:rsid w:val="00D645BD"/>
    <w:rsid w:val="00D6479A"/>
    <w:rsid w:val="00D6586E"/>
    <w:rsid w:val="00D6598D"/>
    <w:rsid w:val="00D661AC"/>
    <w:rsid w:val="00D66720"/>
    <w:rsid w:val="00D66983"/>
    <w:rsid w:val="00D66A62"/>
    <w:rsid w:val="00D66D81"/>
    <w:rsid w:val="00D66DE0"/>
    <w:rsid w:val="00D6720C"/>
    <w:rsid w:val="00D675D2"/>
    <w:rsid w:val="00D677C6"/>
    <w:rsid w:val="00D67A8B"/>
    <w:rsid w:val="00D67BD3"/>
    <w:rsid w:val="00D67C70"/>
    <w:rsid w:val="00D67C92"/>
    <w:rsid w:val="00D67D56"/>
    <w:rsid w:val="00D7020A"/>
    <w:rsid w:val="00D70BBD"/>
    <w:rsid w:val="00D70D5D"/>
    <w:rsid w:val="00D712C2"/>
    <w:rsid w:val="00D71821"/>
    <w:rsid w:val="00D71B20"/>
    <w:rsid w:val="00D722E2"/>
    <w:rsid w:val="00D723DD"/>
    <w:rsid w:val="00D7240F"/>
    <w:rsid w:val="00D72520"/>
    <w:rsid w:val="00D72D9C"/>
    <w:rsid w:val="00D730E1"/>
    <w:rsid w:val="00D73538"/>
    <w:rsid w:val="00D73C22"/>
    <w:rsid w:val="00D73EE1"/>
    <w:rsid w:val="00D74187"/>
    <w:rsid w:val="00D7430A"/>
    <w:rsid w:val="00D74AB1"/>
    <w:rsid w:val="00D74CF3"/>
    <w:rsid w:val="00D74FF2"/>
    <w:rsid w:val="00D7521D"/>
    <w:rsid w:val="00D75454"/>
    <w:rsid w:val="00D75905"/>
    <w:rsid w:val="00D75B56"/>
    <w:rsid w:val="00D75E42"/>
    <w:rsid w:val="00D762DA"/>
    <w:rsid w:val="00D76A93"/>
    <w:rsid w:val="00D77A0B"/>
    <w:rsid w:val="00D77A45"/>
    <w:rsid w:val="00D77FB7"/>
    <w:rsid w:val="00D8018E"/>
    <w:rsid w:val="00D805FD"/>
    <w:rsid w:val="00D80946"/>
    <w:rsid w:val="00D81E95"/>
    <w:rsid w:val="00D828AB"/>
    <w:rsid w:val="00D82B6A"/>
    <w:rsid w:val="00D83824"/>
    <w:rsid w:val="00D847C2"/>
    <w:rsid w:val="00D847FF"/>
    <w:rsid w:val="00D84EF3"/>
    <w:rsid w:val="00D8533D"/>
    <w:rsid w:val="00D8559C"/>
    <w:rsid w:val="00D856AF"/>
    <w:rsid w:val="00D85D10"/>
    <w:rsid w:val="00D85F60"/>
    <w:rsid w:val="00D86101"/>
    <w:rsid w:val="00D863AF"/>
    <w:rsid w:val="00D869C6"/>
    <w:rsid w:val="00D869F5"/>
    <w:rsid w:val="00D86CAC"/>
    <w:rsid w:val="00D86E98"/>
    <w:rsid w:val="00D87474"/>
    <w:rsid w:val="00D877B5"/>
    <w:rsid w:val="00D87B50"/>
    <w:rsid w:val="00D904D3"/>
    <w:rsid w:val="00D9063C"/>
    <w:rsid w:val="00D90B97"/>
    <w:rsid w:val="00D90D94"/>
    <w:rsid w:val="00D912AD"/>
    <w:rsid w:val="00D919DA"/>
    <w:rsid w:val="00D91ABD"/>
    <w:rsid w:val="00D922A8"/>
    <w:rsid w:val="00D92780"/>
    <w:rsid w:val="00D92C90"/>
    <w:rsid w:val="00D93D20"/>
    <w:rsid w:val="00D93F00"/>
    <w:rsid w:val="00D945D0"/>
    <w:rsid w:val="00D946A7"/>
    <w:rsid w:val="00D9488A"/>
    <w:rsid w:val="00D95504"/>
    <w:rsid w:val="00D95D38"/>
    <w:rsid w:val="00D95F79"/>
    <w:rsid w:val="00D961C8"/>
    <w:rsid w:val="00D964D0"/>
    <w:rsid w:val="00D96A7A"/>
    <w:rsid w:val="00D96AC3"/>
    <w:rsid w:val="00D97474"/>
    <w:rsid w:val="00D979F7"/>
    <w:rsid w:val="00D97B20"/>
    <w:rsid w:val="00D97D84"/>
    <w:rsid w:val="00D97DBC"/>
    <w:rsid w:val="00D97EE5"/>
    <w:rsid w:val="00DA004C"/>
    <w:rsid w:val="00DA06A3"/>
    <w:rsid w:val="00DA06BB"/>
    <w:rsid w:val="00DA0954"/>
    <w:rsid w:val="00DA1A30"/>
    <w:rsid w:val="00DA1A7F"/>
    <w:rsid w:val="00DA1F56"/>
    <w:rsid w:val="00DA293F"/>
    <w:rsid w:val="00DA3141"/>
    <w:rsid w:val="00DA366E"/>
    <w:rsid w:val="00DA3E21"/>
    <w:rsid w:val="00DA41C1"/>
    <w:rsid w:val="00DA42CC"/>
    <w:rsid w:val="00DA4594"/>
    <w:rsid w:val="00DA471F"/>
    <w:rsid w:val="00DA4A8E"/>
    <w:rsid w:val="00DA4E5E"/>
    <w:rsid w:val="00DA4EF5"/>
    <w:rsid w:val="00DA5097"/>
    <w:rsid w:val="00DA5209"/>
    <w:rsid w:val="00DA684D"/>
    <w:rsid w:val="00DA6963"/>
    <w:rsid w:val="00DA726D"/>
    <w:rsid w:val="00DA7C12"/>
    <w:rsid w:val="00DA7CA3"/>
    <w:rsid w:val="00DA7E21"/>
    <w:rsid w:val="00DA7F01"/>
    <w:rsid w:val="00DB02B9"/>
    <w:rsid w:val="00DB037B"/>
    <w:rsid w:val="00DB0606"/>
    <w:rsid w:val="00DB0899"/>
    <w:rsid w:val="00DB0FFA"/>
    <w:rsid w:val="00DB11B6"/>
    <w:rsid w:val="00DB1226"/>
    <w:rsid w:val="00DB130A"/>
    <w:rsid w:val="00DB1440"/>
    <w:rsid w:val="00DB1516"/>
    <w:rsid w:val="00DB1B24"/>
    <w:rsid w:val="00DB1F58"/>
    <w:rsid w:val="00DB25A9"/>
    <w:rsid w:val="00DB2A37"/>
    <w:rsid w:val="00DB3079"/>
    <w:rsid w:val="00DB336B"/>
    <w:rsid w:val="00DB345E"/>
    <w:rsid w:val="00DB3AEF"/>
    <w:rsid w:val="00DB3EB7"/>
    <w:rsid w:val="00DB4199"/>
    <w:rsid w:val="00DB42B7"/>
    <w:rsid w:val="00DB4D49"/>
    <w:rsid w:val="00DB4EFC"/>
    <w:rsid w:val="00DB548A"/>
    <w:rsid w:val="00DB61CF"/>
    <w:rsid w:val="00DB629E"/>
    <w:rsid w:val="00DB7314"/>
    <w:rsid w:val="00DB768F"/>
    <w:rsid w:val="00DB7D68"/>
    <w:rsid w:val="00DC012F"/>
    <w:rsid w:val="00DC03DF"/>
    <w:rsid w:val="00DC0522"/>
    <w:rsid w:val="00DC095C"/>
    <w:rsid w:val="00DC0A97"/>
    <w:rsid w:val="00DC0AC9"/>
    <w:rsid w:val="00DC0C52"/>
    <w:rsid w:val="00DC1F48"/>
    <w:rsid w:val="00DC2009"/>
    <w:rsid w:val="00DC226F"/>
    <w:rsid w:val="00DC2651"/>
    <w:rsid w:val="00DC2DEE"/>
    <w:rsid w:val="00DC301C"/>
    <w:rsid w:val="00DC3369"/>
    <w:rsid w:val="00DC38BC"/>
    <w:rsid w:val="00DC4AED"/>
    <w:rsid w:val="00DC4FB8"/>
    <w:rsid w:val="00DC54CA"/>
    <w:rsid w:val="00DC63F0"/>
    <w:rsid w:val="00DC7752"/>
    <w:rsid w:val="00DC7BE3"/>
    <w:rsid w:val="00DC7E69"/>
    <w:rsid w:val="00DD0BCA"/>
    <w:rsid w:val="00DD1104"/>
    <w:rsid w:val="00DD11D9"/>
    <w:rsid w:val="00DD1614"/>
    <w:rsid w:val="00DD213E"/>
    <w:rsid w:val="00DD306D"/>
    <w:rsid w:val="00DD3C17"/>
    <w:rsid w:val="00DD41BD"/>
    <w:rsid w:val="00DD426D"/>
    <w:rsid w:val="00DD4BBC"/>
    <w:rsid w:val="00DD5B1C"/>
    <w:rsid w:val="00DD60A5"/>
    <w:rsid w:val="00DD7381"/>
    <w:rsid w:val="00DD760C"/>
    <w:rsid w:val="00DD7616"/>
    <w:rsid w:val="00DE0024"/>
    <w:rsid w:val="00DE0139"/>
    <w:rsid w:val="00DE0332"/>
    <w:rsid w:val="00DE04C0"/>
    <w:rsid w:val="00DE0A35"/>
    <w:rsid w:val="00DE10DF"/>
    <w:rsid w:val="00DE1534"/>
    <w:rsid w:val="00DE1939"/>
    <w:rsid w:val="00DE1964"/>
    <w:rsid w:val="00DE1D83"/>
    <w:rsid w:val="00DE1DBE"/>
    <w:rsid w:val="00DE1E9B"/>
    <w:rsid w:val="00DE2362"/>
    <w:rsid w:val="00DE23F2"/>
    <w:rsid w:val="00DE2CB2"/>
    <w:rsid w:val="00DE2F15"/>
    <w:rsid w:val="00DE2F2E"/>
    <w:rsid w:val="00DE2F6B"/>
    <w:rsid w:val="00DE36B7"/>
    <w:rsid w:val="00DE3D22"/>
    <w:rsid w:val="00DE4032"/>
    <w:rsid w:val="00DE40E9"/>
    <w:rsid w:val="00DE4504"/>
    <w:rsid w:val="00DE4651"/>
    <w:rsid w:val="00DE4723"/>
    <w:rsid w:val="00DE47F1"/>
    <w:rsid w:val="00DE4A1A"/>
    <w:rsid w:val="00DE4CB0"/>
    <w:rsid w:val="00DE51C0"/>
    <w:rsid w:val="00DE538E"/>
    <w:rsid w:val="00DE5C6E"/>
    <w:rsid w:val="00DE5CF1"/>
    <w:rsid w:val="00DE63E4"/>
    <w:rsid w:val="00DE73CE"/>
    <w:rsid w:val="00DE74BD"/>
    <w:rsid w:val="00DE756E"/>
    <w:rsid w:val="00DE7C7E"/>
    <w:rsid w:val="00DF052E"/>
    <w:rsid w:val="00DF0CE8"/>
    <w:rsid w:val="00DF12FE"/>
    <w:rsid w:val="00DF1975"/>
    <w:rsid w:val="00DF1BFF"/>
    <w:rsid w:val="00DF2210"/>
    <w:rsid w:val="00DF266D"/>
    <w:rsid w:val="00DF2E61"/>
    <w:rsid w:val="00DF364E"/>
    <w:rsid w:val="00DF444D"/>
    <w:rsid w:val="00DF5AC8"/>
    <w:rsid w:val="00DF5E8E"/>
    <w:rsid w:val="00DF632E"/>
    <w:rsid w:val="00DF6474"/>
    <w:rsid w:val="00DF64A7"/>
    <w:rsid w:val="00DF6582"/>
    <w:rsid w:val="00DF6762"/>
    <w:rsid w:val="00DF6AF6"/>
    <w:rsid w:val="00DF6BDC"/>
    <w:rsid w:val="00DF75E3"/>
    <w:rsid w:val="00DF7FB9"/>
    <w:rsid w:val="00E00FAD"/>
    <w:rsid w:val="00E01C29"/>
    <w:rsid w:val="00E029EC"/>
    <w:rsid w:val="00E02AB1"/>
    <w:rsid w:val="00E02C93"/>
    <w:rsid w:val="00E02D0E"/>
    <w:rsid w:val="00E03532"/>
    <w:rsid w:val="00E03A2C"/>
    <w:rsid w:val="00E03C5D"/>
    <w:rsid w:val="00E03DA0"/>
    <w:rsid w:val="00E0423F"/>
    <w:rsid w:val="00E043A6"/>
    <w:rsid w:val="00E0478A"/>
    <w:rsid w:val="00E05024"/>
    <w:rsid w:val="00E06056"/>
    <w:rsid w:val="00E06092"/>
    <w:rsid w:val="00E060AB"/>
    <w:rsid w:val="00E06915"/>
    <w:rsid w:val="00E06D16"/>
    <w:rsid w:val="00E06E8B"/>
    <w:rsid w:val="00E0756A"/>
    <w:rsid w:val="00E105C4"/>
    <w:rsid w:val="00E10915"/>
    <w:rsid w:val="00E113BB"/>
    <w:rsid w:val="00E117D2"/>
    <w:rsid w:val="00E11C83"/>
    <w:rsid w:val="00E125F4"/>
    <w:rsid w:val="00E126FE"/>
    <w:rsid w:val="00E12BC1"/>
    <w:rsid w:val="00E12DD8"/>
    <w:rsid w:val="00E12FE0"/>
    <w:rsid w:val="00E13061"/>
    <w:rsid w:val="00E130BB"/>
    <w:rsid w:val="00E13492"/>
    <w:rsid w:val="00E134AD"/>
    <w:rsid w:val="00E14200"/>
    <w:rsid w:val="00E14234"/>
    <w:rsid w:val="00E14341"/>
    <w:rsid w:val="00E14D54"/>
    <w:rsid w:val="00E14ED6"/>
    <w:rsid w:val="00E14EF3"/>
    <w:rsid w:val="00E151E8"/>
    <w:rsid w:val="00E153F1"/>
    <w:rsid w:val="00E15797"/>
    <w:rsid w:val="00E1587F"/>
    <w:rsid w:val="00E161AC"/>
    <w:rsid w:val="00E164F6"/>
    <w:rsid w:val="00E169BE"/>
    <w:rsid w:val="00E16A52"/>
    <w:rsid w:val="00E16BE6"/>
    <w:rsid w:val="00E16E50"/>
    <w:rsid w:val="00E16F4E"/>
    <w:rsid w:val="00E1751D"/>
    <w:rsid w:val="00E179F0"/>
    <w:rsid w:val="00E17BC4"/>
    <w:rsid w:val="00E20059"/>
    <w:rsid w:val="00E20FAE"/>
    <w:rsid w:val="00E217DD"/>
    <w:rsid w:val="00E218C6"/>
    <w:rsid w:val="00E21C6E"/>
    <w:rsid w:val="00E22AE0"/>
    <w:rsid w:val="00E22D0D"/>
    <w:rsid w:val="00E22E18"/>
    <w:rsid w:val="00E22F5D"/>
    <w:rsid w:val="00E233DF"/>
    <w:rsid w:val="00E23DA4"/>
    <w:rsid w:val="00E23E65"/>
    <w:rsid w:val="00E244CC"/>
    <w:rsid w:val="00E24C5A"/>
    <w:rsid w:val="00E24E51"/>
    <w:rsid w:val="00E2525C"/>
    <w:rsid w:val="00E2538A"/>
    <w:rsid w:val="00E25EFE"/>
    <w:rsid w:val="00E26638"/>
    <w:rsid w:val="00E267DB"/>
    <w:rsid w:val="00E26911"/>
    <w:rsid w:val="00E26E66"/>
    <w:rsid w:val="00E26F67"/>
    <w:rsid w:val="00E2795D"/>
    <w:rsid w:val="00E27A18"/>
    <w:rsid w:val="00E27FE3"/>
    <w:rsid w:val="00E303D6"/>
    <w:rsid w:val="00E3097C"/>
    <w:rsid w:val="00E30BCE"/>
    <w:rsid w:val="00E30D36"/>
    <w:rsid w:val="00E30E42"/>
    <w:rsid w:val="00E31E99"/>
    <w:rsid w:val="00E335DE"/>
    <w:rsid w:val="00E3371D"/>
    <w:rsid w:val="00E3414F"/>
    <w:rsid w:val="00E34237"/>
    <w:rsid w:val="00E34321"/>
    <w:rsid w:val="00E34BDF"/>
    <w:rsid w:val="00E34F14"/>
    <w:rsid w:val="00E34F30"/>
    <w:rsid w:val="00E354D1"/>
    <w:rsid w:val="00E35A1D"/>
    <w:rsid w:val="00E35B46"/>
    <w:rsid w:val="00E35D1C"/>
    <w:rsid w:val="00E3608E"/>
    <w:rsid w:val="00E36868"/>
    <w:rsid w:val="00E368EE"/>
    <w:rsid w:val="00E369AA"/>
    <w:rsid w:val="00E36D03"/>
    <w:rsid w:val="00E37129"/>
    <w:rsid w:val="00E374E6"/>
    <w:rsid w:val="00E37C6C"/>
    <w:rsid w:val="00E4149E"/>
    <w:rsid w:val="00E4161F"/>
    <w:rsid w:val="00E42021"/>
    <w:rsid w:val="00E42313"/>
    <w:rsid w:val="00E42B51"/>
    <w:rsid w:val="00E42D39"/>
    <w:rsid w:val="00E42FE7"/>
    <w:rsid w:val="00E4300D"/>
    <w:rsid w:val="00E4312C"/>
    <w:rsid w:val="00E4329D"/>
    <w:rsid w:val="00E43DB1"/>
    <w:rsid w:val="00E441DD"/>
    <w:rsid w:val="00E44435"/>
    <w:rsid w:val="00E447CB"/>
    <w:rsid w:val="00E44878"/>
    <w:rsid w:val="00E4499E"/>
    <w:rsid w:val="00E4569E"/>
    <w:rsid w:val="00E4660A"/>
    <w:rsid w:val="00E46677"/>
    <w:rsid w:val="00E46A7D"/>
    <w:rsid w:val="00E472C3"/>
    <w:rsid w:val="00E47DA0"/>
    <w:rsid w:val="00E47EA6"/>
    <w:rsid w:val="00E507FB"/>
    <w:rsid w:val="00E50E78"/>
    <w:rsid w:val="00E51209"/>
    <w:rsid w:val="00E5124B"/>
    <w:rsid w:val="00E517FE"/>
    <w:rsid w:val="00E51A76"/>
    <w:rsid w:val="00E52274"/>
    <w:rsid w:val="00E525C4"/>
    <w:rsid w:val="00E52C14"/>
    <w:rsid w:val="00E530AF"/>
    <w:rsid w:val="00E53160"/>
    <w:rsid w:val="00E53340"/>
    <w:rsid w:val="00E537A3"/>
    <w:rsid w:val="00E53848"/>
    <w:rsid w:val="00E54071"/>
    <w:rsid w:val="00E543EF"/>
    <w:rsid w:val="00E54408"/>
    <w:rsid w:val="00E54F62"/>
    <w:rsid w:val="00E54FA2"/>
    <w:rsid w:val="00E551CA"/>
    <w:rsid w:val="00E55219"/>
    <w:rsid w:val="00E55D7E"/>
    <w:rsid w:val="00E55EA6"/>
    <w:rsid w:val="00E5687C"/>
    <w:rsid w:val="00E568A5"/>
    <w:rsid w:val="00E56E18"/>
    <w:rsid w:val="00E572AA"/>
    <w:rsid w:val="00E574B4"/>
    <w:rsid w:val="00E575EB"/>
    <w:rsid w:val="00E575F9"/>
    <w:rsid w:val="00E5780D"/>
    <w:rsid w:val="00E57916"/>
    <w:rsid w:val="00E57D45"/>
    <w:rsid w:val="00E605A0"/>
    <w:rsid w:val="00E60B0A"/>
    <w:rsid w:val="00E60E98"/>
    <w:rsid w:val="00E61CB2"/>
    <w:rsid w:val="00E61D4F"/>
    <w:rsid w:val="00E61E9B"/>
    <w:rsid w:val="00E61FF1"/>
    <w:rsid w:val="00E622E4"/>
    <w:rsid w:val="00E623FD"/>
    <w:rsid w:val="00E6240E"/>
    <w:rsid w:val="00E62BA2"/>
    <w:rsid w:val="00E62CC1"/>
    <w:rsid w:val="00E62D6D"/>
    <w:rsid w:val="00E63313"/>
    <w:rsid w:val="00E63402"/>
    <w:rsid w:val="00E636EA"/>
    <w:rsid w:val="00E637F5"/>
    <w:rsid w:val="00E63E67"/>
    <w:rsid w:val="00E6467F"/>
    <w:rsid w:val="00E64D9F"/>
    <w:rsid w:val="00E64FAA"/>
    <w:rsid w:val="00E652F8"/>
    <w:rsid w:val="00E65674"/>
    <w:rsid w:val="00E6605C"/>
    <w:rsid w:val="00E668F2"/>
    <w:rsid w:val="00E67601"/>
    <w:rsid w:val="00E677C2"/>
    <w:rsid w:val="00E67B73"/>
    <w:rsid w:val="00E71D2F"/>
    <w:rsid w:val="00E721CB"/>
    <w:rsid w:val="00E7264D"/>
    <w:rsid w:val="00E730F6"/>
    <w:rsid w:val="00E73443"/>
    <w:rsid w:val="00E73817"/>
    <w:rsid w:val="00E74EDD"/>
    <w:rsid w:val="00E75428"/>
    <w:rsid w:val="00E759E7"/>
    <w:rsid w:val="00E75A27"/>
    <w:rsid w:val="00E75B01"/>
    <w:rsid w:val="00E75B4E"/>
    <w:rsid w:val="00E75F37"/>
    <w:rsid w:val="00E75FC7"/>
    <w:rsid w:val="00E762EC"/>
    <w:rsid w:val="00E76662"/>
    <w:rsid w:val="00E7666E"/>
    <w:rsid w:val="00E76EFF"/>
    <w:rsid w:val="00E7785B"/>
    <w:rsid w:val="00E8102C"/>
    <w:rsid w:val="00E81193"/>
    <w:rsid w:val="00E814DC"/>
    <w:rsid w:val="00E815B3"/>
    <w:rsid w:val="00E819BF"/>
    <w:rsid w:val="00E81DEB"/>
    <w:rsid w:val="00E826F2"/>
    <w:rsid w:val="00E828F0"/>
    <w:rsid w:val="00E82E75"/>
    <w:rsid w:val="00E83014"/>
    <w:rsid w:val="00E83225"/>
    <w:rsid w:val="00E83AA2"/>
    <w:rsid w:val="00E85257"/>
    <w:rsid w:val="00E8539E"/>
    <w:rsid w:val="00E855FA"/>
    <w:rsid w:val="00E85640"/>
    <w:rsid w:val="00E85A48"/>
    <w:rsid w:val="00E86307"/>
    <w:rsid w:val="00E865B5"/>
    <w:rsid w:val="00E86611"/>
    <w:rsid w:val="00E86859"/>
    <w:rsid w:val="00E86987"/>
    <w:rsid w:val="00E86CE4"/>
    <w:rsid w:val="00E86D7A"/>
    <w:rsid w:val="00E86F81"/>
    <w:rsid w:val="00E87040"/>
    <w:rsid w:val="00E874B2"/>
    <w:rsid w:val="00E877AD"/>
    <w:rsid w:val="00E87E72"/>
    <w:rsid w:val="00E87FB4"/>
    <w:rsid w:val="00E90040"/>
    <w:rsid w:val="00E9027C"/>
    <w:rsid w:val="00E90825"/>
    <w:rsid w:val="00E909B1"/>
    <w:rsid w:val="00E90B95"/>
    <w:rsid w:val="00E90D63"/>
    <w:rsid w:val="00E918BA"/>
    <w:rsid w:val="00E91CF2"/>
    <w:rsid w:val="00E921BC"/>
    <w:rsid w:val="00E9237E"/>
    <w:rsid w:val="00E92A1A"/>
    <w:rsid w:val="00E93A2F"/>
    <w:rsid w:val="00E942BF"/>
    <w:rsid w:val="00E949F5"/>
    <w:rsid w:val="00E963FC"/>
    <w:rsid w:val="00E96E82"/>
    <w:rsid w:val="00E970D4"/>
    <w:rsid w:val="00E97351"/>
    <w:rsid w:val="00E97A1A"/>
    <w:rsid w:val="00E97CD4"/>
    <w:rsid w:val="00EA0ADF"/>
    <w:rsid w:val="00EA0DC1"/>
    <w:rsid w:val="00EA1125"/>
    <w:rsid w:val="00EA173F"/>
    <w:rsid w:val="00EA196D"/>
    <w:rsid w:val="00EA1F16"/>
    <w:rsid w:val="00EA1F2A"/>
    <w:rsid w:val="00EA272C"/>
    <w:rsid w:val="00EA303A"/>
    <w:rsid w:val="00EA37E3"/>
    <w:rsid w:val="00EA3827"/>
    <w:rsid w:val="00EA4BFA"/>
    <w:rsid w:val="00EA5732"/>
    <w:rsid w:val="00EA67CB"/>
    <w:rsid w:val="00EA6D8D"/>
    <w:rsid w:val="00EA7A1F"/>
    <w:rsid w:val="00EA7AA9"/>
    <w:rsid w:val="00EB0559"/>
    <w:rsid w:val="00EB057F"/>
    <w:rsid w:val="00EB0737"/>
    <w:rsid w:val="00EB0805"/>
    <w:rsid w:val="00EB0C70"/>
    <w:rsid w:val="00EB0E5C"/>
    <w:rsid w:val="00EB1649"/>
    <w:rsid w:val="00EB18BA"/>
    <w:rsid w:val="00EB1B6D"/>
    <w:rsid w:val="00EB1D82"/>
    <w:rsid w:val="00EB33E1"/>
    <w:rsid w:val="00EB366F"/>
    <w:rsid w:val="00EB38A2"/>
    <w:rsid w:val="00EB4024"/>
    <w:rsid w:val="00EB4028"/>
    <w:rsid w:val="00EB40A3"/>
    <w:rsid w:val="00EB40A8"/>
    <w:rsid w:val="00EB45B5"/>
    <w:rsid w:val="00EB4949"/>
    <w:rsid w:val="00EB5ACF"/>
    <w:rsid w:val="00EB620B"/>
    <w:rsid w:val="00EB6341"/>
    <w:rsid w:val="00EB6D04"/>
    <w:rsid w:val="00EC00C6"/>
    <w:rsid w:val="00EC0322"/>
    <w:rsid w:val="00EC06C1"/>
    <w:rsid w:val="00EC07AA"/>
    <w:rsid w:val="00EC0BC9"/>
    <w:rsid w:val="00EC124A"/>
    <w:rsid w:val="00EC18C1"/>
    <w:rsid w:val="00EC1C38"/>
    <w:rsid w:val="00EC1D19"/>
    <w:rsid w:val="00EC1D75"/>
    <w:rsid w:val="00EC2404"/>
    <w:rsid w:val="00EC26EF"/>
    <w:rsid w:val="00EC33FA"/>
    <w:rsid w:val="00EC3D97"/>
    <w:rsid w:val="00EC40E3"/>
    <w:rsid w:val="00EC4385"/>
    <w:rsid w:val="00EC46DC"/>
    <w:rsid w:val="00EC4932"/>
    <w:rsid w:val="00EC4B29"/>
    <w:rsid w:val="00EC4BA1"/>
    <w:rsid w:val="00EC52CF"/>
    <w:rsid w:val="00EC54E7"/>
    <w:rsid w:val="00EC553A"/>
    <w:rsid w:val="00EC584F"/>
    <w:rsid w:val="00EC5B1B"/>
    <w:rsid w:val="00EC60F2"/>
    <w:rsid w:val="00EC67D6"/>
    <w:rsid w:val="00EC706F"/>
    <w:rsid w:val="00EC75B8"/>
    <w:rsid w:val="00EC7B6C"/>
    <w:rsid w:val="00EC7C8D"/>
    <w:rsid w:val="00EC7E4C"/>
    <w:rsid w:val="00ED03C4"/>
    <w:rsid w:val="00ED0839"/>
    <w:rsid w:val="00ED0851"/>
    <w:rsid w:val="00ED0B40"/>
    <w:rsid w:val="00ED10FB"/>
    <w:rsid w:val="00ED125F"/>
    <w:rsid w:val="00ED1619"/>
    <w:rsid w:val="00ED1A87"/>
    <w:rsid w:val="00ED1C43"/>
    <w:rsid w:val="00ED1E12"/>
    <w:rsid w:val="00ED1ED8"/>
    <w:rsid w:val="00ED2517"/>
    <w:rsid w:val="00ED29F6"/>
    <w:rsid w:val="00ED30C6"/>
    <w:rsid w:val="00ED33D2"/>
    <w:rsid w:val="00ED37C0"/>
    <w:rsid w:val="00ED40DD"/>
    <w:rsid w:val="00ED4139"/>
    <w:rsid w:val="00ED44D1"/>
    <w:rsid w:val="00ED4636"/>
    <w:rsid w:val="00ED47C1"/>
    <w:rsid w:val="00ED4951"/>
    <w:rsid w:val="00ED4A54"/>
    <w:rsid w:val="00ED509B"/>
    <w:rsid w:val="00ED5C93"/>
    <w:rsid w:val="00ED5F22"/>
    <w:rsid w:val="00ED627A"/>
    <w:rsid w:val="00ED65BB"/>
    <w:rsid w:val="00ED6E25"/>
    <w:rsid w:val="00ED6E7E"/>
    <w:rsid w:val="00ED70D7"/>
    <w:rsid w:val="00ED7374"/>
    <w:rsid w:val="00ED74ED"/>
    <w:rsid w:val="00ED7FEB"/>
    <w:rsid w:val="00EE052B"/>
    <w:rsid w:val="00EE0B89"/>
    <w:rsid w:val="00EE0E33"/>
    <w:rsid w:val="00EE0FBA"/>
    <w:rsid w:val="00EE1827"/>
    <w:rsid w:val="00EE18E4"/>
    <w:rsid w:val="00EE19D2"/>
    <w:rsid w:val="00EE1CB1"/>
    <w:rsid w:val="00EE1F57"/>
    <w:rsid w:val="00EE2361"/>
    <w:rsid w:val="00EE23B5"/>
    <w:rsid w:val="00EE2469"/>
    <w:rsid w:val="00EE26B0"/>
    <w:rsid w:val="00EE26DE"/>
    <w:rsid w:val="00EE2DC0"/>
    <w:rsid w:val="00EE305D"/>
    <w:rsid w:val="00EE3077"/>
    <w:rsid w:val="00EE355D"/>
    <w:rsid w:val="00EE3631"/>
    <w:rsid w:val="00EE41A0"/>
    <w:rsid w:val="00EE453F"/>
    <w:rsid w:val="00EE4BF1"/>
    <w:rsid w:val="00EE50B9"/>
    <w:rsid w:val="00EE5335"/>
    <w:rsid w:val="00EE55BF"/>
    <w:rsid w:val="00EE5D02"/>
    <w:rsid w:val="00EE65DE"/>
    <w:rsid w:val="00EE67F9"/>
    <w:rsid w:val="00EE68B9"/>
    <w:rsid w:val="00EE6F71"/>
    <w:rsid w:val="00EE71D2"/>
    <w:rsid w:val="00EE7768"/>
    <w:rsid w:val="00EE7EB9"/>
    <w:rsid w:val="00EF01CC"/>
    <w:rsid w:val="00EF0860"/>
    <w:rsid w:val="00EF0B8E"/>
    <w:rsid w:val="00EF0EDE"/>
    <w:rsid w:val="00EF13CB"/>
    <w:rsid w:val="00EF1CDF"/>
    <w:rsid w:val="00EF2DFF"/>
    <w:rsid w:val="00EF463B"/>
    <w:rsid w:val="00EF4841"/>
    <w:rsid w:val="00EF48A5"/>
    <w:rsid w:val="00EF4933"/>
    <w:rsid w:val="00EF4CCF"/>
    <w:rsid w:val="00EF4DFE"/>
    <w:rsid w:val="00EF56F3"/>
    <w:rsid w:val="00EF5AA1"/>
    <w:rsid w:val="00EF6118"/>
    <w:rsid w:val="00EF64D4"/>
    <w:rsid w:val="00EF6BB1"/>
    <w:rsid w:val="00EF6EAD"/>
    <w:rsid w:val="00F00903"/>
    <w:rsid w:val="00F01262"/>
    <w:rsid w:val="00F017C2"/>
    <w:rsid w:val="00F02AA0"/>
    <w:rsid w:val="00F03191"/>
    <w:rsid w:val="00F033AB"/>
    <w:rsid w:val="00F0373B"/>
    <w:rsid w:val="00F038E5"/>
    <w:rsid w:val="00F04A77"/>
    <w:rsid w:val="00F04C26"/>
    <w:rsid w:val="00F04E7B"/>
    <w:rsid w:val="00F04FE7"/>
    <w:rsid w:val="00F056D9"/>
    <w:rsid w:val="00F05828"/>
    <w:rsid w:val="00F05FC6"/>
    <w:rsid w:val="00F060C6"/>
    <w:rsid w:val="00F0675B"/>
    <w:rsid w:val="00F06F19"/>
    <w:rsid w:val="00F077FB"/>
    <w:rsid w:val="00F0796B"/>
    <w:rsid w:val="00F07B28"/>
    <w:rsid w:val="00F07B37"/>
    <w:rsid w:val="00F1000A"/>
    <w:rsid w:val="00F107D1"/>
    <w:rsid w:val="00F10D27"/>
    <w:rsid w:val="00F10EE5"/>
    <w:rsid w:val="00F10FB1"/>
    <w:rsid w:val="00F113DC"/>
    <w:rsid w:val="00F11455"/>
    <w:rsid w:val="00F11A55"/>
    <w:rsid w:val="00F11ADD"/>
    <w:rsid w:val="00F11CAA"/>
    <w:rsid w:val="00F11F3A"/>
    <w:rsid w:val="00F12405"/>
    <w:rsid w:val="00F1241E"/>
    <w:rsid w:val="00F12608"/>
    <w:rsid w:val="00F127D3"/>
    <w:rsid w:val="00F12A09"/>
    <w:rsid w:val="00F1368D"/>
    <w:rsid w:val="00F13B1A"/>
    <w:rsid w:val="00F148AF"/>
    <w:rsid w:val="00F1492D"/>
    <w:rsid w:val="00F149C5"/>
    <w:rsid w:val="00F150B7"/>
    <w:rsid w:val="00F15AB4"/>
    <w:rsid w:val="00F15D3F"/>
    <w:rsid w:val="00F16862"/>
    <w:rsid w:val="00F17570"/>
    <w:rsid w:val="00F176F3"/>
    <w:rsid w:val="00F17CE7"/>
    <w:rsid w:val="00F17EAC"/>
    <w:rsid w:val="00F20B8B"/>
    <w:rsid w:val="00F20FA7"/>
    <w:rsid w:val="00F215E1"/>
    <w:rsid w:val="00F21D99"/>
    <w:rsid w:val="00F226DB"/>
    <w:rsid w:val="00F2290C"/>
    <w:rsid w:val="00F22B07"/>
    <w:rsid w:val="00F22E54"/>
    <w:rsid w:val="00F23391"/>
    <w:rsid w:val="00F238C0"/>
    <w:rsid w:val="00F23E47"/>
    <w:rsid w:val="00F23E6E"/>
    <w:rsid w:val="00F24540"/>
    <w:rsid w:val="00F24764"/>
    <w:rsid w:val="00F250C5"/>
    <w:rsid w:val="00F252FB"/>
    <w:rsid w:val="00F253A7"/>
    <w:rsid w:val="00F25499"/>
    <w:rsid w:val="00F2594D"/>
    <w:rsid w:val="00F25D24"/>
    <w:rsid w:val="00F2632C"/>
    <w:rsid w:val="00F26517"/>
    <w:rsid w:val="00F266C8"/>
    <w:rsid w:val="00F26D3D"/>
    <w:rsid w:val="00F2762A"/>
    <w:rsid w:val="00F278D7"/>
    <w:rsid w:val="00F27BA5"/>
    <w:rsid w:val="00F27F71"/>
    <w:rsid w:val="00F30B21"/>
    <w:rsid w:val="00F31592"/>
    <w:rsid w:val="00F315CA"/>
    <w:rsid w:val="00F31BB5"/>
    <w:rsid w:val="00F31DE9"/>
    <w:rsid w:val="00F31E38"/>
    <w:rsid w:val="00F3203A"/>
    <w:rsid w:val="00F3289D"/>
    <w:rsid w:val="00F328C6"/>
    <w:rsid w:val="00F32A22"/>
    <w:rsid w:val="00F32BFE"/>
    <w:rsid w:val="00F32F51"/>
    <w:rsid w:val="00F33052"/>
    <w:rsid w:val="00F330E0"/>
    <w:rsid w:val="00F3322B"/>
    <w:rsid w:val="00F336E3"/>
    <w:rsid w:val="00F33EA3"/>
    <w:rsid w:val="00F3406F"/>
    <w:rsid w:val="00F3447C"/>
    <w:rsid w:val="00F34C5A"/>
    <w:rsid w:val="00F34D44"/>
    <w:rsid w:val="00F34DB5"/>
    <w:rsid w:val="00F34EE3"/>
    <w:rsid w:val="00F34EF8"/>
    <w:rsid w:val="00F350E2"/>
    <w:rsid w:val="00F35964"/>
    <w:rsid w:val="00F363FD"/>
    <w:rsid w:val="00F36E2A"/>
    <w:rsid w:val="00F36F6D"/>
    <w:rsid w:val="00F3704E"/>
    <w:rsid w:val="00F378F4"/>
    <w:rsid w:val="00F37B9B"/>
    <w:rsid w:val="00F37E4C"/>
    <w:rsid w:val="00F40037"/>
    <w:rsid w:val="00F4076E"/>
    <w:rsid w:val="00F40BE4"/>
    <w:rsid w:val="00F4236F"/>
    <w:rsid w:val="00F42625"/>
    <w:rsid w:val="00F4298D"/>
    <w:rsid w:val="00F42FF1"/>
    <w:rsid w:val="00F43108"/>
    <w:rsid w:val="00F434F8"/>
    <w:rsid w:val="00F43539"/>
    <w:rsid w:val="00F44083"/>
    <w:rsid w:val="00F44836"/>
    <w:rsid w:val="00F44853"/>
    <w:rsid w:val="00F4490B"/>
    <w:rsid w:val="00F44A19"/>
    <w:rsid w:val="00F44F6F"/>
    <w:rsid w:val="00F4508D"/>
    <w:rsid w:val="00F456B6"/>
    <w:rsid w:val="00F45702"/>
    <w:rsid w:val="00F458A1"/>
    <w:rsid w:val="00F45C4A"/>
    <w:rsid w:val="00F45F05"/>
    <w:rsid w:val="00F4615D"/>
    <w:rsid w:val="00F46323"/>
    <w:rsid w:val="00F46DAB"/>
    <w:rsid w:val="00F47105"/>
    <w:rsid w:val="00F47EC4"/>
    <w:rsid w:val="00F50383"/>
    <w:rsid w:val="00F50C83"/>
    <w:rsid w:val="00F515D6"/>
    <w:rsid w:val="00F52A53"/>
    <w:rsid w:val="00F52B00"/>
    <w:rsid w:val="00F52B02"/>
    <w:rsid w:val="00F533C3"/>
    <w:rsid w:val="00F53745"/>
    <w:rsid w:val="00F537E6"/>
    <w:rsid w:val="00F538AA"/>
    <w:rsid w:val="00F53B4F"/>
    <w:rsid w:val="00F54731"/>
    <w:rsid w:val="00F54793"/>
    <w:rsid w:val="00F54EA7"/>
    <w:rsid w:val="00F552DA"/>
    <w:rsid w:val="00F566CA"/>
    <w:rsid w:val="00F56F9D"/>
    <w:rsid w:val="00F5743B"/>
    <w:rsid w:val="00F576CF"/>
    <w:rsid w:val="00F5777D"/>
    <w:rsid w:val="00F60154"/>
    <w:rsid w:val="00F6065D"/>
    <w:rsid w:val="00F6069B"/>
    <w:rsid w:val="00F60A25"/>
    <w:rsid w:val="00F60C4C"/>
    <w:rsid w:val="00F6184D"/>
    <w:rsid w:val="00F621CF"/>
    <w:rsid w:val="00F62D30"/>
    <w:rsid w:val="00F633AF"/>
    <w:rsid w:val="00F63862"/>
    <w:rsid w:val="00F63DAA"/>
    <w:rsid w:val="00F64035"/>
    <w:rsid w:val="00F64115"/>
    <w:rsid w:val="00F64305"/>
    <w:rsid w:val="00F64319"/>
    <w:rsid w:val="00F65339"/>
    <w:rsid w:val="00F65753"/>
    <w:rsid w:val="00F66768"/>
    <w:rsid w:val="00F669D3"/>
    <w:rsid w:val="00F66D9E"/>
    <w:rsid w:val="00F6772C"/>
    <w:rsid w:val="00F67B09"/>
    <w:rsid w:val="00F67DC8"/>
    <w:rsid w:val="00F67DFE"/>
    <w:rsid w:val="00F70033"/>
    <w:rsid w:val="00F709BB"/>
    <w:rsid w:val="00F70A6F"/>
    <w:rsid w:val="00F70D03"/>
    <w:rsid w:val="00F70D93"/>
    <w:rsid w:val="00F70E24"/>
    <w:rsid w:val="00F71C53"/>
    <w:rsid w:val="00F71CFB"/>
    <w:rsid w:val="00F71F76"/>
    <w:rsid w:val="00F72505"/>
    <w:rsid w:val="00F726D8"/>
    <w:rsid w:val="00F727CC"/>
    <w:rsid w:val="00F729F2"/>
    <w:rsid w:val="00F72AC1"/>
    <w:rsid w:val="00F72B25"/>
    <w:rsid w:val="00F735EF"/>
    <w:rsid w:val="00F73695"/>
    <w:rsid w:val="00F73779"/>
    <w:rsid w:val="00F73BC9"/>
    <w:rsid w:val="00F7418A"/>
    <w:rsid w:val="00F74E16"/>
    <w:rsid w:val="00F75037"/>
    <w:rsid w:val="00F754EA"/>
    <w:rsid w:val="00F7589E"/>
    <w:rsid w:val="00F75CAD"/>
    <w:rsid w:val="00F762F3"/>
    <w:rsid w:val="00F76849"/>
    <w:rsid w:val="00F76EC9"/>
    <w:rsid w:val="00F77079"/>
    <w:rsid w:val="00F7745D"/>
    <w:rsid w:val="00F774A7"/>
    <w:rsid w:val="00F77FF0"/>
    <w:rsid w:val="00F80025"/>
    <w:rsid w:val="00F804A4"/>
    <w:rsid w:val="00F805A0"/>
    <w:rsid w:val="00F80D02"/>
    <w:rsid w:val="00F81042"/>
    <w:rsid w:val="00F817AA"/>
    <w:rsid w:val="00F81D56"/>
    <w:rsid w:val="00F81DE0"/>
    <w:rsid w:val="00F81E2E"/>
    <w:rsid w:val="00F82348"/>
    <w:rsid w:val="00F825A5"/>
    <w:rsid w:val="00F82FC1"/>
    <w:rsid w:val="00F8315A"/>
    <w:rsid w:val="00F83498"/>
    <w:rsid w:val="00F83BB0"/>
    <w:rsid w:val="00F84245"/>
    <w:rsid w:val="00F842F9"/>
    <w:rsid w:val="00F84EFA"/>
    <w:rsid w:val="00F85BCC"/>
    <w:rsid w:val="00F85EE2"/>
    <w:rsid w:val="00F8625F"/>
    <w:rsid w:val="00F865DE"/>
    <w:rsid w:val="00F86953"/>
    <w:rsid w:val="00F86B69"/>
    <w:rsid w:val="00F86F87"/>
    <w:rsid w:val="00F87046"/>
    <w:rsid w:val="00F870C5"/>
    <w:rsid w:val="00F8727F"/>
    <w:rsid w:val="00F879F0"/>
    <w:rsid w:val="00F9038F"/>
    <w:rsid w:val="00F90DA3"/>
    <w:rsid w:val="00F90DB5"/>
    <w:rsid w:val="00F9130C"/>
    <w:rsid w:val="00F919F2"/>
    <w:rsid w:val="00F91BDA"/>
    <w:rsid w:val="00F91E56"/>
    <w:rsid w:val="00F91E73"/>
    <w:rsid w:val="00F9206F"/>
    <w:rsid w:val="00F9244A"/>
    <w:rsid w:val="00F92698"/>
    <w:rsid w:val="00F92902"/>
    <w:rsid w:val="00F92AF0"/>
    <w:rsid w:val="00F93560"/>
    <w:rsid w:val="00F93574"/>
    <w:rsid w:val="00F93C05"/>
    <w:rsid w:val="00F94104"/>
    <w:rsid w:val="00F9497B"/>
    <w:rsid w:val="00F94D51"/>
    <w:rsid w:val="00F94FC2"/>
    <w:rsid w:val="00F951EA"/>
    <w:rsid w:val="00F9553D"/>
    <w:rsid w:val="00F96065"/>
    <w:rsid w:val="00F96A55"/>
    <w:rsid w:val="00F96B01"/>
    <w:rsid w:val="00F96BE1"/>
    <w:rsid w:val="00F9746D"/>
    <w:rsid w:val="00F97475"/>
    <w:rsid w:val="00F97DF2"/>
    <w:rsid w:val="00FA03E3"/>
    <w:rsid w:val="00FA06AF"/>
    <w:rsid w:val="00FA0A15"/>
    <w:rsid w:val="00FA0D52"/>
    <w:rsid w:val="00FA120B"/>
    <w:rsid w:val="00FA1523"/>
    <w:rsid w:val="00FA1B63"/>
    <w:rsid w:val="00FA1E81"/>
    <w:rsid w:val="00FA24C7"/>
    <w:rsid w:val="00FA2D2C"/>
    <w:rsid w:val="00FA310F"/>
    <w:rsid w:val="00FA311F"/>
    <w:rsid w:val="00FA356F"/>
    <w:rsid w:val="00FA39F5"/>
    <w:rsid w:val="00FA46E0"/>
    <w:rsid w:val="00FA4713"/>
    <w:rsid w:val="00FA4FF2"/>
    <w:rsid w:val="00FA5394"/>
    <w:rsid w:val="00FA539D"/>
    <w:rsid w:val="00FA5524"/>
    <w:rsid w:val="00FA5626"/>
    <w:rsid w:val="00FA58EA"/>
    <w:rsid w:val="00FA5A46"/>
    <w:rsid w:val="00FA63CA"/>
    <w:rsid w:val="00FA6564"/>
    <w:rsid w:val="00FA7029"/>
    <w:rsid w:val="00FA7752"/>
    <w:rsid w:val="00FA7907"/>
    <w:rsid w:val="00FA7C55"/>
    <w:rsid w:val="00FA7EC7"/>
    <w:rsid w:val="00FA7FEB"/>
    <w:rsid w:val="00FB0046"/>
    <w:rsid w:val="00FB0484"/>
    <w:rsid w:val="00FB04C3"/>
    <w:rsid w:val="00FB0AD0"/>
    <w:rsid w:val="00FB1139"/>
    <w:rsid w:val="00FB1755"/>
    <w:rsid w:val="00FB1B3B"/>
    <w:rsid w:val="00FB1C89"/>
    <w:rsid w:val="00FB1CB4"/>
    <w:rsid w:val="00FB202C"/>
    <w:rsid w:val="00FB2968"/>
    <w:rsid w:val="00FB2DB6"/>
    <w:rsid w:val="00FB30F7"/>
    <w:rsid w:val="00FB33CD"/>
    <w:rsid w:val="00FB3B70"/>
    <w:rsid w:val="00FB3C52"/>
    <w:rsid w:val="00FB3EE4"/>
    <w:rsid w:val="00FB4676"/>
    <w:rsid w:val="00FB4D59"/>
    <w:rsid w:val="00FB542F"/>
    <w:rsid w:val="00FB5786"/>
    <w:rsid w:val="00FB5AC7"/>
    <w:rsid w:val="00FB5D7B"/>
    <w:rsid w:val="00FB6B18"/>
    <w:rsid w:val="00FB6E1C"/>
    <w:rsid w:val="00FB7089"/>
    <w:rsid w:val="00FB73B0"/>
    <w:rsid w:val="00FC0102"/>
    <w:rsid w:val="00FC0CD2"/>
    <w:rsid w:val="00FC126F"/>
    <w:rsid w:val="00FC1C70"/>
    <w:rsid w:val="00FC2410"/>
    <w:rsid w:val="00FC265E"/>
    <w:rsid w:val="00FC28A5"/>
    <w:rsid w:val="00FC2BAB"/>
    <w:rsid w:val="00FC346E"/>
    <w:rsid w:val="00FC3782"/>
    <w:rsid w:val="00FC38B2"/>
    <w:rsid w:val="00FC3E6D"/>
    <w:rsid w:val="00FC3F1E"/>
    <w:rsid w:val="00FC4084"/>
    <w:rsid w:val="00FC45F3"/>
    <w:rsid w:val="00FC4753"/>
    <w:rsid w:val="00FC4F18"/>
    <w:rsid w:val="00FC542B"/>
    <w:rsid w:val="00FC54D9"/>
    <w:rsid w:val="00FC580D"/>
    <w:rsid w:val="00FC5ACC"/>
    <w:rsid w:val="00FC5D96"/>
    <w:rsid w:val="00FC64AD"/>
    <w:rsid w:val="00FC6FA3"/>
    <w:rsid w:val="00FC76CC"/>
    <w:rsid w:val="00FC7A7F"/>
    <w:rsid w:val="00FC7C9A"/>
    <w:rsid w:val="00FD00BB"/>
    <w:rsid w:val="00FD019E"/>
    <w:rsid w:val="00FD05B4"/>
    <w:rsid w:val="00FD05FF"/>
    <w:rsid w:val="00FD094C"/>
    <w:rsid w:val="00FD0C29"/>
    <w:rsid w:val="00FD0E0E"/>
    <w:rsid w:val="00FD0E2F"/>
    <w:rsid w:val="00FD1A82"/>
    <w:rsid w:val="00FD1C63"/>
    <w:rsid w:val="00FD2316"/>
    <w:rsid w:val="00FD2474"/>
    <w:rsid w:val="00FD2B7C"/>
    <w:rsid w:val="00FD2F84"/>
    <w:rsid w:val="00FD3037"/>
    <w:rsid w:val="00FD385F"/>
    <w:rsid w:val="00FD3BFC"/>
    <w:rsid w:val="00FD3F69"/>
    <w:rsid w:val="00FD4120"/>
    <w:rsid w:val="00FD42B6"/>
    <w:rsid w:val="00FD4409"/>
    <w:rsid w:val="00FD4F12"/>
    <w:rsid w:val="00FD5312"/>
    <w:rsid w:val="00FD536F"/>
    <w:rsid w:val="00FD59C5"/>
    <w:rsid w:val="00FD652E"/>
    <w:rsid w:val="00FD6883"/>
    <w:rsid w:val="00FD764B"/>
    <w:rsid w:val="00FD7A79"/>
    <w:rsid w:val="00FE0786"/>
    <w:rsid w:val="00FE0816"/>
    <w:rsid w:val="00FE0BA1"/>
    <w:rsid w:val="00FE11CC"/>
    <w:rsid w:val="00FE19D7"/>
    <w:rsid w:val="00FE1D1C"/>
    <w:rsid w:val="00FE23D4"/>
    <w:rsid w:val="00FE266D"/>
    <w:rsid w:val="00FE26FF"/>
    <w:rsid w:val="00FE27C4"/>
    <w:rsid w:val="00FE310D"/>
    <w:rsid w:val="00FE3186"/>
    <w:rsid w:val="00FE3F01"/>
    <w:rsid w:val="00FE54EE"/>
    <w:rsid w:val="00FE55AA"/>
    <w:rsid w:val="00FE5C79"/>
    <w:rsid w:val="00FE6B85"/>
    <w:rsid w:val="00FE704F"/>
    <w:rsid w:val="00FE7997"/>
    <w:rsid w:val="00FE79C1"/>
    <w:rsid w:val="00FE7B88"/>
    <w:rsid w:val="00FE7BEE"/>
    <w:rsid w:val="00FE7EA5"/>
    <w:rsid w:val="00FF01FF"/>
    <w:rsid w:val="00FF086D"/>
    <w:rsid w:val="00FF0B0F"/>
    <w:rsid w:val="00FF0C10"/>
    <w:rsid w:val="00FF1945"/>
    <w:rsid w:val="00FF1954"/>
    <w:rsid w:val="00FF19B7"/>
    <w:rsid w:val="00FF2433"/>
    <w:rsid w:val="00FF2BEA"/>
    <w:rsid w:val="00FF34C7"/>
    <w:rsid w:val="00FF3956"/>
    <w:rsid w:val="00FF3D93"/>
    <w:rsid w:val="00FF3FC4"/>
    <w:rsid w:val="00FF45DC"/>
    <w:rsid w:val="00FF500F"/>
    <w:rsid w:val="00FF5482"/>
    <w:rsid w:val="00FF54A5"/>
    <w:rsid w:val="00FF5684"/>
    <w:rsid w:val="00FF5CA6"/>
    <w:rsid w:val="00FF63F0"/>
    <w:rsid w:val="00FF6A01"/>
    <w:rsid w:val="00FF6A8C"/>
    <w:rsid w:val="00FF6F9F"/>
    <w:rsid w:val="00FF73CB"/>
    <w:rsid w:val="00FF7612"/>
    <w:rsid w:val="00FF778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4AA255"/>
  <w15:docId w15:val="{F007C46C-3CAA-4652-A120-CBC4A5DD0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8F4"/>
    <w:rPr>
      <w:rFonts w:ascii="Times New Roman" w:hAnsi="Times New Roman"/>
      <w:lang w:val="en-GB"/>
    </w:rPr>
  </w:style>
  <w:style w:type="paragraph" w:styleId="Ttulo1">
    <w:name w:val="heading 1"/>
    <w:basedOn w:val="Normal"/>
    <w:next w:val="Normal"/>
    <w:link w:val="Ttulo1Car"/>
    <w:uiPriority w:val="9"/>
    <w:qFormat/>
    <w:rsid w:val="007842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D50ED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1474F3"/>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842E9"/>
    <w:rPr>
      <w:rFonts w:asciiTheme="majorHAnsi" w:eastAsiaTheme="majorEastAsia" w:hAnsiTheme="majorHAnsi" w:cstheme="majorBidi"/>
      <w:b/>
      <w:bCs/>
      <w:color w:val="365F91" w:themeColor="accent1" w:themeShade="BF"/>
      <w:sz w:val="28"/>
      <w:szCs w:val="28"/>
      <w:lang w:val="en-GB"/>
    </w:rPr>
  </w:style>
  <w:style w:type="paragraph" w:styleId="Puesto">
    <w:name w:val="Title"/>
    <w:basedOn w:val="Normal"/>
    <w:next w:val="Normal"/>
    <w:link w:val="PuestoCar"/>
    <w:uiPriority w:val="10"/>
    <w:qFormat/>
    <w:rsid w:val="007842E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7842E9"/>
    <w:rPr>
      <w:rFonts w:asciiTheme="majorHAnsi" w:eastAsiaTheme="majorEastAsia" w:hAnsiTheme="majorHAnsi" w:cstheme="majorBidi"/>
      <w:color w:val="17365D" w:themeColor="text2" w:themeShade="BF"/>
      <w:spacing w:val="5"/>
      <w:kern w:val="28"/>
      <w:sz w:val="52"/>
      <w:szCs w:val="52"/>
      <w:lang w:val="en-GB"/>
    </w:rPr>
  </w:style>
  <w:style w:type="character" w:styleId="Hipervnculo">
    <w:name w:val="Hyperlink"/>
    <w:basedOn w:val="Fuentedeprrafopredeter"/>
    <w:uiPriority w:val="99"/>
    <w:unhideWhenUsed/>
    <w:rsid w:val="007842E9"/>
    <w:rPr>
      <w:color w:val="0000FF" w:themeColor="hyperlink"/>
      <w:u w:val="single"/>
    </w:rPr>
  </w:style>
  <w:style w:type="paragraph" w:styleId="Subttulo">
    <w:name w:val="Subtitle"/>
    <w:basedOn w:val="Normal"/>
    <w:next w:val="Normal"/>
    <w:link w:val="SubttuloCar"/>
    <w:uiPriority w:val="11"/>
    <w:qFormat/>
    <w:rsid w:val="00B57A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B57AB3"/>
    <w:rPr>
      <w:rFonts w:asciiTheme="majorHAnsi" w:eastAsiaTheme="majorEastAsia" w:hAnsiTheme="majorHAnsi" w:cstheme="majorBidi"/>
      <w:i/>
      <w:iCs/>
      <w:color w:val="4F81BD" w:themeColor="accent1"/>
      <w:spacing w:val="15"/>
      <w:sz w:val="24"/>
      <w:szCs w:val="24"/>
      <w:lang w:val="en-GB"/>
    </w:rPr>
  </w:style>
  <w:style w:type="table" w:styleId="Tablaconcuadrcula">
    <w:name w:val="Table Grid"/>
    <w:basedOn w:val="Tablanormal"/>
    <w:uiPriority w:val="59"/>
    <w:rsid w:val="005C3B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amedia2">
    <w:name w:val="Medium List 2"/>
    <w:basedOn w:val="Tablanormal"/>
    <w:uiPriority w:val="66"/>
    <w:rsid w:val="005C3B25"/>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Ttulo2Car">
    <w:name w:val="Título 2 Car"/>
    <w:basedOn w:val="Fuentedeprrafopredeter"/>
    <w:link w:val="Ttulo2"/>
    <w:uiPriority w:val="9"/>
    <w:rsid w:val="00D50ED9"/>
    <w:rPr>
      <w:rFonts w:asciiTheme="majorHAnsi" w:eastAsiaTheme="majorEastAsia" w:hAnsiTheme="majorHAnsi" w:cstheme="majorBidi"/>
      <w:b/>
      <w:bCs/>
      <w:color w:val="4F81BD" w:themeColor="accent1"/>
      <w:sz w:val="26"/>
      <w:szCs w:val="26"/>
      <w:lang w:val="en-GB"/>
    </w:rPr>
  </w:style>
  <w:style w:type="table" w:styleId="Sombreadoclaro-nfasis1">
    <w:name w:val="Light Shading Accent 1"/>
    <w:basedOn w:val="Tablanormal"/>
    <w:uiPriority w:val="60"/>
    <w:rsid w:val="00875700"/>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claro-nfasis5">
    <w:name w:val="Light Shading Accent 5"/>
    <w:basedOn w:val="Tablanormal"/>
    <w:uiPriority w:val="60"/>
    <w:rsid w:val="00875700"/>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paragraph" w:styleId="Encabezado">
    <w:name w:val="header"/>
    <w:basedOn w:val="Normal"/>
    <w:link w:val="EncabezadoCar"/>
    <w:uiPriority w:val="99"/>
    <w:unhideWhenUsed/>
    <w:rsid w:val="00D73C2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73C22"/>
    <w:rPr>
      <w:lang w:val="en-GB"/>
    </w:rPr>
  </w:style>
  <w:style w:type="paragraph" w:styleId="Piedepgina">
    <w:name w:val="footer"/>
    <w:basedOn w:val="Normal"/>
    <w:link w:val="PiedepginaCar"/>
    <w:uiPriority w:val="99"/>
    <w:unhideWhenUsed/>
    <w:rsid w:val="00D73C2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73C22"/>
    <w:rPr>
      <w:lang w:val="en-GB"/>
    </w:rPr>
  </w:style>
  <w:style w:type="paragraph" w:styleId="Prrafodelista">
    <w:name w:val="List Paragraph"/>
    <w:basedOn w:val="Normal"/>
    <w:uiPriority w:val="34"/>
    <w:qFormat/>
    <w:rsid w:val="00C9407E"/>
    <w:pPr>
      <w:ind w:left="720"/>
      <w:contextualSpacing/>
    </w:pPr>
  </w:style>
  <w:style w:type="paragraph" w:styleId="Textodeglobo">
    <w:name w:val="Balloon Text"/>
    <w:basedOn w:val="Normal"/>
    <w:link w:val="TextodegloboCar"/>
    <w:uiPriority w:val="99"/>
    <w:semiHidden/>
    <w:unhideWhenUsed/>
    <w:rsid w:val="00064EA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4EA1"/>
    <w:rPr>
      <w:rFonts w:ascii="Tahoma" w:hAnsi="Tahoma" w:cs="Tahoma"/>
      <w:sz w:val="16"/>
      <w:szCs w:val="16"/>
      <w:lang w:val="en-GB"/>
    </w:rPr>
  </w:style>
  <w:style w:type="character" w:customStyle="1" w:styleId="Ttulo3Car">
    <w:name w:val="Título 3 Car"/>
    <w:basedOn w:val="Fuentedeprrafopredeter"/>
    <w:link w:val="Ttulo3"/>
    <w:uiPriority w:val="9"/>
    <w:rsid w:val="001474F3"/>
    <w:rPr>
      <w:rFonts w:asciiTheme="majorHAnsi" w:eastAsiaTheme="majorEastAsia" w:hAnsiTheme="majorHAnsi" w:cstheme="majorBidi"/>
      <w:b/>
      <w:bCs/>
      <w:color w:val="4F81BD" w:themeColor="accent1"/>
      <w:lang w:val="en-GB"/>
    </w:rPr>
  </w:style>
  <w:style w:type="table" w:styleId="Listamedia1-nfasis1">
    <w:name w:val="Medium List 1 Accent 1"/>
    <w:basedOn w:val="Tablanormal"/>
    <w:uiPriority w:val="65"/>
    <w:rsid w:val="003A1860"/>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nfasis">
    <w:name w:val="Emphasis"/>
    <w:basedOn w:val="Fuentedeprrafopredeter"/>
    <w:uiPriority w:val="20"/>
    <w:qFormat/>
    <w:rsid w:val="009E1FF9"/>
    <w:rPr>
      <w:i/>
      <w:iCs/>
    </w:rPr>
  </w:style>
  <w:style w:type="paragraph" w:styleId="Textonotapie">
    <w:name w:val="footnote text"/>
    <w:basedOn w:val="Normal"/>
    <w:link w:val="TextonotapieCar"/>
    <w:uiPriority w:val="99"/>
    <w:unhideWhenUsed/>
    <w:rsid w:val="00194B9F"/>
    <w:pPr>
      <w:spacing w:after="0" w:line="240" w:lineRule="auto"/>
    </w:pPr>
    <w:rPr>
      <w:sz w:val="20"/>
      <w:szCs w:val="20"/>
    </w:rPr>
  </w:style>
  <w:style w:type="character" w:customStyle="1" w:styleId="TextonotapieCar">
    <w:name w:val="Texto nota pie Car"/>
    <w:basedOn w:val="Fuentedeprrafopredeter"/>
    <w:link w:val="Textonotapie"/>
    <w:uiPriority w:val="99"/>
    <w:rsid w:val="00194B9F"/>
    <w:rPr>
      <w:sz w:val="20"/>
      <w:szCs w:val="20"/>
      <w:lang w:val="en-GB"/>
    </w:rPr>
  </w:style>
  <w:style w:type="table" w:styleId="Sombreadoclaro">
    <w:name w:val="Light Shading"/>
    <w:basedOn w:val="Tablanormal"/>
    <w:uiPriority w:val="60"/>
    <w:rsid w:val="005D227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Estilo1">
    <w:name w:val="Estilo1"/>
    <w:basedOn w:val="Tablanormal"/>
    <w:uiPriority w:val="99"/>
    <w:rsid w:val="005D227F"/>
    <w:pPr>
      <w:spacing w:after="0" w:line="240" w:lineRule="auto"/>
    </w:pPr>
    <w:rPr>
      <w:rFonts w:ascii="Arial" w:hAnsi="Arial"/>
      <w:sz w:val="14"/>
    </w:rPr>
    <w:tblPr>
      <w:tblBorders>
        <w:top w:val="single" w:sz="4" w:space="0" w:color="auto"/>
      </w:tblBorders>
    </w:tblPr>
    <w:tblStylePr w:type="firstRow">
      <w:rPr>
        <w:rFonts w:ascii="Arial" w:hAnsi="Arial"/>
        <w:sz w:val="14"/>
      </w:rPr>
      <w:tblPr/>
      <w:tcPr>
        <w:tcBorders>
          <w:top w:val="single" w:sz="4" w:space="0" w:color="auto"/>
          <w:left w:val="nil"/>
          <w:bottom w:val="single" w:sz="4" w:space="0" w:color="auto"/>
          <w:right w:val="nil"/>
          <w:insideH w:val="nil"/>
          <w:insideV w:val="nil"/>
          <w:tl2br w:val="nil"/>
          <w:tr2bl w:val="nil"/>
        </w:tcBorders>
      </w:tcPr>
    </w:tblStylePr>
    <w:tblStylePr w:type="lastRow">
      <w:tblPr/>
      <w:tcPr>
        <w:tcBorders>
          <w:top w:val="nil"/>
          <w:left w:val="nil"/>
          <w:bottom w:val="single" w:sz="4" w:space="0" w:color="auto"/>
          <w:right w:val="nil"/>
          <w:insideH w:val="nil"/>
          <w:insideV w:val="nil"/>
          <w:tl2br w:val="nil"/>
          <w:tr2bl w:val="nil"/>
        </w:tcBorders>
      </w:tcPr>
    </w:tblStylePr>
  </w:style>
  <w:style w:type="character" w:styleId="Nmerodelnea">
    <w:name w:val="line number"/>
    <w:basedOn w:val="Fuentedeprrafopredeter"/>
    <w:uiPriority w:val="99"/>
    <w:semiHidden/>
    <w:unhideWhenUsed/>
    <w:rsid w:val="00E029EC"/>
  </w:style>
  <w:style w:type="character" w:styleId="Refdecomentario">
    <w:name w:val="annotation reference"/>
    <w:basedOn w:val="Fuentedeprrafopredeter"/>
    <w:uiPriority w:val="99"/>
    <w:semiHidden/>
    <w:unhideWhenUsed/>
    <w:rsid w:val="00452ECB"/>
    <w:rPr>
      <w:sz w:val="16"/>
      <w:szCs w:val="16"/>
    </w:rPr>
  </w:style>
  <w:style w:type="paragraph" w:styleId="Textocomentario">
    <w:name w:val="annotation text"/>
    <w:basedOn w:val="Normal"/>
    <w:link w:val="TextocomentarioCar"/>
    <w:uiPriority w:val="99"/>
    <w:semiHidden/>
    <w:unhideWhenUsed/>
    <w:rsid w:val="00452ECB"/>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452ECB"/>
    <w:rPr>
      <w:rFonts w:ascii="Times New Roman" w:hAnsi="Times New Roman"/>
      <w:sz w:val="20"/>
      <w:szCs w:val="20"/>
      <w:lang w:val="en-GB"/>
    </w:rPr>
  </w:style>
  <w:style w:type="paragraph" w:styleId="Asuntodelcomentario">
    <w:name w:val="annotation subject"/>
    <w:basedOn w:val="Textocomentario"/>
    <w:next w:val="Textocomentario"/>
    <w:link w:val="AsuntodelcomentarioCar"/>
    <w:uiPriority w:val="99"/>
    <w:semiHidden/>
    <w:unhideWhenUsed/>
    <w:rsid w:val="00452ECB"/>
    <w:rPr>
      <w:b/>
      <w:bCs/>
    </w:rPr>
  </w:style>
  <w:style w:type="character" w:customStyle="1" w:styleId="AsuntodelcomentarioCar">
    <w:name w:val="Asunto del comentario Car"/>
    <w:basedOn w:val="TextocomentarioCar"/>
    <w:link w:val="Asuntodelcomentario"/>
    <w:uiPriority w:val="99"/>
    <w:semiHidden/>
    <w:rsid w:val="00452ECB"/>
    <w:rPr>
      <w:rFonts w:ascii="Times New Roman" w:hAnsi="Times New Roman"/>
      <w:b/>
      <w:bCs/>
      <w:sz w:val="20"/>
      <w:szCs w:val="20"/>
      <w:lang w:val="en-GB"/>
    </w:rPr>
  </w:style>
  <w:style w:type="character" w:customStyle="1" w:styleId="shorttext">
    <w:name w:val="short_text"/>
    <w:basedOn w:val="Fuentedeprrafopredeter"/>
    <w:rsid w:val="00EB3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0783">
      <w:bodyDiv w:val="1"/>
      <w:marLeft w:val="0"/>
      <w:marRight w:val="0"/>
      <w:marTop w:val="0"/>
      <w:marBottom w:val="0"/>
      <w:divBdr>
        <w:top w:val="none" w:sz="0" w:space="0" w:color="auto"/>
        <w:left w:val="none" w:sz="0" w:space="0" w:color="auto"/>
        <w:bottom w:val="none" w:sz="0" w:space="0" w:color="auto"/>
        <w:right w:val="none" w:sz="0" w:space="0" w:color="auto"/>
      </w:divBdr>
    </w:div>
    <w:div w:id="195388242">
      <w:bodyDiv w:val="1"/>
      <w:marLeft w:val="0"/>
      <w:marRight w:val="0"/>
      <w:marTop w:val="0"/>
      <w:marBottom w:val="0"/>
      <w:divBdr>
        <w:top w:val="none" w:sz="0" w:space="0" w:color="auto"/>
        <w:left w:val="none" w:sz="0" w:space="0" w:color="auto"/>
        <w:bottom w:val="none" w:sz="0" w:space="0" w:color="auto"/>
        <w:right w:val="none" w:sz="0" w:space="0" w:color="auto"/>
      </w:divBdr>
    </w:div>
    <w:div w:id="209608529">
      <w:bodyDiv w:val="1"/>
      <w:marLeft w:val="0"/>
      <w:marRight w:val="0"/>
      <w:marTop w:val="0"/>
      <w:marBottom w:val="0"/>
      <w:divBdr>
        <w:top w:val="none" w:sz="0" w:space="0" w:color="auto"/>
        <w:left w:val="none" w:sz="0" w:space="0" w:color="auto"/>
        <w:bottom w:val="none" w:sz="0" w:space="0" w:color="auto"/>
        <w:right w:val="none" w:sz="0" w:space="0" w:color="auto"/>
      </w:divBdr>
    </w:div>
    <w:div w:id="304967704">
      <w:bodyDiv w:val="1"/>
      <w:marLeft w:val="0"/>
      <w:marRight w:val="0"/>
      <w:marTop w:val="0"/>
      <w:marBottom w:val="0"/>
      <w:divBdr>
        <w:top w:val="none" w:sz="0" w:space="0" w:color="auto"/>
        <w:left w:val="none" w:sz="0" w:space="0" w:color="auto"/>
        <w:bottom w:val="none" w:sz="0" w:space="0" w:color="auto"/>
        <w:right w:val="none" w:sz="0" w:space="0" w:color="auto"/>
      </w:divBdr>
    </w:div>
    <w:div w:id="306206733">
      <w:bodyDiv w:val="1"/>
      <w:marLeft w:val="0"/>
      <w:marRight w:val="0"/>
      <w:marTop w:val="0"/>
      <w:marBottom w:val="0"/>
      <w:divBdr>
        <w:top w:val="none" w:sz="0" w:space="0" w:color="auto"/>
        <w:left w:val="none" w:sz="0" w:space="0" w:color="auto"/>
        <w:bottom w:val="none" w:sz="0" w:space="0" w:color="auto"/>
        <w:right w:val="none" w:sz="0" w:space="0" w:color="auto"/>
      </w:divBdr>
    </w:div>
    <w:div w:id="321473554">
      <w:bodyDiv w:val="1"/>
      <w:marLeft w:val="0"/>
      <w:marRight w:val="0"/>
      <w:marTop w:val="0"/>
      <w:marBottom w:val="0"/>
      <w:divBdr>
        <w:top w:val="none" w:sz="0" w:space="0" w:color="auto"/>
        <w:left w:val="none" w:sz="0" w:space="0" w:color="auto"/>
        <w:bottom w:val="none" w:sz="0" w:space="0" w:color="auto"/>
        <w:right w:val="none" w:sz="0" w:space="0" w:color="auto"/>
      </w:divBdr>
    </w:div>
    <w:div w:id="531499471">
      <w:bodyDiv w:val="1"/>
      <w:marLeft w:val="0"/>
      <w:marRight w:val="0"/>
      <w:marTop w:val="0"/>
      <w:marBottom w:val="0"/>
      <w:divBdr>
        <w:top w:val="none" w:sz="0" w:space="0" w:color="auto"/>
        <w:left w:val="none" w:sz="0" w:space="0" w:color="auto"/>
        <w:bottom w:val="none" w:sz="0" w:space="0" w:color="auto"/>
        <w:right w:val="none" w:sz="0" w:space="0" w:color="auto"/>
      </w:divBdr>
    </w:div>
    <w:div w:id="556743370">
      <w:bodyDiv w:val="1"/>
      <w:marLeft w:val="0"/>
      <w:marRight w:val="0"/>
      <w:marTop w:val="0"/>
      <w:marBottom w:val="0"/>
      <w:divBdr>
        <w:top w:val="none" w:sz="0" w:space="0" w:color="auto"/>
        <w:left w:val="none" w:sz="0" w:space="0" w:color="auto"/>
        <w:bottom w:val="none" w:sz="0" w:space="0" w:color="auto"/>
        <w:right w:val="none" w:sz="0" w:space="0" w:color="auto"/>
      </w:divBdr>
    </w:div>
    <w:div w:id="682709638">
      <w:bodyDiv w:val="1"/>
      <w:marLeft w:val="0"/>
      <w:marRight w:val="0"/>
      <w:marTop w:val="0"/>
      <w:marBottom w:val="0"/>
      <w:divBdr>
        <w:top w:val="none" w:sz="0" w:space="0" w:color="auto"/>
        <w:left w:val="none" w:sz="0" w:space="0" w:color="auto"/>
        <w:bottom w:val="none" w:sz="0" w:space="0" w:color="auto"/>
        <w:right w:val="none" w:sz="0" w:space="0" w:color="auto"/>
      </w:divBdr>
    </w:div>
    <w:div w:id="688679339">
      <w:bodyDiv w:val="1"/>
      <w:marLeft w:val="0"/>
      <w:marRight w:val="0"/>
      <w:marTop w:val="0"/>
      <w:marBottom w:val="0"/>
      <w:divBdr>
        <w:top w:val="none" w:sz="0" w:space="0" w:color="auto"/>
        <w:left w:val="none" w:sz="0" w:space="0" w:color="auto"/>
        <w:bottom w:val="none" w:sz="0" w:space="0" w:color="auto"/>
        <w:right w:val="none" w:sz="0" w:space="0" w:color="auto"/>
      </w:divBdr>
    </w:div>
    <w:div w:id="689994744">
      <w:bodyDiv w:val="1"/>
      <w:marLeft w:val="0"/>
      <w:marRight w:val="0"/>
      <w:marTop w:val="0"/>
      <w:marBottom w:val="0"/>
      <w:divBdr>
        <w:top w:val="none" w:sz="0" w:space="0" w:color="auto"/>
        <w:left w:val="none" w:sz="0" w:space="0" w:color="auto"/>
        <w:bottom w:val="none" w:sz="0" w:space="0" w:color="auto"/>
        <w:right w:val="none" w:sz="0" w:space="0" w:color="auto"/>
      </w:divBdr>
    </w:div>
    <w:div w:id="838229857">
      <w:bodyDiv w:val="1"/>
      <w:marLeft w:val="0"/>
      <w:marRight w:val="0"/>
      <w:marTop w:val="0"/>
      <w:marBottom w:val="0"/>
      <w:divBdr>
        <w:top w:val="none" w:sz="0" w:space="0" w:color="auto"/>
        <w:left w:val="none" w:sz="0" w:space="0" w:color="auto"/>
        <w:bottom w:val="none" w:sz="0" w:space="0" w:color="auto"/>
        <w:right w:val="none" w:sz="0" w:space="0" w:color="auto"/>
      </w:divBdr>
    </w:div>
    <w:div w:id="947660547">
      <w:bodyDiv w:val="1"/>
      <w:marLeft w:val="0"/>
      <w:marRight w:val="0"/>
      <w:marTop w:val="0"/>
      <w:marBottom w:val="0"/>
      <w:divBdr>
        <w:top w:val="none" w:sz="0" w:space="0" w:color="auto"/>
        <w:left w:val="none" w:sz="0" w:space="0" w:color="auto"/>
        <w:bottom w:val="none" w:sz="0" w:space="0" w:color="auto"/>
        <w:right w:val="none" w:sz="0" w:space="0" w:color="auto"/>
      </w:divBdr>
    </w:div>
    <w:div w:id="953945388">
      <w:bodyDiv w:val="1"/>
      <w:marLeft w:val="0"/>
      <w:marRight w:val="0"/>
      <w:marTop w:val="0"/>
      <w:marBottom w:val="0"/>
      <w:divBdr>
        <w:top w:val="none" w:sz="0" w:space="0" w:color="auto"/>
        <w:left w:val="none" w:sz="0" w:space="0" w:color="auto"/>
        <w:bottom w:val="none" w:sz="0" w:space="0" w:color="auto"/>
        <w:right w:val="none" w:sz="0" w:space="0" w:color="auto"/>
      </w:divBdr>
    </w:div>
    <w:div w:id="991761966">
      <w:bodyDiv w:val="1"/>
      <w:marLeft w:val="0"/>
      <w:marRight w:val="0"/>
      <w:marTop w:val="0"/>
      <w:marBottom w:val="0"/>
      <w:divBdr>
        <w:top w:val="none" w:sz="0" w:space="0" w:color="auto"/>
        <w:left w:val="none" w:sz="0" w:space="0" w:color="auto"/>
        <w:bottom w:val="none" w:sz="0" w:space="0" w:color="auto"/>
        <w:right w:val="none" w:sz="0" w:space="0" w:color="auto"/>
      </w:divBdr>
    </w:div>
    <w:div w:id="996811430">
      <w:bodyDiv w:val="1"/>
      <w:marLeft w:val="0"/>
      <w:marRight w:val="0"/>
      <w:marTop w:val="0"/>
      <w:marBottom w:val="0"/>
      <w:divBdr>
        <w:top w:val="none" w:sz="0" w:space="0" w:color="auto"/>
        <w:left w:val="none" w:sz="0" w:space="0" w:color="auto"/>
        <w:bottom w:val="none" w:sz="0" w:space="0" w:color="auto"/>
        <w:right w:val="none" w:sz="0" w:space="0" w:color="auto"/>
      </w:divBdr>
    </w:div>
    <w:div w:id="1024592713">
      <w:bodyDiv w:val="1"/>
      <w:marLeft w:val="0"/>
      <w:marRight w:val="0"/>
      <w:marTop w:val="0"/>
      <w:marBottom w:val="0"/>
      <w:divBdr>
        <w:top w:val="none" w:sz="0" w:space="0" w:color="auto"/>
        <w:left w:val="none" w:sz="0" w:space="0" w:color="auto"/>
        <w:bottom w:val="none" w:sz="0" w:space="0" w:color="auto"/>
        <w:right w:val="none" w:sz="0" w:space="0" w:color="auto"/>
      </w:divBdr>
    </w:div>
    <w:div w:id="1051003093">
      <w:bodyDiv w:val="1"/>
      <w:marLeft w:val="0"/>
      <w:marRight w:val="0"/>
      <w:marTop w:val="0"/>
      <w:marBottom w:val="0"/>
      <w:divBdr>
        <w:top w:val="none" w:sz="0" w:space="0" w:color="auto"/>
        <w:left w:val="none" w:sz="0" w:space="0" w:color="auto"/>
        <w:bottom w:val="none" w:sz="0" w:space="0" w:color="auto"/>
        <w:right w:val="none" w:sz="0" w:space="0" w:color="auto"/>
      </w:divBdr>
    </w:div>
    <w:div w:id="1074284054">
      <w:bodyDiv w:val="1"/>
      <w:marLeft w:val="0"/>
      <w:marRight w:val="0"/>
      <w:marTop w:val="0"/>
      <w:marBottom w:val="0"/>
      <w:divBdr>
        <w:top w:val="none" w:sz="0" w:space="0" w:color="auto"/>
        <w:left w:val="none" w:sz="0" w:space="0" w:color="auto"/>
        <w:bottom w:val="none" w:sz="0" w:space="0" w:color="auto"/>
        <w:right w:val="none" w:sz="0" w:space="0" w:color="auto"/>
      </w:divBdr>
    </w:div>
    <w:div w:id="1100104568">
      <w:bodyDiv w:val="1"/>
      <w:marLeft w:val="0"/>
      <w:marRight w:val="0"/>
      <w:marTop w:val="0"/>
      <w:marBottom w:val="0"/>
      <w:divBdr>
        <w:top w:val="none" w:sz="0" w:space="0" w:color="auto"/>
        <w:left w:val="none" w:sz="0" w:space="0" w:color="auto"/>
        <w:bottom w:val="none" w:sz="0" w:space="0" w:color="auto"/>
        <w:right w:val="none" w:sz="0" w:space="0" w:color="auto"/>
      </w:divBdr>
      <w:divsChild>
        <w:div w:id="1351569719">
          <w:marLeft w:val="0"/>
          <w:marRight w:val="0"/>
          <w:marTop w:val="0"/>
          <w:marBottom w:val="0"/>
          <w:divBdr>
            <w:top w:val="none" w:sz="0" w:space="0" w:color="auto"/>
            <w:left w:val="none" w:sz="0" w:space="0" w:color="auto"/>
            <w:bottom w:val="none" w:sz="0" w:space="0" w:color="auto"/>
            <w:right w:val="none" w:sz="0" w:space="0" w:color="auto"/>
          </w:divBdr>
          <w:divsChild>
            <w:div w:id="1457455793">
              <w:marLeft w:val="0"/>
              <w:marRight w:val="0"/>
              <w:marTop w:val="0"/>
              <w:marBottom w:val="0"/>
              <w:divBdr>
                <w:top w:val="none" w:sz="0" w:space="0" w:color="auto"/>
                <w:left w:val="none" w:sz="0" w:space="0" w:color="auto"/>
                <w:bottom w:val="none" w:sz="0" w:space="0" w:color="auto"/>
                <w:right w:val="none" w:sz="0" w:space="0" w:color="auto"/>
              </w:divBdr>
              <w:divsChild>
                <w:div w:id="1065224515">
                  <w:marLeft w:val="0"/>
                  <w:marRight w:val="0"/>
                  <w:marTop w:val="0"/>
                  <w:marBottom w:val="0"/>
                  <w:divBdr>
                    <w:top w:val="none" w:sz="0" w:space="0" w:color="auto"/>
                    <w:left w:val="none" w:sz="0" w:space="0" w:color="auto"/>
                    <w:bottom w:val="none" w:sz="0" w:space="0" w:color="auto"/>
                    <w:right w:val="none" w:sz="0" w:space="0" w:color="auto"/>
                  </w:divBdr>
                  <w:divsChild>
                    <w:div w:id="268003047">
                      <w:marLeft w:val="0"/>
                      <w:marRight w:val="0"/>
                      <w:marTop w:val="0"/>
                      <w:marBottom w:val="0"/>
                      <w:divBdr>
                        <w:top w:val="none" w:sz="0" w:space="0" w:color="auto"/>
                        <w:left w:val="none" w:sz="0" w:space="0" w:color="auto"/>
                        <w:bottom w:val="none" w:sz="0" w:space="0" w:color="auto"/>
                        <w:right w:val="none" w:sz="0" w:space="0" w:color="auto"/>
                      </w:divBdr>
                      <w:divsChild>
                        <w:div w:id="164561190">
                          <w:marLeft w:val="0"/>
                          <w:marRight w:val="0"/>
                          <w:marTop w:val="0"/>
                          <w:marBottom w:val="0"/>
                          <w:divBdr>
                            <w:top w:val="none" w:sz="0" w:space="0" w:color="auto"/>
                            <w:left w:val="none" w:sz="0" w:space="0" w:color="auto"/>
                            <w:bottom w:val="none" w:sz="0" w:space="0" w:color="auto"/>
                            <w:right w:val="none" w:sz="0" w:space="0" w:color="auto"/>
                          </w:divBdr>
                          <w:divsChild>
                            <w:div w:id="49121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3327730">
      <w:bodyDiv w:val="1"/>
      <w:marLeft w:val="0"/>
      <w:marRight w:val="0"/>
      <w:marTop w:val="0"/>
      <w:marBottom w:val="0"/>
      <w:divBdr>
        <w:top w:val="none" w:sz="0" w:space="0" w:color="auto"/>
        <w:left w:val="none" w:sz="0" w:space="0" w:color="auto"/>
        <w:bottom w:val="none" w:sz="0" w:space="0" w:color="auto"/>
        <w:right w:val="none" w:sz="0" w:space="0" w:color="auto"/>
      </w:divBdr>
    </w:div>
    <w:div w:id="1138961987">
      <w:bodyDiv w:val="1"/>
      <w:marLeft w:val="0"/>
      <w:marRight w:val="0"/>
      <w:marTop w:val="0"/>
      <w:marBottom w:val="0"/>
      <w:divBdr>
        <w:top w:val="none" w:sz="0" w:space="0" w:color="auto"/>
        <w:left w:val="none" w:sz="0" w:space="0" w:color="auto"/>
        <w:bottom w:val="none" w:sz="0" w:space="0" w:color="auto"/>
        <w:right w:val="none" w:sz="0" w:space="0" w:color="auto"/>
      </w:divBdr>
    </w:div>
    <w:div w:id="1260723216">
      <w:bodyDiv w:val="1"/>
      <w:marLeft w:val="0"/>
      <w:marRight w:val="0"/>
      <w:marTop w:val="0"/>
      <w:marBottom w:val="0"/>
      <w:divBdr>
        <w:top w:val="none" w:sz="0" w:space="0" w:color="auto"/>
        <w:left w:val="none" w:sz="0" w:space="0" w:color="auto"/>
        <w:bottom w:val="none" w:sz="0" w:space="0" w:color="auto"/>
        <w:right w:val="none" w:sz="0" w:space="0" w:color="auto"/>
      </w:divBdr>
    </w:div>
    <w:div w:id="1339192144">
      <w:bodyDiv w:val="1"/>
      <w:marLeft w:val="0"/>
      <w:marRight w:val="0"/>
      <w:marTop w:val="0"/>
      <w:marBottom w:val="0"/>
      <w:divBdr>
        <w:top w:val="none" w:sz="0" w:space="0" w:color="auto"/>
        <w:left w:val="none" w:sz="0" w:space="0" w:color="auto"/>
        <w:bottom w:val="none" w:sz="0" w:space="0" w:color="auto"/>
        <w:right w:val="none" w:sz="0" w:space="0" w:color="auto"/>
      </w:divBdr>
    </w:div>
    <w:div w:id="1352686007">
      <w:bodyDiv w:val="1"/>
      <w:marLeft w:val="0"/>
      <w:marRight w:val="0"/>
      <w:marTop w:val="0"/>
      <w:marBottom w:val="0"/>
      <w:divBdr>
        <w:top w:val="none" w:sz="0" w:space="0" w:color="auto"/>
        <w:left w:val="none" w:sz="0" w:space="0" w:color="auto"/>
        <w:bottom w:val="none" w:sz="0" w:space="0" w:color="auto"/>
        <w:right w:val="none" w:sz="0" w:space="0" w:color="auto"/>
      </w:divBdr>
    </w:div>
    <w:div w:id="1356032825">
      <w:bodyDiv w:val="1"/>
      <w:marLeft w:val="0"/>
      <w:marRight w:val="0"/>
      <w:marTop w:val="0"/>
      <w:marBottom w:val="0"/>
      <w:divBdr>
        <w:top w:val="none" w:sz="0" w:space="0" w:color="auto"/>
        <w:left w:val="none" w:sz="0" w:space="0" w:color="auto"/>
        <w:bottom w:val="none" w:sz="0" w:space="0" w:color="auto"/>
        <w:right w:val="none" w:sz="0" w:space="0" w:color="auto"/>
      </w:divBdr>
    </w:div>
    <w:div w:id="1359820394">
      <w:bodyDiv w:val="1"/>
      <w:marLeft w:val="0"/>
      <w:marRight w:val="0"/>
      <w:marTop w:val="0"/>
      <w:marBottom w:val="0"/>
      <w:divBdr>
        <w:top w:val="none" w:sz="0" w:space="0" w:color="auto"/>
        <w:left w:val="none" w:sz="0" w:space="0" w:color="auto"/>
        <w:bottom w:val="none" w:sz="0" w:space="0" w:color="auto"/>
        <w:right w:val="none" w:sz="0" w:space="0" w:color="auto"/>
      </w:divBdr>
    </w:div>
    <w:div w:id="1374885182">
      <w:bodyDiv w:val="1"/>
      <w:marLeft w:val="0"/>
      <w:marRight w:val="0"/>
      <w:marTop w:val="0"/>
      <w:marBottom w:val="0"/>
      <w:divBdr>
        <w:top w:val="none" w:sz="0" w:space="0" w:color="auto"/>
        <w:left w:val="none" w:sz="0" w:space="0" w:color="auto"/>
        <w:bottom w:val="none" w:sz="0" w:space="0" w:color="auto"/>
        <w:right w:val="none" w:sz="0" w:space="0" w:color="auto"/>
      </w:divBdr>
    </w:div>
    <w:div w:id="1393843755">
      <w:bodyDiv w:val="1"/>
      <w:marLeft w:val="0"/>
      <w:marRight w:val="0"/>
      <w:marTop w:val="0"/>
      <w:marBottom w:val="0"/>
      <w:divBdr>
        <w:top w:val="none" w:sz="0" w:space="0" w:color="auto"/>
        <w:left w:val="none" w:sz="0" w:space="0" w:color="auto"/>
        <w:bottom w:val="none" w:sz="0" w:space="0" w:color="auto"/>
        <w:right w:val="none" w:sz="0" w:space="0" w:color="auto"/>
      </w:divBdr>
    </w:div>
    <w:div w:id="1407915818">
      <w:bodyDiv w:val="1"/>
      <w:marLeft w:val="0"/>
      <w:marRight w:val="0"/>
      <w:marTop w:val="0"/>
      <w:marBottom w:val="0"/>
      <w:divBdr>
        <w:top w:val="none" w:sz="0" w:space="0" w:color="auto"/>
        <w:left w:val="none" w:sz="0" w:space="0" w:color="auto"/>
        <w:bottom w:val="none" w:sz="0" w:space="0" w:color="auto"/>
        <w:right w:val="none" w:sz="0" w:space="0" w:color="auto"/>
      </w:divBdr>
    </w:div>
    <w:div w:id="1475026518">
      <w:bodyDiv w:val="1"/>
      <w:marLeft w:val="0"/>
      <w:marRight w:val="0"/>
      <w:marTop w:val="0"/>
      <w:marBottom w:val="0"/>
      <w:divBdr>
        <w:top w:val="none" w:sz="0" w:space="0" w:color="auto"/>
        <w:left w:val="none" w:sz="0" w:space="0" w:color="auto"/>
        <w:bottom w:val="none" w:sz="0" w:space="0" w:color="auto"/>
        <w:right w:val="none" w:sz="0" w:space="0" w:color="auto"/>
      </w:divBdr>
    </w:div>
    <w:div w:id="1534229805">
      <w:bodyDiv w:val="1"/>
      <w:marLeft w:val="0"/>
      <w:marRight w:val="0"/>
      <w:marTop w:val="0"/>
      <w:marBottom w:val="0"/>
      <w:divBdr>
        <w:top w:val="none" w:sz="0" w:space="0" w:color="auto"/>
        <w:left w:val="none" w:sz="0" w:space="0" w:color="auto"/>
        <w:bottom w:val="none" w:sz="0" w:space="0" w:color="auto"/>
        <w:right w:val="none" w:sz="0" w:space="0" w:color="auto"/>
      </w:divBdr>
    </w:div>
    <w:div w:id="1659189843">
      <w:bodyDiv w:val="1"/>
      <w:marLeft w:val="0"/>
      <w:marRight w:val="0"/>
      <w:marTop w:val="0"/>
      <w:marBottom w:val="0"/>
      <w:divBdr>
        <w:top w:val="none" w:sz="0" w:space="0" w:color="auto"/>
        <w:left w:val="none" w:sz="0" w:space="0" w:color="auto"/>
        <w:bottom w:val="none" w:sz="0" w:space="0" w:color="auto"/>
        <w:right w:val="none" w:sz="0" w:space="0" w:color="auto"/>
      </w:divBdr>
    </w:div>
    <w:div w:id="1765883663">
      <w:bodyDiv w:val="1"/>
      <w:marLeft w:val="0"/>
      <w:marRight w:val="0"/>
      <w:marTop w:val="0"/>
      <w:marBottom w:val="0"/>
      <w:divBdr>
        <w:top w:val="none" w:sz="0" w:space="0" w:color="auto"/>
        <w:left w:val="none" w:sz="0" w:space="0" w:color="auto"/>
        <w:bottom w:val="none" w:sz="0" w:space="0" w:color="auto"/>
        <w:right w:val="none" w:sz="0" w:space="0" w:color="auto"/>
      </w:divBdr>
    </w:div>
    <w:div w:id="1792439136">
      <w:bodyDiv w:val="1"/>
      <w:marLeft w:val="0"/>
      <w:marRight w:val="0"/>
      <w:marTop w:val="0"/>
      <w:marBottom w:val="0"/>
      <w:divBdr>
        <w:top w:val="none" w:sz="0" w:space="0" w:color="auto"/>
        <w:left w:val="none" w:sz="0" w:space="0" w:color="auto"/>
        <w:bottom w:val="none" w:sz="0" w:space="0" w:color="auto"/>
        <w:right w:val="none" w:sz="0" w:space="0" w:color="auto"/>
      </w:divBdr>
    </w:div>
    <w:div w:id="1843743831">
      <w:bodyDiv w:val="1"/>
      <w:marLeft w:val="0"/>
      <w:marRight w:val="0"/>
      <w:marTop w:val="0"/>
      <w:marBottom w:val="0"/>
      <w:divBdr>
        <w:top w:val="none" w:sz="0" w:space="0" w:color="auto"/>
        <w:left w:val="none" w:sz="0" w:space="0" w:color="auto"/>
        <w:bottom w:val="none" w:sz="0" w:space="0" w:color="auto"/>
        <w:right w:val="none" w:sz="0" w:space="0" w:color="auto"/>
      </w:divBdr>
    </w:div>
    <w:div w:id="1875268969">
      <w:bodyDiv w:val="1"/>
      <w:marLeft w:val="0"/>
      <w:marRight w:val="0"/>
      <w:marTop w:val="0"/>
      <w:marBottom w:val="0"/>
      <w:divBdr>
        <w:top w:val="none" w:sz="0" w:space="0" w:color="auto"/>
        <w:left w:val="none" w:sz="0" w:space="0" w:color="auto"/>
        <w:bottom w:val="none" w:sz="0" w:space="0" w:color="auto"/>
        <w:right w:val="none" w:sz="0" w:space="0" w:color="auto"/>
      </w:divBdr>
      <w:divsChild>
        <w:div w:id="1000498843">
          <w:marLeft w:val="0"/>
          <w:marRight w:val="0"/>
          <w:marTop w:val="0"/>
          <w:marBottom w:val="0"/>
          <w:divBdr>
            <w:top w:val="none" w:sz="0" w:space="0" w:color="auto"/>
            <w:left w:val="none" w:sz="0" w:space="0" w:color="auto"/>
            <w:bottom w:val="none" w:sz="0" w:space="0" w:color="auto"/>
            <w:right w:val="none" w:sz="0" w:space="0" w:color="auto"/>
          </w:divBdr>
          <w:divsChild>
            <w:div w:id="272245297">
              <w:marLeft w:val="0"/>
              <w:marRight w:val="0"/>
              <w:marTop w:val="0"/>
              <w:marBottom w:val="0"/>
              <w:divBdr>
                <w:top w:val="none" w:sz="0" w:space="0" w:color="auto"/>
                <w:left w:val="none" w:sz="0" w:space="0" w:color="auto"/>
                <w:bottom w:val="none" w:sz="0" w:space="0" w:color="auto"/>
                <w:right w:val="none" w:sz="0" w:space="0" w:color="auto"/>
              </w:divBdr>
              <w:divsChild>
                <w:div w:id="2082553757">
                  <w:marLeft w:val="0"/>
                  <w:marRight w:val="0"/>
                  <w:marTop w:val="0"/>
                  <w:marBottom w:val="0"/>
                  <w:divBdr>
                    <w:top w:val="none" w:sz="0" w:space="0" w:color="auto"/>
                    <w:left w:val="none" w:sz="0" w:space="0" w:color="auto"/>
                    <w:bottom w:val="none" w:sz="0" w:space="0" w:color="auto"/>
                    <w:right w:val="none" w:sz="0" w:space="0" w:color="auto"/>
                  </w:divBdr>
                  <w:divsChild>
                    <w:div w:id="816343965">
                      <w:marLeft w:val="0"/>
                      <w:marRight w:val="0"/>
                      <w:marTop w:val="0"/>
                      <w:marBottom w:val="0"/>
                      <w:divBdr>
                        <w:top w:val="none" w:sz="0" w:space="0" w:color="auto"/>
                        <w:left w:val="none" w:sz="0" w:space="0" w:color="auto"/>
                        <w:bottom w:val="none" w:sz="0" w:space="0" w:color="auto"/>
                        <w:right w:val="none" w:sz="0" w:space="0" w:color="auto"/>
                      </w:divBdr>
                      <w:divsChild>
                        <w:div w:id="272136061">
                          <w:marLeft w:val="0"/>
                          <w:marRight w:val="0"/>
                          <w:marTop w:val="0"/>
                          <w:marBottom w:val="0"/>
                          <w:divBdr>
                            <w:top w:val="none" w:sz="0" w:space="0" w:color="auto"/>
                            <w:left w:val="none" w:sz="0" w:space="0" w:color="auto"/>
                            <w:bottom w:val="none" w:sz="0" w:space="0" w:color="auto"/>
                            <w:right w:val="none" w:sz="0" w:space="0" w:color="auto"/>
                          </w:divBdr>
                          <w:divsChild>
                            <w:div w:id="579405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5313933">
      <w:bodyDiv w:val="1"/>
      <w:marLeft w:val="0"/>
      <w:marRight w:val="0"/>
      <w:marTop w:val="0"/>
      <w:marBottom w:val="0"/>
      <w:divBdr>
        <w:top w:val="none" w:sz="0" w:space="0" w:color="auto"/>
        <w:left w:val="none" w:sz="0" w:space="0" w:color="auto"/>
        <w:bottom w:val="none" w:sz="0" w:space="0" w:color="auto"/>
        <w:right w:val="none" w:sz="0" w:space="0" w:color="auto"/>
      </w:divBdr>
    </w:div>
    <w:div w:id="2098557919">
      <w:bodyDiv w:val="1"/>
      <w:marLeft w:val="0"/>
      <w:marRight w:val="0"/>
      <w:marTop w:val="0"/>
      <w:marBottom w:val="0"/>
      <w:divBdr>
        <w:top w:val="none" w:sz="0" w:space="0" w:color="auto"/>
        <w:left w:val="none" w:sz="0" w:space="0" w:color="auto"/>
        <w:bottom w:val="none" w:sz="0" w:space="0" w:color="auto"/>
        <w:right w:val="none" w:sz="0" w:space="0" w:color="auto"/>
      </w:divBdr>
    </w:div>
    <w:div w:id="2111390904">
      <w:bodyDiv w:val="1"/>
      <w:marLeft w:val="0"/>
      <w:marRight w:val="0"/>
      <w:marTop w:val="0"/>
      <w:marBottom w:val="0"/>
      <w:divBdr>
        <w:top w:val="none" w:sz="0" w:space="0" w:color="auto"/>
        <w:left w:val="none" w:sz="0" w:space="0" w:color="auto"/>
        <w:bottom w:val="none" w:sz="0" w:space="0" w:color="auto"/>
        <w:right w:val="none" w:sz="0" w:space="0" w:color="auto"/>
      </w:divBdr>
    </w:div>
    <w:div w:id="2138255722">
      <w:bodyDiv w:val="1"/>
      <w:marLeft w:val="0"/>
      <w:marRight w:val="0"/>
      <w:marTop w:val="0"/>
      <w:marBottom w:val="0"/>
      <w:divBdr>
        <w:top w:val="none" w:sz="0" w:space="0" w:color="auto"/>
        <w:left w:val="none" w:sz="0" w:space="0" w:color="auto"/>
        <w:bottom w:val="none" w:sz="0" w:space="0" w:color="auto"/>
        <w:right w:val="none" w:sz="0" w:space="0" w:color="auto"/>
      </w:divBdr>
    </w:div>
    <w:div w:id="214453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rivera@um.es" TargetMode="External"/><Relationship Id="rId13" Type="http://schemas.openxmlformats.org/officeDocument/2006/relationships/hyperlink" Target="http://www.ncdc.noaa.gov/paleo/study/1847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ritushmuseum.org/research/publications/online_research_catalogues/rrc/roman_republican_coins.asp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eo.arizona.edu/palynology/geos462/holobib.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ostia-antica.org/piazzale/corp.htm"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52697-0F14-4F61-9CDD-728934FFC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9545</Words>
  <Characters>52503</Characters>
  <Application>Microsoft Office Word</Application>
  <DocSecurity>0</DocSecurity>
  <Lines>437</Lines>
  <Paragraphs>123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drivera</dc:creator>
  <cp:lastModifiedBy>DRN</cp:lastModifiedBy>
  <cp:revision>2</cp:revision>
  <cp:lastPrinted>2016-11-24T10:39:00Z</cp:lastPrinted>
  <dcterms:created xsi:type="dcterms:W3CDTF">2018-07-10T11:59:00Z</dcterms:created>
  <dcterms:modified xsi:type="dcterms:W3CDTF">2018-07-10T11:59:00Z</dcterms:modified>
</cp:coreProperties>
</file>