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BBE00" w14:textId="77777777" w:rsidR="005523D0" w:rsidRPr="004F0606" w:rsidRDefault="005523D0" w:rsidP="005523D0">
      <w:pPr>
        <w:spacing w:line="240" w:lineRule="auto"/>
      </w:pPr>
      <w:r>
        <w:rPr>
          <w:b/>
          <w:bCs/>
        </w:rPr>
        <w:t xml:space="preserve">Figure S1: </w:t>
      </w:r>
      <w:r>
        <w:t>Experimental design and sample sizes (number of replicates) for each experiment. Tester cube experimental setup (top) was used for the direct effects and indirect effects experiments. The wood strip setup (bottom) was used in the interaction detail experiment. *The same 8 experimental units were included in both the direct and indirect effects experiments.</w:t>
      </w:r>
    </w:p>
    <w:p w14:paraId="6514C11E" w14:textId="77777777" w:rsidR="005523D0" w:rsidRDefault="005523D0" w:rsidP="005523D0">
      <w:pPr>
        <w:spacing w:line="480" w:lineRule="auto"/>
        <w:rPr>
          <w:b/>
          <w:bCs/>
        </w:rPr>
      </w:pPr>
      <w:r>
        <w:rPr>
          <w:noProof/>
        </w:rPr>
        <w:drawing>
          <wp:inline distT="0" distB="0" distL="0" distR="0" wp14:anchorId="0054831F" wp14:editId="4536E672">
            <wp:extent cx="5943600" cy="4639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639945"/>
                    </a:xfrm>
                    <a:prstGeom prst="rect">
                      <a:avLst/>
                    </a:prstGeom>
                  </pic:spPr>
                </pic:pic>
              </a:graphicData>
            </a:graphic>
          </wp:inline>
        </w:drawing>
      </w:r>
    </w:p>
    <w:p w14:paraId="68418D4D" w14:textId="77777777" w:rsidR="005523D0" w:rsidRDefault="005523D0" w:rsidP="005523D0">
      <w:pPr>
        <w:rPr>
          <w:b/>
          <w:bCs/>
        </w:rPr>
      </w:pPr>
      <w:r>
        <w:rPr>
          <w:b/>
          <w:bCs/>
        </w:rPr>
        <w:br w:type="page"/>
      </w:r>
    </w:p>
    <w:p w14:paraId="35D6AC9F" w14:textId="77777777" w:rsidR="005523D0" w:rsidRDefault="005523D0" w:rsidP="005523D0">
      <w:pPr>
        <w:spacing w:line="240" w:lineRule="auto"/>
        <w:rPr>
          <w:b/>
          <w:bCs/>
        </w:rPr>
      </w:pPr>
      <w:r>
        <w:rPr>
          <w:b/>
          <w:bCs/>
        </w:rPr>
        <w:lastRenderedPageBreak/>
        <w:t xml:space="preserve">Figure S2: </w:t>
      </w:r>
      <w:r w:rsidRPr="00C200B2">
        <w:t xml:space="preserve">Experimental tester blocks inoculated with </w:t>
      </w:r>
      <w:r w:rsidRPr="00C200B2">
        <w:rPr>
          <w:i/>
          <w:iCs/>
        </w:rPr>
        <w:t>Ganoderma</w:t>
      </w:r>
      <w:r w:rsidRPr="00C200B2">
        <w:t xml:space="preserve"> </w:t>
      </w:r>
      <w:proofErr w:type="spellStart"/>
      <w:r>
        <w:rPr>
          <w:i/>
          <w:iCs/>
        </w:rPr>
        <w:t>curtisii</w:t>
      </w:r>
      <w:proofErr w:type="spellEnd"/>
      <w:r>
        <w:rPr>
          <w:i/>
          <w:iCs/>
        </w:rPr>
        <w:t xml:space="preserve"> </w:t>
      </w:r>
      <w:r w:rsidRPr="00C200B2">
        <w:t xml:space="preserve">only (top row), and cubes pre-inoculated with </w:t>
      </w:r>
      <w:r w:rsidRPr="00C200B2">
        <w:rPr>
          <w:i/>
          <w:iCs/>
        </w:rPr>
        <w:t xml:space="preserve">Flavodon </w:t>
      </w:r>
      <w:proofErr w:type="spellStart"/>
      <w:r w:rsidRPr="00C200B2">
        <w:rPr>
          <w:i/>
          <w:iCs/>
        </w:rPr>
        <w:t>ambrosius</w:t>
      </w:r>
      <w:proofErr w:type="spellEnd"/>
      <w:r w:rsidRPr="00C200B2">
        <w:t xml:space="preserve"> then </w:t>
      </w:r>
      <w:r>
        <w:rPr>
          <w:i/>
          <w:iCs/>
        </w:rPr>
        <w:t xml:space="preserve">G. </w:t>
      </w:r>
      <w:proofErr w:type="spellStart"/>
      <w:r>
        <w:rPr>
          <w:i/>
          <w:iCs/>
        </w:rPr>
        <w:t>curtisii</w:t>
      </w:r>
      <w:proofErr w:type="spellEnd"/>
      <w:r>
        <w:rPr>
          <w:i/>
          <w:iCs/>
        </w:rPr>
        <w:t xml:space="preserve"> </w:t>
      </w:r>
      <w:r w:rsidRPr="00C200B2">
        <w:t>(bottom row).</w:t>
      </w:r>
      <w:r>
        <w:t xml:space="preserve"> </w:t>
      </w:r>
      <w:r w:rsidRPr="0022229B">
        <w:rPr>
          <w:rFonts w:eastAsia="Times New Roman" w:cstheme="minorHAnsi"/>
          <w:color w:val="222222"/>
        </w:rPr>
        <w:t xml:space="preserve">The texture and color of the hyphae from the two species are visibly different, with </w:t>
      </w:r>
      <w:r>
        <w:rPr>
          <w:rFonts w:eastAsia="Times New Roman" w:cstheme="minorHAnsi"/>
          <w:i/>
          <w:color w:val="222222"/>
        </w:rPr>
        <w:t xml:space="preserve">F. </w:t>
      </w:r>
      <w:proofErr w:type="spellStart"/>
      <w:r>
        <w:rPr>
          <w:rFonts w:eastAsia="Times New Roman" w:cstheme="minorHAnsi"/>
          <w:i/>
          <w:color w:val="222222"/>
        </w:rPr>
        <w:t>ambrosius</w:t>
      </w:r>
      <w:proofErr w:type="spellEnd"/>
      <w:r w:rsidRPr="0022229B">
        <w:rPr>
          <w:rFonts w:eastAsia="Times New Roman" w:cstheme="minorHAnsi"/>
          <w:i/>
          <w:color w:val="222222"/>
        </w:rPr>
        <w:t xml:space="preserve"> </w:t>
      </w:r>
      <w:r w:rsidRPr="0022229B">
        <w:rPr>
          <w:rFonts w:eastAsia="Times New Roman" w:cstheme="minorHAnsi"/>
          <w:color w:val="222222"/>
        </w:rPr>
        <w:t xml:space="preserve">being dense, spongy, and bright white, whereas </w:t>
      </w:r>
      <w:r>
        <w:rPr>
          <w:rFonts w:eastAsia="Times New Roman" w:cstheme="minorHAnsi"/>
          <w:i/>
          <w:color w:val="222222"/>
        </w:rPr>
        <w:t xml:space="preserve">G. </w:t>
      </w:r>
      <w:proofErr w:type="spellStart"/>
      <w:r>
        <w:rPr>
          <w:rFonts w:eastAsia="Times New Roman" w:cstheme="minorHAnsi"/>
          <w:i/>
          <w:color w:val="222222"/>
        </w:rPr>
        <w:t>curtisii</w:t>
      </w:r>
      <w:proofErr w:type="spellEnd"/>
      <w:r w:rsidRPr="0022229B">
        <w:rPr>
          <w:rFonts w:eastAsia="Times New Roman" w:cstheme="minorHAnsi"/>
          <w:i/>
          <w:color w:val="222222"/>
        </w:rPr>
        <w:t xml:space="preserve"> </w:t>
      </w:r>
      <w:r w:rsidRPr="0022229B">
        <w:rPr>
          <w:rFonts w:eastAsia="Times New Roman" w:cstheme="minorHAnsi"/>
          <w:color w:val="222222"/>
        </w:rPr>
        <w:t xml:space="preserve">is yellow on the top surfaces of the cubes and not spongy in texture. </w:t>
      </w:r>
      <w:r w:rsidRPr="0022229B">
        <w:rPr>
          <w:rFonts w:eastAsia="Times New Roman" w:cstheme="minorHAnsi"/>
          <w:i/>
          <w:color w:val="222222"/>
        </w:rPr>
        <w:t xml:space="preserve">Ganoderma </w:t>
      </w:r>
      <w:proofErr w:type="spellStart"/>
      <w:r>
        <w:rPr>
          <w:rFonts w:eastAsia="Times New Roman" w:cstheme="minorHAnsi"/>
          <w:i/>
          <w:color w:val="222222"/>
        </w:rPr>
        <w:t>curtisii</w:t>
      </w:r>
      <w:proofErr w:type="spellEnd"/>
      <w:r>
        <w:rPr>
          <w:rFonts w:eastAsia="Times New Roman" w:cstheme="minorHAnsi"/>
          <w:i/>
          <w:color w:val="222222"/>
        </w:rPr>
        <w:t xml:space="preserve"> </w:t>
      </w:r>
      <w:r w:rsidRPr="0022229B">
        <w:rPr>
          <w:rFonts w:eastAsia="Times New Roman" w:cstheme="minorHAnsi"/>
          <w:color w:val="222222"/>
        </w:rPr>
        <w:t xml:space="preserve">was not visible on cubes pre-inoculated with </w:t>
      </w:r>
      <w:r>
        <w:rPr>
          <w:rFonts w:eastAsia="Times New Roman" w:cstheme="minorHAnsi"/>
          <w:i/>
          <w:color w:val="222222"/>
        </w:rPr>
        <w:t xml:space="preserve">F. </w:t>
      </w:r>
      <w:proofErr w:type="spellStart"/>
      <w:r>
        <w:rPr>
          <w:rFonts w:eastAsia="Times New Roman" w:cstheme="minorHAnsi"/>
          <w:i/>
          <w:color w:val="222222"/>
        </w:rPr>
        <w:t>ambrosius</w:t>
      </w:r>
      <w:proofErr w:type="spellEnd"/>
      <w:r w:rsidRPr="0022229B">
        <w:rPr>
          <w:rFonts w:eastAsia="Times New Roman" w:cstheme="minorHAnsi"/>
          <w:i/>
          <w:color w:val="222222"/>
        </w:rPr>
        <w:t>.</w:t>
      </w:r>
    </w:p>
    <w:p w14:paraId="07A92DF3" w14:textId="77777777" w:rsidR="005523D0" w:rsidRPr="004F0606" w:rsidRDefault="005523D0" w:rsidP="005523D0">
      <w:pPr>
        <w:spacing w:line="480" w:lineRule="auto"/>
        <w:rPr>
          <w:b/>
          <w:bCs/>
        </w:rPr>
      </w:pPr>
      <w:r w:rsidRPr="0022229B">
        <w:rPr>
          <w:rFonts w:eastAsia="Times New Roman" w:cstheme="minorHAnsi"/>
          <w:noProof/>
          <w:color w:val="222222"/>
        </w:rPr>
        <w:drawing>
          <wp:inline distT="0" distB="0" distL="0" distR="0" wp14:anchorId="6633875E" wp14:editId="61DD1536">
            <wp:extent cx="5468949" cy="2285365"/>
            <wp:effectExtent l="0" t="0" r="0" b="635"/>
            <wp:docPr id="2" name="Picture 2" descr="C:\Users\skelto3\Dropbox\Flavodon photos\flav_vs_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lto3\Dropbox\Flavodon photos\flav_vs_ga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73" t="22347" r="5491" b="26373"/>
                    <a:stretch/>
                  </pic:blipFill>
                  <pic:spPr bwMode="auto">
                    <a:xfrm>
                      <a:off x="0" y="0"/>
                      <a:ext cx="5468949" cy="2285365"/>
                    </a:xfrm>
                    <a:prstGeom prst="rect">
                      <a:avLst/>
                    </a:prstGeom>
                    <a:noFill/>
                    <a:ln>
                      <a:noFill/>
                    </a:ln>
                    <a:extLst>
                      <a:ext uri="{53640926-AAD7-44D8-BBD7-CCE9431645EC}">
                        <a14:shadowObscured xmlns:a14="http://schemas.microsoft.com/office/drawing/2010/main"/>
                      </a:ext>
                    </a:extLst>
                  </pic:spPr>
                </pic:pic>
              </a:graphicData>
            </a:graphic>
          </wp:inline>
        </w:drawing>
      </w:r>
    </w:p>
    <w:p w14:paraId="2BC5951C" w14:textId="77777777" w:rsidR="006E7F34" w:rsidRDefault="006E7F34">
      <w:bookmarkStart w:id="0" w:name="_GoBack"/>
      <w:bookmarkEnd w:id="0"/>
    </w:p>
    <w:sectPr w:rsidR="006E7F34" w:rsidSect="00401C90">
      <w:headerReference w:type="default" r:id="rId6"/>
      <w:footerReference w:type="default" r:id="rI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609606"/>
      <w:docPartObj>
        <w:docPartGallery w:val="Page Numbers (Bottom of Page)"/>
        <w:docPartUnique/>
      </w:docPartObj>
    </w:sdtPr>
    <w:sdtEndPr>
      <w:rPr>
        <w:noProof/>
      </w:rPr>
    </w:sdtEndPr>
    <w:sdtContent>
      <w:p w14:paraId="20707196" w14:textId="77777777" w:rsidR="00115DE3" w:rsidRDefault="005523D0">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4C25545" w14:textId="77777777" w:rsidR="00115DE3" w:rsidRDefault="005523D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3A051" w14:textId="77777777" w:rsidR="00115DE3" w:rsidRDefault="005523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3D0"/>
    <w:rsid w:val="005523D0"/>
    <w:rsid w:val="006E7F34"/>
    <w:rsid w:val="00B1036D"/>
    <w:rsid w:val="00F47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8B58E"/>
  <w15:chartTrackingRefBased/>
  <w15:docId w15:val="{543B3878-5077-4DD1-AB28-81C5A6B8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2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3D0"/>
  </w:style>
  <w:style w:type="paragraph" w:styleId="Footer">
    <w:name w:val="footer"/>
    <w:basedOn w:val="Normal"/>
    <w:link w:val="FooterChar"/>
    <w:uiPriority w:val="99"/>
    <w:unhideWhenUsed/>
    <w:rsid w:val="00552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724</Characters>
  <Application>Microsoft Office Word</Application>
  <DocSecurity>0</DocSecurity>
  <Lines>6</Lines>
  <Paragraphs>1</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MudBug</dc:creator>
  <cp:keywords/>
  <dc:description/>
  <cp:lastModifiedBy>MudBug</cp:lastModifiedBy>
  <cp:revision>1</cp:revision>
  <dcterms:created xsi:type="dcterms:W3CDTF">2020-02-07T19:16:00Z</dcterms:created>
  <dcterms:modified xsi:type="dcterms:W3CDTF">2020-02-07T19:16:00Z</dcterms:modified>
</cp:coreProperties>
</file>