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15" w:rsidRPr="005137D7" w:rsidRDefault="000E5115" w:rsidP="000E5115">
      <w:pPr>
        <w:pStyle w:val="ListParagraph"/>
        <w:numPr>
          <w:ilvl w:val="0"/>
          <w:numId w:val="1"/>
        </w:numPr>
        <w:rPr>
          <w:rFonts w:ascii="Times New Roman" w:hAnsi="Times New Roman" w:cs="Times New Roman"/>
          <w:b/>
          <w:sz w:val="24"/>
          <w:szCs w:val="24"/>
        </w:rPr>
      </w:pPr>
      <w:r w:rsidRPr="005137D7">
        <w:rPr>
          <w:rFonts w:ascii="Times New Roman" w:hAnsi="Times New Roman" w:cs="Times New Roman"/>
          <w:b/>
          <w:sz w:val="24"/>
          <w:szCs w:val="24"/>
        </w:rPr>
        <w:t>Introduction</w:t>
      </w:r>
    </w:p>
    <w:p w:rsidR="00500241" w:rsidRPr="005137D7" w:rsidRDefault="00C64C69" w:rsidP="005137D7">
      <w:pPr>
        <w:ind w:firstLine="216"/>
        <w:jc w:val="both"/>
        <w:rPr>
          <w:rFonts w:ascii="Times New Roman" w:hAnsi="Times New Roman" w:cs="Times New Roman"/>
        </w:rPr>
      </w:pPr>
      <w:r w:rsidRPr="005137D7">
        <w:rPr>
          <w:rFonts w:ascii="Times New Roman" w:hAnsi="Times New Roman" w:cs="Times New Roman"/>
        </w:rPr>
        <w:t>This part contains the step by step procedure adopted by us to calculate different dimensions of inter-sectoral carbon linkages of</w:t>
      </w:r>
      <w:r w:rsidR="001E7871">
        <w:rPr>
          <w:rFonts w:ascii="Times New Roman" w:hAnsi="Times New Roman" w:cs="Times New Roman"/>
        </w:rPr>
        <w:t xml:space="preserve"> </w:t>
      </w:r>
      <w:r w:rsidR="004B40F1">
        <w:rPr>
          <w:rFonts w:ascii="Times New Roman" w:hAnsi="Times New Roman" w:cs="Times New Roman"/>
        </w:rPr>
        <w:t xml:space="preserve">the </w:t>
      </w:r>
      <w:r w:rsidR="005C6295" w:rsidRPr="004B40F1">
        <w:rPr>
          <w:rFonts w:ascii="Times New Roman" w:hAnsi="Times New Roman" w:cs="Times New Roman"/>
          <w:noProof/>
        </w:rPr>
        <w:t>total</w:t>
      </w:r>
      <w:r w:rsidR="005C6295">
        <w:rPr>
          <w:rFonts w:ascii="Times New Roman" w:hAnsi="Times New Roman" w:cs="Times New Roman"/>
        </w:rPr>
        <w:t>; inland; water and air transport sector of EU’s top seven emitters from 1995 to 2011</w:t>
      </w:r>
      <w:r w:rsidRPr="005137D7">
        <w:rPr>
          <w:rFonts w:ascii="Times New Roman" w:hAnsi="Times New Roman" w:cs="Times New Roman"/>
        </w:rPr>
        <w:t xml:space="preserve">. </w:t>
      </w:r>
      <w:r w:rsidR="00B44A3F">
        <w:rPr>
          <w:rFonts w:ascii="Times New Roman" w:hAnsi="Times New Roman" w:cs="Times New Roman"/>
          <w:noProof/>
        </w:rPr>
        <w:t>The h</w:t>
      </w:r>
      <w:r w:rsidRPr="00B44A3F">
        <w:rPr>
          <w:rFonts w:ascii="Times New Roman" w:hAnsi="Times New Roman" w:cs="Times New Roman"/>
          <w:noProof/>
        </w:rPr>
        <w:t>ypothetical</w:t>
      </w:r>
      <w:r w:rsidRPr="005137D7">
        <w:rPr>
          <w:rFonts w:ascii="Times New Roman" w:hAnsi="Times New Roman" w:cs="Times New Roman"/>
        </w:rPr>
        <w:t xml:space="preserve"> extraction method was adopted to measure the impact of inter-sectoral carbo</w:t>
      </w:r>
      <w:r w:rsidR="0060755D">
        <w:rPr>
          <w:rFonts w:ascii="Times New Roman" w:hAnsi="Times New Roman" w:cs="Times New Roman"/>
        </w:rPr>
        <w:t>n linkages</w:t>
      </w:r>
      <w:r w:rsidRPr="005137D7">
        <w:rPr>
          <w:rFonts w:ascii="Times New Roman" w:hAnsi="Times New Roman" w:cs="Times New Roman"/>
        </w:rPr>
        <w:t xml:space="preserve">. Below we have mentioned step by step procedure </w:t>
      </w:r>
      <w:r w:rsidR="001B5AA0" w:rsidRPr="005137D7">
        <w:rPr>
          <w:rFonts w:ascii="Times New Roman" w:hAnsi="Times New Roman" w:cs="Times New Roman"/>
        </w:rPr>
        <w:t xml:space="preserve">including </w:t>
      </w:r>
      <w:r w:rsidR="00B44A3F">
        <w:rPr>
          <w:rFonts w:ascii="Times New Roman" w:hAnsi="Times New Roman" w:cs="Times New Roman"/>
        </w:rPr>
        <w:t xml:space="preserve">the </w:t>
      </w:r>
      <w:r w:rsidR="001B5AA0" w:rsidRPr="00B44A3F">
        <w:rPr>
          <w:rFonts w:ascii="Times New Roman" w:hAnsi="Times New Roman" w:cs="Times New Roman"/>
          <w:noProof/>
        </w:rPr>
        <w:t>partition</w:t>
      </w:r>
      <w:r w:rsidR="001B5AA0" w:rsidRPr="005137D7">
        <w:rPr>
          <w:rFonts w:ascii="Times New Roman" w:hAnsi="Times New Roman" w:cs="Times New Roman"/>
        </w:rPr>
        <w:t xml:space="preserve"> of Leontief inverse matrix, partitioned Cella </w:t>
      </w:r>
      <w:sdt>
        <w:sdtPr>
          <w:rPr>
            <w:rFonts w:ascii="Times New Roman" w:hAnsi="Times New Roman" w:cs="Times New Roman"/>
          </w:rPr>
          <w:id w:val="-699864399"/>
          <w:citation/>
        </w:sdtPr>
        <w:sdtEndPr/>
        <w:sdtContent>
          <w:r w:rsidR="00500241" w:rsidRPr="005137D7">
            <w:rPr>
              <w:rFonts w:ascii="Times New Roman" w:hAnsi="Times New Roman" w:cs="Times New Roman"/>
            </w:rPr>
            <w:fldChar w:fldCharType="begin"/>
          </w:r>
          <w:r w:rsidR="00500241" w:rsidRPr="005137D7">
            <w:rPr>
              <w:rFonts w:ascii="Times New Roman" w:hAnsi="Times New Roman" w:cs="Times New Roman"/>
            </w:rPr>
            <w:instrText xml:space="preserve">CITATION Cel84 \n  \t  \l 1033 </w:instrText>
          </w:r>
          <w:r w:rsidR="00500241" w:rsidRPr="005137D7">
            <w:rPr>
              <w:rFonts w:ascii="Times New Roman" w:hAnsi="Times New Roman" w:cs="Times New Roman"/>
            </w:rPr>
            <w:fldChar w:fldCharType="separate"/>
          </w:r>
          <w:r w:rsidR="00500241" w:rsidRPr="005137D7">
            <w:rPr>
              <w:rFonts w:ascii="Times New Roman" w:hAnsi="Times New Roman" w:cs="Times New Roman"/>
              <w:noProof/>
            </w:rPr>
            <w:t>(1984)</w:t>
          </w:r>
          <w:r w:rsidR="00500241" w:rsidRPr="005137D7">
            <w:rPr>
              <w:rFonts w:ascii="Times New Roman" w:hAnsi="Times New Roman" w:cs="Times New Roman"/>
            </w:rPr>
            <w:fldChar w:fldCharType="end"/>
          </w:r>
        </w:sdtContent>
      </w:sdt>
      <w:r w:rsidR="00500241" w:rsidRPr="005137D7">
        <w:rPr>
          <w:rFonts w:ascii="Times New Roman" w:hAnsi="Times New Roman" w:cs="Times New Roman"/>
        </w:rPr>
        <w:t xml:space="preserve"> </w:t>
      </w:r>
      <w:r w:rsidR="001B5AA0" w:rsidRPr="005137D7">
        <w:rPr>
          <w:rFonts w:ascii="Times New Roman" w:hAnsi="Times New Roman" w:cs="Times New Roman"/>
        </w:rPr>
        <w:t xml:space="preserve">proposal and programs/software utilized and commands executed within those programs </w:t>
      </w:r>
      <w:r w:rsidR="001B5AA0" w:rsidRPr="004B40F1">
        <w:rPr>
          <w:rFonts w:ascii="Times New Roman" w:hAnsi="Times New Roman" w:cs="Times New Roman"/>
          <w:noProof/>
        </w:rPr>
        <w:t>for</w:t>
      </w:r>
      <w:r w:rsidR="001B5AA0" w:rsidRPr="005137D7">
        <w:rPr>
          <w:rFonts w:ascii="Times New Roman" w:hAnsi="Times New Roman" w:cs="Times New Roman"/>
        </w:rPr>
        <w:t xml:space="preserve"> inter-sectoral carbon linkage</w:t>
      </w:r>
      <w:r w:rsidR="00FC6B9B">
        <w:rPr>
          <w:rFonts w:ascii="Times New Roman" w:hAnsi="Times New Roman" w:cs="Times New Roman"/>
        </w:rPr>
        <w:t>s</w:t>
      </w:r>
      <w:r w:rsidR="001B5AA0" w:rsidRPr="005137D7">
        <w:rPr>
          <w:rFonts w:ascii="Times New Roman" w:hAnsi="Times New Roman" w:cs="Times New Roman"/>
        </w:rPr>
        <w:t xml:space="preserve"> calculation. Presentation of these accounts will be helpful for possible future replication of results presented in our research. </w:t>
      </w:r>
    </w:p>
    <w:tbl>
      <w:tblPr>
        <w:tblStyle w:val="ListTable6Colorful"/>
        <w:tblW w:w="0" w:type="auto"/>
        <w:tblLook w:val="04A0" w:firstRow="1" w:lastRow="0" w:firstColumn="1" w:lastColumn="0" w:noHBand="0" w:noVBand="1"/>
      </w:tblPr>
      <w:tblGrid>
        <w:gridCol w:w="3116"/>
        <w:gridCol w:w="3117"/>
        <w:gridCol w:w="3117"/>
      </w:tblGrid>
      <w:tr w:rsidR="00021EA7" w:rsidRPr="005137D7" w:rsidTr="00021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rsidR="00021EA7" w:rsidRPr="005137D7" w:rsidRDefault="00021EA7" w:rsidP="005137D7">
            <w:pPr>
              <w:rPr>
                <w:rFonts w:ascii="Times New Roman" w:hAnsi="Times New Roman" w:cs="Times New Roman"/>
                <w:b w:val="0"/>
              </w:rPr>
            </w:pPr>
            <w:r w:rsidRPr="005137D7">
              <w:rPr>
                <w:rFonts w:ascii="Times New Roman" w:hAnsi="Times New Roman" w:cs="Times New Roman"/>
                <w:b w:val="0"/>
              </w:rPr>
              <w:t>Software</w:t>
            </w:r>
          </w:p>
        </w:tc>
        <w:tc>
          <w:tcPr>
            <w:tcW w:w="3117" w:type="dxa"/>
            <w:shd w:val="clear" w:color="auto" w:fill="auto"/>
          </w:tcPr>
          <w:p w:rsidR="00021EA7" w:rsidRPr="005137D7" w:rsidRDefault="00021EA7" w:rsidP="005137D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137D7">
              <w:rPr>
                <w:rFonts w:ascii="Times New Roman" w:hAnsi="Times New Roman" w:cs="Times New Roman"/>
                <w:b w:val="0"/>
              </w:rPr>
              <w:t>Version</w:t>
            </w:r>
          </w:p>
        </w:tc>
        <w:tc>
          <w:tcPr>
            <w:tcW w:w="3117" w:type="dxa"/>
            <w:shd w:val="clear" w:color="auto" w:fill="auto"/>
          </w:tcPr>
          <w:p w:rsidR="00021EA7" w:rsidRPr="005137D7" w:rsidRDefault="00021EA7" w:rsidP="005137D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137D7">
              <w:rPr>
                <w:rFonts w:ascii="Times New Roman" w:hAnsi="Times New Roman" w:cs="Times New Roman"/>
                <w:b w:val="0"/>
              </w:rPr>
              <w:t>Employment</w:t>
            </w:r>
          </w:p>
        </w:tc>
      </w:tr>
      <w:tr w:rsidR="00021EA7" w:rsidRPr="005137D7" w:rsidTr="00021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rsidR="00021EA7" w:rsidRPr="005137D7" w:rsidRDefault="00021EA7" w:rsidP="005137D7">
            <w:pPr>
              <w:rPr>
                <w:rFonts w:ascii="Times New Roman" w:hAnsi="Times New Roman" w:cs="Times New Roman"/>
                <w:b w:val="0"/>
              </w:rPr>
            </w:pPr>
            <w:r w:rsidRPr="005137D7">
              <w:rPr>
                <w:rFonts w:ascii="Times New Roman" w:hAnsi="Times New Roman" w:cs="Times New Roman"/>
                <w:b w:val="0"/>
              </w:rPr>
              <w:t>MATLAB</w:t>
            </w:r>
          </w:p>
        </w:tc>
        <w:tc>
          <w:tcPr>
            <w:tcW w:w="3117" w:type="dxa"/>
            <w:shd w:val="clear" w:color="auto" w:fill="auto"/>
          </w:tcPr>
          <w:p w:rsidR="00021EA7" w:rsidRPr="005137D7" w:rsidRDefault="00021EA7" w:rsidP="005137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37D7">
              <w:rPr>
                <w:rFonts w:ascii="Times New Roman" w:hAnsi="Times New Roman" w:cs="Times New Roman"/>
              </w:rPr>
              <w:t>R2016a</w:t>
            </w:r>
          </w:p>
        </w:tc>
        <w:tc>
          <w:tcPr>
            <w:tcW w:w="3117" w:type="dxa"/>
            <w:shd w:val="clear" w:color="auto" w:fill="auto"/>
          </w:tcPr>
          <w:p w:rsidR="00021EA7" w:rsidRPr="005137D7" w:rsidRDefault="00021EA7" w:rsidP="005137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37D7">
              <w:rPr>
                <w:rFonts w:ascii="Times New Roman" w:hAnsi="Times New Roman" w:cs="Times New Roman"/>
              </w:rPr>
              <w:t>Major</w:t>
            </w:r>
            <w:r w:rsidR="007D3277">
              <w:rPr>
                <w:rFonts w:ascii="Times New Roman" w:hAnsi="Times New Roman" w:cs="Times New Roman"/>
              </w:rPr>
              <w:t xml:space="preserve"> linkage</w:t>
            </w:r>
            <w:r w:rsidRPr="005137D7">
              <w:rPr>
                <w:rFonts w:ascii="Times New Roman" w:hAnsi="Times New Roman" w:cs="Times New Roman"/>
              </w:rPr>
              <w:t xml:space="preserve"> calculations</w:t>
            </w:r>
          </w:p>
        </w:tc>
      </w:tr>
      <w:tr w:rsidR="00021EA7" w:rsidRPr="005137D7" w:rsidTr="00021EA7">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rsidR="00021EA7" w:rsidRPr="005137D7" w:rsidRDefault="0060755D" w:rsidP="005137D7">
            <w:pPr>
              <w:rPr>
                <w:rFonts w:ascii="Times New Roman" w:hAnsi="Times New Roman" w:cs="Times New Roman"/>
                <w:b w:val="0"/>
              </w:rPr>
            </w:pPr>
            <w:r>
              <w:rPr>
                <w:rFonts w:ascii="Times New Roman" w:hAnsi="Times New Roman" w:cs="Times New Roman"/>
                <w:b w:val="0"/>
              </w:rPr>
              <w:t xml:space="preserve">Microsoft </w:t>
            </w:r>
            <w:r w:rsidR="00B44A3F">
              <w:rPr>
                <w:rFonts w:ascii="Times New Roman" w:hAnsi="Times New Roman" w:cs="Times New Roman"/>
                <w:b w:val="0"/>
                <w:noProof/>
              </w:rPr>
              <w:t>E</w:t>
            </w:r>
            <w:r w:rsidR="00021EA7" w:rsidRPr="00B44A3F">
              <w:rPr>
                <w:rFonts w:ascii="Times New Roman" w:hAnsi="Times New Roman" w:cs="Times New Roman"/>
                <w:b w:val="0"/>
                <w:noProof/>
              </w:rPr>
              <w:t>xcel</w:t>
            </w:r>
          </w:p>
        </w:tc>
        <w:tc>
          <w:tcPr>
            <w:tcW w:w="3117" w:type="dxa"/>
            <w:shd w:val="clear" w:color="auto" w:fill="auto"/>
          </w:tcPr>
          <w:p w:rsidR="00021EA7" w:rsidRPr="005137D7" w:rsidRDefault="00021EA7" w:rsidP="00513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37D7">
              <w:rPr>
                <w:rFonts w:ascii="Times New Roman" w:hAnsi="Times New Roman" w:cs="Times New Roman"/>
              </w:rPr>
              <w:t>2013</w:t>
            </w:r>
          </w:p>
        </w:tc>
        <w:tc>
          <w:tcPr>
            <w:tcW w:w="3117" w:type="dxa"/>
            <w:shd w:val="clear" w:color="auto" w:fill="auto"/>
          </w:tcPr>
          <w:p w:rsidR="00021EA7" w:rsidRPr="005137D7" w:rsidRDefault="007D3277" w:rsidP="005137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Other</w:t>
            </w:r>
            <w:r w:rsidR="005C6295">
              <w:rPr>
                <w:rFonts w:ascii="Times New Roman" w:hAnsi="Times New Roman" w:cs="Times New Roman"/>
              </w:rPr>
              <w:t xml:space="preserve"> calculations</w:t>
            </w:r>
          </w:p>
        </w:tc>
      </w:tr>
    </w:tbl>
    <w:p w:rsidR="00021EA7" w:rsidRPr="005137D7" w:rsidRDefault="00021EA7">
      <w:pPr>
        <w:rPr>
          <w:rFonts w:ascii="Times New Roman" w:hAnsi="Times New Roman" w:cs="Times New Roman"/>
          <w:b/>
        </w:rPr>
      </w:pPr>
    </w:p>
    <w:p w:rsidR="000E5115" w:rsidRPr="005137D7" w:rsidRDefault="000E5115" w:rsidP="000E5115">
      <w:pPr>
        <w:pStyle w:val="ListParagraph"/>
        <w:numPr>
          <w:ilvl w:val="0"/>
          <w:numId w:val="1"/>
        </w:numPr>
        <w:rPr>
          <w:rFonts w:ascii="Times New Roman" w:hAnsi="Times New Roman" w:cs="Times New Roman"/>
          <w:b/>
          <w:sz w:val="24"/>
          <w:szCs w:val="24"/>
        </w:rPr>
      </w:pPr>
      <w:r w:rsidRPr="005137D7">
        <w:rPr>
          <w:rFonts w:ascii="Times New Roman" w:hAnsi="Times New Roman" w:cs="Times New Roman"/>
          <w:b/>
          <w:sz w:val="24"/>
          <w:szCs w:val="24"/>
        </w:rPr>
        <w:t>Methodology:</w:t>
      </w:r>
    </w:p>
    <w:p w:rsidR="001B5AA0" w:rsidRPr="005137D7" w:rsidRDefault="001B5AA0" w:rsidP="000E5115">
      <w:pPr>
        <w:pStyle w:val="ListParagraph"/>
        <w:numPr>
          <w:ilvl w:val="1"/>
          <w:numId w:val="1"/>
        </w:numPr>
        <w:rPr>
          <w:rFonts w:ascii="Times New Roman" w:hAnsi="Times New Roman" w:cs="Times New Roman"/>
          <w:i/>
        </w:rPr>
      </w:pPr>
      <w:r w:rsidRPr="005137D7">
        <w:rPr>
          <w:rFonts w:ascii="Times New Roman" w:hAnsi="Times New Roman" w:cs="Times New Roman"/>
          <w:i/>
        </w:rPr>
        <w:t>Partitioned Leontief</w:t>
      </w:r>
      <w:r w:rsidR="000E5115" w:rsidRPr="005137D7">
        <w:rPr>
          <w:rFonts w:ascii="Times New Roman" w:hAnsi="Times New Roman" w:cs="Times New Roman"/>
          <w:i/>
        </w:rPr>
        <w:t xml:space="preserve"> inverse matrix and vector of </w:t>
      </w:r>
      <w:r w:rsidR="00B44A3F">
        <w:rPr>
          <w:rFonts w:ascii="Times New Roman" w:hAnsi="Times New Roman" w:cs="Times New Roman"/>
          <w:i/>
        </w:rPr>
        <w:t xml:space="preserve">the </w:t>
      </w:r>
      <w:r w:rsidR="000E5115" w:rsidRPr="00B44A3F">
        <w:rPr>
          <w:rFonts w:ascii="Times New Roman" w:hAnsi="Times New Roman" w:cs="Times New Roman"/>
          <w:i/>
          <w:noProof/>
        </w:rPr>
        <w:t>total</w:t>
      </w:r>
      <w:r w:rsidR="005C6295">
        <w:rPr>
          <w:rFonts w:ascii="Times New Roman" w:hAnsi="Times New Roman" w:cs="Times New Roman"/>
          <w:i/>
        </w:rPr>
        <w:t xml:space="preserve"> output</w:t>
      </w:r>
    </w:p>
    <w:p w:rsidR="00500241" w:rsidRPr="005137D7" w:rsidRDefault="00EB25F9" w:rsidP="005137D7">
      <w:pPr>
        <w:ind w:firstLine="216"/>
        <w:jc w:val="both"/>
        <w:rPr>
          <w:rFonts w:ascii="Times New Roman" w:hAnsi="Times New Roman" w:cs="Times New Roman"/>
        </w:rPr>
      </w:pPr>
      <w:r w:rsidRPr="005137D7">
        <w:rPr>
          <w:rFonts w:ascii="Times New Roman" w:hAnsi="Times New Roman" w:cs="Times New Roman"/>
          <w:noProof/>
        </w:rPr>
        <w:t>Miller &amp; Lahr</w:t>
      </w:r>
      <w:r w:rsidRPr="005137D7">
        <w:rPr>
          <w:rFonts w:ascii="Times New Roman" w:hAnsi="Times New Roman" w:cs="Times New Roman"/>
        </w:rPr>
        <w:t xml:space="preserve"> </w:t>
      </w:r>
      <w:sdt>
        <w:sdtPr>
          <w:rPr>
            <w:rFonts w:ascii="Times New Roman" w:hAnsi="Times New Roman" w:cs="Times New Roman"/>
          </w:rPr>
          <w:id w:val="1037930418"/>
          <w:citation/>
        </w:sdtPr>
        <w:sdtEndPr/>
        <w:sdtContent>
          <w:r w:rsidRPr="005137D7">
            <w:rPr>
              <w:rFonts w:ascii="Times New Roman" w:hAnsi="Times New Roman" w:cs="Times New Roman"/>
            </w:rPr>
            <w:fldChar w:fldCharType="begin"/>
          </w:r>
          <w:r w:rsidRPr="005137D7">
            <w:rPr>
              <w:rFonts w:ascii="Times New Roman" w:hAnsi="Times New Roman" w:cs="Times New Roman"/>
            </w:rPr>
            <w:instrText xml:space="preserve">CITATION Mil011 \n  \t  \l 1033 </w:instrText>
          </w:r>
          <w:r w:rsidRPr="005137D7">
            <w:rPr>
              <w:rFonts w:ascii="Times New Roman" w:hAnsi="Times New Roman" w:cs="Times New Roman"/>
            </w:rPr>
            <w:fldChar w:fldCharType="separate"/>
          </w:r>
          <w:r w:rsidRPr="005137D7">
            <w:rPr>
              <w:rFonts w:ascii="Times New Roman" w:hAnsi="Times New Roman" w:cs="Times New Roman"/>
              <w:noProof/>
            </w:rPr>
            <w:t>(2001)</w:t>
          </w:r>
          <w:r w:rsidRPr="005137D7">
            <w:rPr>
              <w:rFonts w:ascii="Times New Roman" w:hAnsi="Times New Roman" w:cs="Times New Roman"/>
            </w:rPr>
            <w:fldChar w:fldCharType="end"/>
          </w:r>
        </w:sdtContent>
      </w:sdt>
      <w:r w:rsidRPr="005137D7">
        <w:rPr>
          <w:rFonts w:ascii="Times New Roman" w:hAnsi="Times New Roman" w:cs="Times New Roman"/>
          <w:noProof/>
        </w:rPr>
        <w:t xml:space="preserve"> working on Cella </w:t>
      </w:r>
      <w:sdt>
        <w:sdtPr>
          <w:rPr>
            <w:rFonts w:ascii="Times New Roman" w:hAnsi="Times New Roman" w:cs="Times New Roman"/>
            <w:noProof/>
          </w:rPr>
          <w:id w:val="180936089"/>
          <w:citation/>
        </w:sdtPr>
        <w:sdtEndPr/>
        <w:sdtContent>
          <w:r w:rsidRPr="005137D7">
            <w:rPr>
              <w:rFonts w:ascii="Times New Roman" w:hAnsi="Times New Roman" w:cs="Times New Roman"/>
              <w:noProof/>
            </w:rPr>
            <w:fldChar w:fldCharType="begin"/>
          </w:r>
          <w:r w:rsidRPr="005137D7">
            <w:rPr>
              <w:rFonts w:ascii="Times New Roman" w:hAnsi="Times New Roman" w:cs="Times New Roman"/>
              <w:noProof/>
            </w:rPr>
            <w:instrText xml:space="preserve">CITATION Cel84 \n  \t  \l 1033 </w:instrText>
          </w:r>
          <w:r w:rsidRPr="005137D7">
            <w:rPr>
              <w:rFonts w:ascii="Times New Roman" w:hAnsi="Times New Roman" w:cs="Times New Roman"/>
              <w:noProof/>
            </w:rPr>
            <w:fldChar w:fldCharType="separate"/>
          </w:r>
          <w:r w:rsidRPr="005137D7">
            <w:rPr>
              <w:rFonts w:ascii="Times New Roman" w:hAnsi="Times New Roman" w:cs="Times New Roman"/>
              <w:noProof/>
            </w:rPr>
            <w:t>(1984)</w:t>
          </w:r>
          <w:r w:rsidRPr="005137D7">
            <w:rPr>
              <w:rFonts w:ascii="Times New Roman" w:hAnsi="Times New Roman" w:cs="Times New Roman"/>
              <w:noProof/>
            </w:rPr>
            <w:fldChar w:fldCharType="end"/>
          </w:r>
        </w:sdtContent>
      </w:sdt>
      <w:r w:rsidRPr="005137D7">
        <w:rPr>
          <w:rFonts w:ascii="Times New Roman" w:hAnsi="Times New Roman" w:cs="Times New Roman"/>
          <w:noProof/>
        </w:rPr>
        <w:t xml:space="preserve"> proposal suggested</w:t>
      </w:r>
      <w:r w:rsidRPr="005137D7">
        <w:rPr>
          <w:rFonts w:ascii="Times New Roman" w:hAnsi="Times New Roman" w:cs="Times New Roman"/>
        </w:rPr>
        <w:t xml:space="preserve"> the following partitioned structure for calculation of carbon linkages. </w:t>
      </w:r>
    </w:p>
    <w:p w:rsidR="00EB25F9" w:rsidRPr="005137D7" w:rsidRDefault="00EB25F9" w:rsidP="005137D7">
      <w:pPr>
        <w:ind w:firstLine="216"/>
        <w:jc w:val="both"/>
        <w:rPr>
          <w:rFonts w:ascii="Times New Roman" w:hAnsi="Times New Roman" w:cs="Times New Roman"/>
        </w:rPr>
      </w:pPr>
      <w:r w:rsidRPr="005137D7">
        <w:rPr>
          <w:rFonts w:ascii="Times New Roman" w:hAnsi="Times New Roman" w:cs="Times New Roman"/>
        </w:rPr>
        <w:t xml:space="preserve">Partitioned technical coefficient matrix </w:t>
      </w:r>
      <w:r w:rsidRPr="004B40F1">
        <w:rPr>
          <w:rFonts w:ascii="Times New Roman" w:hAnsi="Times New Roman" w:cs="Times New Roman"/>
          <w:noProof/>
        </w:rPr>
        <w:t>is presented</w:t>
      </w:r>
      <w:r w:rsidRPr="005137D7">
        <w:rPr>
          <w:rFonts w:ascii="Times New Roman" w:hAnsi="Times New Roman" w:cs="Times New Roman"/>
        </w:rPr>
        <w:t xml:space="preserve"> as: </w:t>
      </w:r>
    </w:p>
    <w:p w:rsidR="00500241" w:rsidRPr="005C6295" w:rsidRDefault="00500241">
      <m:oMathPara>
        <m:oMathParaPr>
          <m:jc m:val="center"/>
        </m:oMathParaPr>
        <m:oMath>
          <m:r>
            <w:rPr>
              <w:rFonts w:ascii="Cambria Math" w:hAnsi="Cambria Math" w:cs="Times New Roman"/>
            </w:rPr>
            <m:t>A=</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e>
                </m:mr>
                <m:m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e>
                </m:mr>
              </m:m>
            </m:e>
          </m:d>
          <m:r>
            <w:rPr>
              <w:rFonts w:ascii="Cambria Math" w:hAnsi="Cambria Math" w:cs="Times New Roman"/>
            </w:rPr>
            <m:t xml:space="preserve">                                                                                                                                                   (1)</m:t>
          </m:r>
        </m:oMath>
      </m:oMathPara>
    </w:p>
    <w:p w:rsidR="00500241" w:rsidRPr="005137D7" w:rsidRDefault="00500241">
      <w:pPr>
        <w:rPr>
          <w:rFonts w:ascii="Times New Roman" w:hAnsi="Times New Roman" w:cs="Times New Roman"/>
        </w:rPr>
      </w:pPr>
      <w:r w:rsidRPr="005137D7">
        <w:rPr>
          <w:rFonts w:ascii="Times New Roman" w:hAnsi="Times New Roman" w:cs="Times New Roman"/>
        </w:rPr>
        <w:t xml:space="preserve">Corresponding partitioned </w:t>
      </w:r>
      <w:r w:rsidRPr="005137D7">
        <w:rPr>
          <w:rFonts w:ascii="Times New Roman" w:hAnsi="Times New Roman" w:cs="Times New Roman"/>
          <w:sz w:val="20"/>
          <w:szCs w:val="20"/>
        </w:rPr>
        <w:t>Leontief</w:t>
      </w:r>
      <w:r w:rsidRPr="005137D7">
        <w:rPr>
          <w:rFonts w:ascii="Times New Roman" w:hAnsi="Times New Roman" w:cs="Times New Roman"/>
        </w:rPr>
        <w:t xml:space="preserve"> inverse matrix can </w:t>
      </w:r>
      <w:r w:rsidRPr="004B40F1">
        <w:rPr>
          <w:rFonts w:ascii="Times New Roman" w:hAnsi="Times New Roman" w:cs="Times New Roman"/>
          <w:noProof/>
        </w:rPr>
        <w:t>be presented</w:t>
      </w:r>
      <w:r w:rsidRPr="005137D7">
        <w:rPr>
          <w:rFonts w:ascii="Times New Roman" w:hAnsi="Times New Roman" w:cs="Times New Roman"/>
        </w:rPr>
        <w:t xml:space="preserve"> as:</w:t>
      </w:r>
    </w:p>
    <w:p w:rsidR="00500241" w:rsidRPr="005C6295" w:rsidRDefault="00000CDE">
      <w:pPr>
        <w:rPr>
          <w:rFonts w:ascii="Times New Roman" w:hAnsi="Times New Roman" w:cs="Times New Roman"/>
        </w:rPr>
      </w:pPr>
      <m:oMathPara>
        <m:oMath>
          <m:sSup>
            <m:sSupPr>
              <m:ctrlPr>
                <w:rPr>
                  <w:rFonts w:ascii="Cambria Math" w:hAnsi="Cambria Math" w:cs="Times New Roman"/>
                  <w:i/>
                  <w:iCs/>
                </w:rPr>
              </m:ctrlPr>
            </m:sSupPr>
            <m:e>
              <m:d>
                <m:dPr>
                  <m:ctrlPr>
                    <w:rPr>
                      <w:rFonts w:ascii="Cambria Math" w:hAnsi="Cambria Math" w:cs="Times New Roman"/>
                      <w:i/>
                      <w:iCs/>
                    </w:rPr>
                  </m:ctrlPr>
                </m:dPr>
                <m:e>
                  <m:r>
                    <m:rPr>
                      <m:sty m:val="p"/>
                    </m:rPr>
                    <w:rPr>
                      <w:rFonts w:ascii="Cambria Math" w:hAnsi="Cambria Math" w:cs="Times New Roman"/>
                    </w:rPr>
                    <m:t>I-A</m:t>
                  </m:r>
                </m:e>
              </m:d>
            </m:e>
            <m:sup>
              <m:r>
                <m:rPr>
                  <m:sty m:val="p"/>
                </m:rPr>
                <w:rPr>
                  <w:rFonts w:ascii="Cambria Math" w:hAnsi="Cambria Math" w:cs="Times New Roman"/>
                </w:rPr>
                <m:t>-1</m:t>
              </m:r>
            </m:sup>
          </m:sSup>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R</m:t>
                    </m:r>
                  </m:e>
                  <m:e>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-c,-c</m:t>
                        </m:r>
                      </m:sub>
                    </m:sSub>
                  </m:e>
                </m:mr>
                <m:m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-c,-c</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r>
                      <w:rPr>
                        <w:rFonts w:ascii="Cambria Math" w:hAnsi="Cambria Math" w:cs="Times New Roman"/>
                      </w:rPr>
                      <m:t>R</m:t>
                    </m:r>
                  </m:e>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m:t>
                        </m:r>
                        <m:r>
                          <w:rPr>
                            <w:rFonts w:ascii="Cambria Math" w:hAnsi="Cambria Math" w:cs="Times New Roman"/>
                          </w:rPr>
                          <m:t>c</m:t>
                        </m:r>
                        <m:r>
                          <w:rPr>
                            <w:rFonts w:ascii="Cambria Math" w:hAnsi="Cambria Math" w:cs="Times New Roman"/>
                          </w:rPr>
                          <m:t>-</m:t>
                        </m:r>
                        <m:r>
                          <w:rPr>
                            <w:rFonts w:ascii="Cambria Math" w:hAnsi="Cambria Math" w:cs="Times New Roman"/>
                          </w:rPr>
                          <m:t>,c</m:t>
                        </m:r>
                      </m:sub>
                    </m:sSub>
                    <m:d>
                      <m:dPr>
                        <m:ctrlPr>
                          <w:rPr>
                            <w:rFonts w:ascii="Cambria Math" w:hAnsi="Cambria Math" w:cs="Times New Roman"/>
                            <w:i/>
                          </w:rPr>
                        </m:ctrlPr>
                      </m:dPr>
                      <m:e>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-c,-c</m:t>
                            </m:r>
                          </m:sub>
                        </m:sSub>
                      </m:e>
                    </m:d>
                  </m:e>
                </m:mr>
              </m:m>
            </m:e>
          </m:d>
          <m:r>
            <w:rPr>
              <w:rFonts w:ascii="Cambria Math" w:hAnsi="Cambria Math" w:cs="Times New Roman"/>
            </w:rPr>
            <m:t xml:space="preserve">                                           </m:t>
          </m:r>
          <m:r>
            <w:rPr>
              <w:rFonts w:ascii="Cambria Math" w:hAnsi="Cambria Math" w:cs="Times New Roman"/>
            </w:rPr>
            <m:t xml:space="preserve">                             </m:t>
          </m:r>
          <m:r>
            <w:rPr>
              <w:rFonts w:ascii="Cambria Math" w:hAnsi="Cambria Math" w:cs="Times New Roman"/>
            </w:rPr>
            <m:t>(2)</m:t>
          </m:r>
        </m:oMath>
      </m:oMathPara>
    </w:p>
    <w:p w:rsidR="00A93F67" w:rsidRPr="005137D7" w:rsidRDefault="00A93F67">
      <w:pPr>
        <w:rPr>
          <w:rFonts w:ascii="Times New Roman" w:hAnsi="Times New Roman" w:cs="Times New Roman"/>
        </w:rPr>
      </w:pPr>
      <w:r w:rsidRPr="005137D7">
        <w:rPr>
          <w:rFonts w:ascii="Times New Roman" w:hAnsi="Times New Roman" w:cs="Times New Roman"/>
        </w:rPr>
        <w:t xml:space="preserve">Where </w:t>
      </w:r>
      <m:oMath>
        <m:r>
          <w:rPr>
            <w:rFonts w:ascii="Cambria Math" w:hAnsi="Cambria Math" w:cs="Times New Roman"/>
          </w:rPr>
          <m:t>R=</m:t>
        </m:r>
        <m:d>
          <m:dPr>
            <m:ctrlPr>
              <w:rPr>
                <w:rFonts w:ascii="Cambria Math" w:hAnsi="Cambria Math" w:cs="Times New Roman"/>
                <w:i/>
              </w:rPr>
            </m:ctrlPr>
          </m:dPr>
          <m:e>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-c,-c</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e>
        </m:d>
      </m:oMath>
      <w:r w:rsidR="0086516D" w:rsidRPr="005137D7">
        <w:rPr>
          <w:rFonts w:ascii="Times New Roman" w:hAnsi="Times New Roman" w:cs="Times New Roman"/>
        </w:rPr>
        <w:t xml:space="preserve"> and</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-c,-c</m:t>
            </m:r>
          </m:sub>
        </m:sSub>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e>
            </m:d>
          </m:e>
          <m:sup>
            <m:r>
              <w:rPr>
                <w:rFonts w:ascii="Cambria Math" w:hAnsi="Cambria Math" w:cs="Times New Roman"/>
              </w:rPr>
              <m:t>-1</m:t>
            </m:r>
          </m:sup>
        </m:sSup>
      </m:oMath>
      <w:r w:rsidR="0086516D" w:rsidRPr="005137D7">
        <w:rPr>
          <w:rFonts w:ascii="Times New Roman" w:hAnsi="Times New Roman" w:cs="Times New Roman"/>
        </w:rPr>
        <w:t xml:space="preserve">. </w:t>
      </w:r>
      <w:r w:rsidR="009147D8" w:rsidRPr="005137D7">
        <w:rPr>
          <w:rFonts w:ascii="Times New Roman" w:hAnsi="Times New Roman" w:cs="Times New Roman"/>
        </w:rPr>
        <w:t>Corresponding total output in partitioned form can be presented as:</w:t>
      </w:r>
    </w:p>
    <w:p w:rsidR="009147D8" w:rsidRPr="002B56E6" w:rsidRDefault="00000CDE">
      <w:pPr>
        <w:rPr>
          <w:rFonts w:ascii="Times New Roman" w:hAnsi="Times New Roman" w:cs="Times New Roman"/>
        </w:rPr>
      </w:pPr>
      <m:oMathPara>
        <m:oMath>
          <m:d>
            <m:dPr>
              <m:begChr m:val="["/>
              <m:endChr m:val="]"/>
              <m:ctrlPr>
                <w:rPr>
                  <w:rFonts w:ascii="Cambria Math" w:hAnsi="Cambria Math" w:cs="Times New Roman"/>
                  <w:i/>
                  <w:iCs/>
                </w:rPr>
              </m:ctrlPr>
            </m:dPr>
            <m:e>
              <m:m>
                <m:mPr>
                  <m:mcs>
                    <m:mc>
                      <m:mcPr>
                        <m:count m:val="1"/>
                        <m:mcJc m:val="center"/>
                      </m:mcPr>
                    </m:mc>
                  </m:mcs>
                  <m:ctrlPr>
                    <w:rPr>
                      <w:rFonts w:ascii="Cambria Math" w:hAnsi="Cambria Math" w:cs="Times New Roman"/>
                      <w:i/>
                      <w:iCs/>
                    </w:rPr>
                  </m:ctrlPr>
                </m:mPr>
                <m:mr>
                  <m:e>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c</m:t>
                        </m:r>
                      </m:sub>
                    </m:sSub>
                  </m:e>
                </m:mr>
                <m:mr>
                  <m:e>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-c</m:t>
                        </m:r>
                      </m:sub>
                    </m:sSub>
                  </m:e>
                </m:mr>
              </m:m>
            </m:e>
          </m:d>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R</m:t>
                    </m:r>
                  </m:e>
                  <m:e>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-c,-c</m:t>
                        </m:r>
                      </m:sub>
                    </m:sSub>
                  </m:e>
                </m:mr>
                <m:m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-c,-c</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r>
                      <w:rPr>
                        <w:rFonts w:ascii="Cambria Math" w:hAnsi="Cambria Math" w:cs="Times New Roman"/>
                      </w:rPr>
                      <m:t>R</m:t>
                    </m:r>
                  </m:e>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-c-,c</m:t>
                        </m:r>
                      </m:sub>
                    </m:sSub>
                    <m:d>
                      <m:dPr>
                        <m:ctrlPr>
                          <w:rPr>
                            <w:rFonts w:ascii="Cambria Math" w:hAnsi="Cambria Math" w:cs="Times New Roman"/>
                            <w:i/>
                          </w:rPr>
                        </m:ctrlPr>
                      </m:dPr>
                      <m:e>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-c,-c</m:t>
                            </m:r>
                          </m:sub>
                        </m:sSub>
                      </m:e>
                    </m:d>
                  </m:e>
                </m:mr>
              </m:m>
            </m:e>
          </m:d>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c</m:t>
                        </m:r>
                      </m:sub>
                    </m:sSub>
                  </m:e>
                </m:mr>
                <m:m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-c</m:t>
                        </m:r>
                      </m:sub>
                    </m:sSub>
                  </m:e>
                </m:mr>
              </m:m>
            </m:e>
          </m:d>
          <m:r>
            <w:rPr>
              <w:rFonts w:ascii="Cambria Math" w:hAnsi="Cambria Math" w:cs="Times New Roman"/>
            </w:rPr>
            <m:t xml:space="preserve">                                                                     (3)</m:t>
          </m:r>
        </m:oMath>
      </m:oMathPara>
    </w:p>
    <w:p w:rsidR="002B56E6" w:rsidRPr="005137D7" w:rsidRDefault="002B56E6">
      <w:pPr>
        <w:rPr>
          <w:rFonts w:ascii="Times New Roman" w:hAnsi="Times New Roman" w:cs="Times New Roman"/>
        </w:rPr>
      </w:pPr>
    </w:p>
    <w:p w:rsidR="000E5115" w:rsidRPr="005137D7" w:rsidRDefault="000E5115" w:rsidP="000E5115">
      <w:pPr>
        <w:pStyle w:val="ListParagraph"/>
        <w:numPr>
          <w:ilvl w:val="1"/>
          <w:numId w:val="1"/>
        </w:numPr>
        <w:rPr>
          <w:rFonts w:ascii="Times New Roman" w:hAnsi="Times New Roman" w:cs="Times New Roman"/>
          <w:i/>
        </w:rPr>
      </w:pPr>
      <w:r w:rsidRPr="005137D7">
        <w:rPr>
          <w:rFonts w:ascii="Times New Roman" w:hAnsi="Times New Roman" w:cs="Times New Roman"/>
          <w:i/>
        </w:rPr>
        <w:t>Carbon linkages</w:t>
      </w:r>
    </w:p>
    <w:p w:rsidR="002B4055" w:rsidRPr="005137D7" w:rsidRDefault="002B4055" w:rsidP="005137D7">
      <w:pPr>
        <w:ind w:firstLine="216"/>
        <w:rPr>
          <w:rFonts w:ascii="Times New Roman" w:hAnsi="Times New Roman" w:cs="Times New Roman"/>
        </w:rPr>
      </w:pPr>
      <w:r w:rsidRPr="005137D7">
        <w:rPr>
          <w:rFonts w:ascii="Times New Roman" w:hAnsi="Times New Roman" w:cs="Times New Roman"/>
        </w:rPr>
        <w:t xml:space="preserve">Impact of extraction of target block external carbon linkages in </w:t>
      </w:r>
      <w:r w:rsidR="00B44A3F">
        <w:rPr>
          <w:rFonts w:ascii="Times New Roman" w:hAnsi="Times New Roman" w:cs="Times New Roman"/>
        </w:rPr>
        <w:t xml:space="preserve">the </w:t>
      </w:r>
      <w:r w:rsidRPr="00B44A3F">
        <w:rPr>
          <w:rFonts w:ascii="Times New Roman" w:hAnsi="Times New Roman" w:cs="Times New Roman"/>
          <w:noProof/>
        </w:rPr>
        <w:t>partitioned</w:t>
      </w:r>
      <w:r w:rsidRPr="005137D7">
        <w:rPr>
          <w:rFonts w:ascii="Times New Roman" w:hAnsi="Times New Roman" w:cs="Times New Roman"/>
        </w:rPr>
        <w:t xml:space="preserve"> form:</w:t>
      </w:r>
    </w:p>
    <w:p w:rsidR="002B4055" w:rsidRPr="005137D7" w:rsidRDefault="002B4055">
      <w:pPr>
        <w:rPr>
          <w:rFonts w:ascii="Times New Roman" w:hAnsi="Times New Roman" w:cs="Times New Roman"/>
        </w:rPr>
      </w:pPr>
      <m:oMathPara>
        <m:oMath>
          <m:r>
            <w:rPr>
              <w:rFonts w:ascii="Cambria Math" w:hAnsi="Cambria Math" w:cs="Times New Roman"/>
            </w:rPr>
            <m:t>∆E=</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m:t>
                        </m:r>
                      </m:sub>
                    </m:sSub>
                  </m:e>
                  <m:e>
                    <m:r>
                      <w:rPr>
                        <w:rFonts w:ascii="Cambria Math" w:hAnsi="Cambria Math" w:cs="Times New Roman"/>
                      </w:rPr>
                      <m:t>0</m:t>
                    </m:r>
                  </m:e>
                </m:mr>
                <m:mr>
                  <m:e>
                    <m:r>
                      <w:rPr>
                        <w:rFonts w:ascii="Cambria Math" w:hAnsi="Cambria Math" w:cs="Times New Roman"/>
                      </w:rPr>
                      <m:t>0</m:t>
                    </m:r>
                  </m:e>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-c</m:t>
                        </m:r>
                      </m:sub>
                    </m:sSub>
                  </m:e>
                </m:mr>
              </m:m>
            </m:e>
          </m:d>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e>
                  <m:e>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-c,-c</m:t>
                        </m:r>
                      </m:sub>
                    </m:sSub>
                  </m:e>
                </m:mr>
                <m:m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-c,-c</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r>
                      <w:rPr>
                        <w:rFonts w:ascii="Cambria Math" w:hAnsi="Cambria Math" w:cs="Times New Roman"/>
                      </w:rPr>
                      <m:t>R</m:t>
                    </m:r>
                  </m:e>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-c,-c</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-c,-c</m:t>
                        </m:r>
                      </m:sub>
                    </m:sSub>
                  </m:e>
                </m:mr>
              </m:m>
            </m:e>
          </m:d>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c</m:t>
                        </m:r>
                      </m:sub>
                    </m:sSub>
                  </m:e>
                </m:mr>
                <m:m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-c</m:t>
                        </m:r>
                      </m:sub>
                    </m:sSub>
                  </m:e>
                </m:mr>
              </m:m>
            </m:e>
          </m:d>
          <m:r>
            <w:rPr>
              <w:rFonts w:ascii="Cambria Math" w:hAnsi="Cambria Math" w:cs="Times New Roman"/>
            </w:rPr>
            <m:t xml:space="preserve">                                                                  (4)</m:t>
          </m:r>
        </m:oMath>
      </m:oMathPara>
    </w:p>
    <w:p w:rsidR="004A2EE9" w:rsidRPr="005137D7" w:rsidRDefault="005209C3">
      <w:pPr>
        <w:rPr>
          <w:rFonts w:ascii="Times New Roman" w:hAnsi="Times New Roman" w:cs="Times New Roman"/>
        </w:rPr>
      </w:pPr>
      <w:r w:rsidRPr="005137D7">
        <w:rPr>
          <w:rFonts w:ascii="Times New Roman" w:hAnsi="Times New Roman" w:cs="Times New Roman"/>
        </w:rPr>
        <w:t xml:space="preserve">Where </w:t>
      </w:r>
      <m:oMath>
        <m:r>
          <w:rPr>
            <w:rFonts w:ascii="Cambria Math" w:hAnsi="Cambria Math" w:cs="Times New Roman"/>
          </w:rPr>
          <m:t xml:space="preserve">∆E </m:t>
        </m:r>
      </m:oMath>
      <w:r w:rsidRPr="005137D7">
        <w:rPr>
          <w:rFonts w:ascii="Times New Roman" w:hAnsi="Times New Roman" w:cs="Times New Roman"/>
        </w:rPr>
        <w:t>represents the impact of extraction of a block’s intermediate imports and exports on total emissions, here</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e>
            </m:d>
          </m:e>
          <m:sup>
            <m:r>
              <w:rPr>
                <w:rFonts w:ascii="Cambria Math" w:hAnsi="Cambria Math" w:cs="Times New Roman"/>
              </w:rPr>
              <m:t>-1</m:t>
            </m:r>
          </m:sup>
        </m:sSup>
      </m:oMath>
      <w:r w:rsidRPr="005137D7">
        <w:rPr>
          <w:rFonts w:ascii="Times New Roman" w:hAnsi="Times New Roman" w:cs="Times New Roman"/>
        </w:rPr>
        <w:t>.</w:t>
      </w:r>
    </w:p>
    <w:p w:rsidR="00B30074" w:rsidRPr="005137D7" w:rsidRDefault="002B56E6" w:rsidP="000E5115">
      <w:pPr>
        <w:pStyle w:val="ListParagraph"/>
        <w:numPr>
          <w:ilvl w:val="0"/>
          <w:numId w:val="2"/>
        </w:numPr>
        <w:rPr>
          <w:rFonts w:ascii="Times New Roman" w:hAnsi="Times New Roman" w:cs="Times New Roman"/>
        </w:rPr>
      </w:pPr>
      <w:r>
        <w:rPr>
          <w:rFonts w:ascii="Times New Roman" w:hAnsi="Times New Roman" w:cs="Times New Roman"/>
        </w:rPr>
        <w:t xml:space="preserve">Calculations of carbon linkages under Modified hypothetical extraction method can </w:t>
      </w:r>
      <w:r w:rsidRPr="004B40F1">
        <w:rPr>
          <w:rFonts w:ascii="Times New Roman" w:hAnsi="Times New Roman" w:cs="Times New Roman"/>
          <w:noProof/>
        </w:rPr>
        <w:t>be</w:t>
      </w:r>
      <w:r w:rsidR="00B30074" w:rsidRPr="004B40F1">
        <w:rPr>
          <w:rFonts w:ascii="Times New Roman" w:hAnsi="Times New Roman" w:cs="Times New Roman"/>
          <w:noProof/>
        </w:rPr>
        <w:t xml:space="preserve"> explained</w:t>
      </w:r>
      <w:r w:rsidR="00B30074" w:rsidRPr="005137D7">
        <w:rPr>
          <w:rFonts w:ascii="Times New Roman" w:hAnsi="Times New Roman" w:cs="Times New Roman"/>
        </w:rPr>
        <w:t xml:space="preserve"> throu</w:t>
      </w:r>
      <w:r w:rsidR="005137D7">
        <w:rPr>
          <w:rFonts w:ascii="Times New Roman" w:hAnsi="Times New Roman" w:cs="Times New Roman"/>
        </w:rPr>
        <w:t>gh following portioned matrices</w:t>
      </w:r>
    </w:p>
    <w:p w:rsidR="00B30074" w:rsidRPr="005137D7" w:rsidRDefault="00B30074">
      <w:pPr>
        <w:rPr>
          <w:rFonts w:ascii="Times New Roman" w:hAnsi="Times New Roman" w:cs="Times New Roman"/>
        </w:rPr>
      </w:pPr>
      <w:r w:rsidRPr="005137D7">
        <w:rPr>
          <w:rFonts w:ascii="Times New Roman" w:hAnsi="Times New Roman" w:cs="Times New Roman"/>
        </w:rPr>
        <w:t>Emissions from net backward linkage:</w:t>
      </w:r>
    </w:p>
    <w:p w:rsidR="004A2EE9" w:rsidRPr="005137D7" w:rsidRDefault="00B30074">
      <w:pPr>
        <w:rPr>
          <w:rFonts w:ascii="Times New Roman" w:hAnsi="Times New Roman" w:cs="Times New Roman"/>
        </w:rPr>
      </w:pPr>
      <m:oMathPara>
        <m:oMath>
          <m:r>
            <w:rPr>
              <w:rFonts w:ascii="Cambria Math" w:hAnsi="Cambria Math" w:cs="Times New Roman"/>
            </w:rPr>
            <w:lastRenderedPageBreak/>
            <m:t>ENBL=</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u</m:t>
                  </m:r>
                </m:e>
              </m:acc>
              <m:r>
                <w:rPr>
                  <w:rFonts w:ascii="Cambria Math" w:hAnsi="Cambria Math" w:cs="Times New Roman"/>
                </w:rPr>
                <m:t>e</m:t>
              </m:r>
            </m:e>
            <m:sub>
              <m:r>
                <w:rPr>
                  <w:rFonts w:ascii="Cambria Math" w:hAnsi="Cambria Math" w:cs="Times New Roman"/>
                </w:rPr>
                <m:t>-c</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-c,-c</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r>
                <w:rPr>
                  <w:rFonts w:ascii="Cambria Math" w:hAnsi="Cambria Math" w:cs="Times New Roman"/>
                </w:rPr>
                <m:t>R</m:t>
              </m:r>
            </m:e>
          </m:d>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c</m:t>
              </m:r>
            </m:sub>
          </m:sSub>
          <m:r>
            <w:rPr>
              <w:rFonts w:ascii="Cambria Math" w:hAnsi="Cambria Math" w:cs="Times New Roman"/>
            </w:rPr>
            <m:t xml:space="preserve">                                                                                                                               (8)</m:t>
          </m:r>
        </m:oMath>
      </m:oMathPara>
    </w:p>
    <w:p w:rsidR="00B30074" w:rsidRPr="005137D7" w:rsidRDefault="00B30074">
      <w:pPr>
        <w:rPr>
          <w:rFonts w:ascii="Times New Roman" w:hAnsi="Times New Roman" w:cs="Times New Roman"/>
        </w:rPr>
      </w:pPr>
      <w:r w:rsidRPr="005137D7">
        <w:rPr>
          <w:rFonts w:ascii="Times New Roman" w:hAnsi="Times New Roman" w:cs="Times New Roman"/>
        </w:rPr>
        <w:t>Emissions from net forward linkage:</w:t>
      </w:r>
    </w:p>
    <w:p w:rsidR="00B30074" w:rsidRPr="005137D7" w:rsidRDefault="00B30074" w:rsidP="00B30074">
      <w:pPr>
        <w:rPr>
          <w:rFonts w:ascii="Times New Roman" w:hAnsi="Times New Roman" w:cs="Times New Roman"/>
        </w:rPr>
      </w:pPr>
      <m:oMathPara>
        <m:oMath>
          <m:r>
            <w:rPr>
              <w:rFonts w:ascii="Cambria Math" w:hAnsi="Cambria Math" w:cs="Times New Roman"/>
            </w:rPr>
            <m:t>ENFL=</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u</m:t>
                  </m:r>
                </m:e>
              </m:acc>
              <m:r>
                <w:rPr>
                  <w:rFonts w:ascii="Cambria Math" w:hAnsi="Cambria Math" w:cs="Times New Roman"/>
                </w:rPr>
                <m:t>e</m:t>
              </m:r>
            </m:e>
            <m:sub>
              <m:r>
                <w:rPr>
                  <w:rFonts w:ascii="Cambria Math" w:hAnsi="Cambria Math" w:cs="Times New Roman"/>
                </w:rPr>
                <m:t>c</m:t>
              </m:r>
            </m:sub>
          </m:sSub>
          <m:d>
            <m:dPr>
              <m:ctrlPr>
                <w:rPr>
                  <w:rFonts w:ascii="Cambria Math" w:hAnsi="Cambria Math" w:cs="Times New Roman"/>
                  <w:i/>
                </w:rPr>
              </m:ctrlPr>
            </m:dPr>
            <m:e>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-c,-c</m:t>
                  </m:r>
                </m:sub>
              </m:sSub>
            </m:e>
          </m:d>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-c</m:t>
              </m:r>
            </m:sub>
          </m:sSub>
          <m:r>
            <w:rPr>
              <w:rFonts w:ascii="Cambria Math" w:hAnsi="Cambria Math" w:cs="Times New Roman"/>
            </w:rPr>
            <m:t xml:space="preserve">                                                                                                                             (9)</m:t>
          </m:r>
        </m:oMath>
      </m:oMathPara>
    </w:p>
    <w:p w:rsidR="00B30074" w:rsidRPr="005137D7" w:rsidRDefault="00B30074">
      <w:pPr>
        <w:rPr>
          <w:rFonts w:ascii="Times New Roman" w:hAnsi="Times New Roman" w:cs="Times New Roman"/>
        </w:rPr>
      </w:pPr>
      <w:r w:rsidRPr="005137D7">
        <w:rPr>
          <w:rFonts w:ascii="Times New Roman" w:hAnsi="Times New Roman" w:cs="Times New Roman"/>
        </w:rPr>
        <w:t>Emissions from internal linkage:</w:t>
      </w:r>
    </w:p>
    <w:p w:rsidR="00B30074" w:rsidRPr="005137D7" w:rsidRDefault="00B30074" w:rsidP="00B30074">
      <w:pPr>
        <w:rPr>
          <w:rFonts w:ascii="Times New Roman" w:hAnsi="Times New Roman" w:cs="Times New Roman"/>
        </w:rPr>
      </w:pPr>
      <m:oMathPara>
        <m:oMath>
          <m:r>
            <w:rPr>
              <w:rFonts w:ascii="Cambria Math" w:hAnsi="Cambria Math" w:cs="Times New Roman"/>
            </w:rPr>
            <m:t>EIL=</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u</m:t>
                  </m:r>
                </m:e>
              </m:acc>
              <m:r>
                <w:rPr>
                  <w:rFonts w:ascii="Cambria Math" w:hAnsi="Cambria Math" w:cs="Times New Roman"/>
                </w:rPr>
                <m:t>e</m:t>
              </m:r>
            </m:e>
            <m:sub>
              <m:r>
                <w:rPr>
                  <w:rFonts w:ascii="Cambria Math" w:hAnsi="Cambria Math" w:cs="Times New Roman"/>
                </w:rPr>
                <m:t>c</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e>
          </m:d>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c</m:t>
              </m:r>
            </m:sub>
          </m:sSub>
          <m:r>
            <w:rPr>
              <w:rFonts w:ascii="Cambria Math" w:hAnsi="Cambria Math" w:cs="Times New Roman"/>
            </w:rPr>
            <m:t xml:space="preserve">                                                                                                                                                   (10)</m:t>
          </m:r>
        </m:oMath>
      </m:oMathPara>
    </w:p>
    <w:p w:rsidR="007F775F" w:rsidRPr="005137D7" w:rsidRDefault="007F775F" w:rsidP="00B30074">
      <w:pPr>
        <w:rPr>
          <w:rFonts w:ascii="Times New Roman" w:hAnsi="Times New Roman" w:cs="Times New Roman"/>
        </w:rPr>
      </w:pPr>
      <w:r w:rsidRPr="005137D7">
        <w:rPr>
          <w:rFonts w:ascii="Times New Roman" w:hAnsi="Times New Roman" w:cs="Times New Roman"/>
        </w:rPr>
        <w:t>Emissions from mixed linkage:</w:t>
      </w:r>
    </w:p>
    <w:p w:rsidR="007F775F" w:rsidRPr="005137D7" w:rsidRDefault="007F775F" w:rsidP="007F775F">
      <w:pPr>
        <w:rPr>
          <w:rFonts w:ascii="Times New Roman" w:hAnsi="Times New Roman" w:cs="Times New Roman"/>
        </w:rPr>
      </w:pPr>
      <m:oMathPara>
        <m:oMath>
          <m:r>
            <w:rPr>
              <w:rFonts w:ascii="Cambria Math" w:hAnsi="Cambria Math" w:cs="Times New Roman"/>
            </w:rPr>
            <m:t>EML=</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u</m:t>
                  </m:r>
                </m:e>
              </m:acc>
              <m:r>
                <w:rPr>
                  <w:rFonts w:ascii="Cambria Math" w:hAnsi="Cambria Math" w:cs="Times New Roman"/>
                </w:rPr>
                <m:t>e</m:t>
              </m:r>
            </m:e>
            <m:sub>
              <m:r>
                <w:rPr>
                  <w:rFonts w:ascii="Cambria Math" w:hAnsi="Cambria Math" w:cs="Times New Roman"/>
                </w:rPr>
                <m:t>c</m:t>
              </m:r>
            </m:sub>
          </m:sSub>
          <m:d>
            <m:dPr>
              <m:ctrlPr>
                <w:rPr>
                  <w:rFonts w:ascii="Cambria Math" w:hAnsi="Cambria Math" w:cs="Times New Roman"/>
                  <w:i/>
                </w:rPr>
              </m:ctrlPr>
            </m:dPr>
            <m:e>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c,c</m:t>
                  </m:r>
                </m:sub>
              </m:sSub>
            </m:e>
          </m:d>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c</m:t>
              </m:r>
            </m:sub>
          </m:sSub>
          <m:r>
            <w:rPr>
              <w:rFonts w:ascii="Cambria Math" w:hAnsi="Cambria Math" w:cs="Times New Roman"/>
            </w:rPr>
            <m:t xml:space="preserve">                                                                                                                                           (11)</m:t>
          </m:r>
        </m:oMath>
      </m:oMathPara>
    </w:p>
    <w:p w:rsidR="007F775F" w:rsidRPr="005137D7" w:rsidRDefault="007F775F">
      <w:pPr>
        <w:rPr>
          <w:rFonts w:ascii="Times New Roman" w:hAnsi="Times New Roman" w:cs="Times New Roman"/>
        </w:rPr>
      </w:pPr>
      <w:r w:rsidRPr="005137D7">
        <w:rPr>
          <w:rFonts w:ascii="Times New Roman" w:hAnsi="Times New Roman" w:cs="Times New Roman"/>
        </w:rPr>
        <w:t>Where</w:t>
      </w:r>
      <m:oMath>
        <m:r>
          <w:rPr>
            <w:rFonts w:ascii="Cambria Math" w:hAnsi="Cambria Math" w:cs="Times New Roman"/>
          </w:rPr>
          <m:t xml:space="preserve"> </m:t>
        </m:r>
        <m:acc>
          <m:accPr>
            <m:ctrlPr>
              <w:rPr>
                <w:rFonts w:ascii="Cambria Math" w:hAnsi="Cambria Math" w:cs="Times New Roman"/>
                <w:i/>
              </w:rPr>
            </m:ctrlPr>
          </m:accPr>
          <m:e>
            <m:r>
              <w:rPr>
                <w:rFonts w:ascii="Cambria Math" w:hAnsi="Cambria Math" w:cs="Times New Roman"/>
              </w:rPr>
              <m:t xml:space="preserve">u </m:t>
            </m:r>
          </m:e>
        </m:acc>
      </m:oMath>
      <w:r w:rsidR="002B56E6" w:rsidRPr="005137D7">
        <w:rPr>
          <w:rFonts w:ascii="Times New Roman" w:hAnsi="Times New Roman" w:cs="Times New Roman"/>
        </w:rPr>
        <w:t xml:space="preserve"> represents an appropriate summation vector</w:t>
      </w:r>
      <w:r w:rsidR="002B56E6">
        <w:rPr>
          <w:rFonts w:ascii="Times New Roman" w:hAnsi="Times New Roman" w:cs="Times New Roman"/>
        </w:rPr>
        <w:t>.</w:t>
      </w:r>
      <w:r w:rsidRPr="005137D7">
        <w:rPr>
          <w:rFonts w:ascii="Times New Roman" w:hAnsi="Times New Roman" w:cs="Times New Roman"/>
        </w:rPr>
        <w:t xml:space="preserve"> ENBL, </w:t>
      </w:r>
      <w:r w:rsidRPr="00B44A3F">
        <w:rPr>
          <w:rFonts w:ascii="Times New Roman" w:hAnsi="Times New Roman" w:cs="Times New Roman"/>
          <w:noProof/>
        </w:rPr>
        <w:t>ENFL</w:t>
      </w:r>
      <w:r w:rsidRPr="005137D7">
        <w:rPr>
          <w:rFonts w:ascii="Times New Roman" w:hAnsi="Times New Roman" w:cs="Times New Roman"/>
        </w:rPr>
        <w:t xml:space="preserve">, EIL and ME represent emissions from net backward, net forward internal and mixed linkages. For further decomposition of </w:t>
      </w:r>
      <w:r w:rsidRPr="00B44A3F">
        <w:rPr>
          <w:rFonts w:ascii="Times New Roman" w:hAnsi="Times New Roman" w:cs="Times New Roman"/>
          <w:noProof/>
        </w:rPr>
        <w:t>ENFL</w:t>
      </w:r>
      <w:r w:rsidRPr="005137D7">
        <w:rPr>
          <w:rFonts w:ascii="Times New Roman" w:hAnsi="Times New Roman" w:cs="Times New Roman"/>
        </w:rPr>
        <w:t xml:space="preserve"> and ENBL summation vect</w:t>
      </w:r>
      <w:r w:rsidR="007E5A50" w:rsidRPr="005137D7">
        <w:rPr>
          <w:rFonts w:ascii="Times New Roman" w:hAnsi="Times New Roman" w:cs="Times New Roman"/>
        </w:rPr>
        <w:t xml:space="preserve">or from equations 8 and </w:t>
      </w:r>
      <w:r w:rsidR="007E5A50" w:rsidRPr="00B44A3F">
        <w:rPr>
          <w:rFonts w:ascii="Times New Roman" w:hAnsi="Times New Roman" w:cs="Times New Roman"/>
          <w:noProof/>
        </w:rPr>
        <w:t>9</w:t>
      </w:r>
      <w:r w:rsidR="007E5A50" w:rsidRPr="005137D7">
        <w:rPr>
          <w:rFonts w:ascii="Times New Roman" w:hAnsi="Times New Roman" w:cs="Times New Roman"/>
        </w:rPr>
        <w:t xml:space="preserve"> </w:t>
      </w:r>
      <w:r w:rsidRPr="005137D7">
        <w:rPr>
          <w:rFonts w:ascii="Times New Roman" w:hAnsi="Times New Roman" w:cs="Times New Roman"/>
        </w:rPr>
        <w:t xml:space="preserve">will be removed. </w:t>
      </w:r>
    </w:p>
    <w:p w:rsidR="002D2340" w:rsidRPr="005137D7" w:rsidRDefault="002D2340" w:rsidP="000E5115">
      <w:pPr>
        <w:pStyle w:val="ListParagraph"/>
        <w:numPr>
          <w:ilvl w:val="0"/>
          <w:numId w:val="1"/>
        </w:numPr>
        <w:rPr>
          <w:rFonts w:ascii="Times New Roman" w:hAnsi="Times New Roman" w:cs="Times New Roman"/>
          <w:b/>
        </w:rPr>
      </w:pPr>
      <w:r w:rsidRPr="005137D7">
        <w:rPr>
          <w:rFonts w:ascii="Times New Roman" w:hAnsi="Times New Roman" w:cs="Times New Roman"/>
          <w:b/>
        </w:rPr>
        <w:t>Programming/ commands in MATLAB:</w:t>
      </w:r>
    </w:p>
    <w:p w:rsidR="002D2340" w:rsidRPr="005137D7" w:rsidRDefault="002D2340" w:rsidP="005137D7">
      <w:pPr>
        <w:ind w:firstLine="216"/>
        <w:jc w:val="both"/>
        <w:rPr>
          <w:rFonts w:ascii="Times New Roman" w:hAnsi="Times New Roman" w:cs="Times New Roman"/>
        </w:rPr>
      </w:pPr>
      <w:r w:rsidRPr="005137D7">
        <w:rPr>
          <w:rFonts w:ascii="Times New Roman" w:hAnsi="Times New Roman" w:cs="Times New Roman"/>
        </w:rPr>
        <w:t xml:space="preserve">Partitioned matrices will help us execute MATLAB commands/programming with </w:t>
      </w:r>
      <w:r w:rsidR="00FC6B9B" w:rsidRPr="005137D7">
        <w:rPr>
          <w:rFonts w:ascii="Times New Roman" w:hAnsi="Times New Roman" w:cs="Times New Roman"/>
        </w:rPr>
        <w:t>comfort</w:t>
      </w:r>
      <w:r w:rsidRPr="005137D7">
        <w:rPr>
          <w:rFonts w:ascii="Times New Roman" w:hAnsi="Times New Roman" w:cs="Times New Roman"/>
        </w:rPr>
        <w:t xml:space="preserve"> to calculate the desired results. It should </w:t>
      </w:r>
      <w:r w:rsidRPr="004B40F1">
        <w:rPr>
          <w:rFonts w:ascii="Times New Roman" w:hAnsi="Times New Roman" w:cs="Times New Roman"/>
          <w:noProof/>
        </w:rPr>
        <w:t>be noted</w:t>
      </w:r>
      <w:r w:rsidRPr="005137D7">
        <w:rPr>
          <w:rFonts w:ascii="Times New Roman" w:hAnsi="Times New Roman" w:cs="Times New Roman"/>
        </w:rPr>
        <w:t xml:space="preserve"> that there are several ways to design programs or run commands to obtain desired results we have tailor</w:t>
      </w:r>
      <w:r w:rsidR="00430862" w:rsidRPr="005137D7">
        <w:rPr>
          <w:rFonts w:ascii="Times New Roman" w:hAnsi="Times New Roman" w:cs="Times New Roman"/>
        </w:rPr>
        <w:t xml:space="preserve">ed these as per our convenience. After </w:t>
      </w:r>
      <w:r w:rsidR="004267AB" w:rsidRPr="005137D7">
        <w:rPr>
          <w:rFonts w:ascii="Times New Roman" w:hAnsi="Times New Roman" w:cs="Times New Roman"/>
        </w:rPr>
        <w:t>basic calculations,</w:t>
      </w:r>
      <w:r w:rsidR="00430862" w:rsidRPr="005137D7">
        <w:rPr>
          <w:rFonts w:ascii="Times New Roman" w:hAnsi="Times New Roman" w:cs="Times New Roman"/>
        </w:rPr>
        <w:t xml:space="preserve"> extraction of technology matrix </w:t>
      </w:r>
      <w:r w:rsidR="004267AB" w:rsidRPr="005137D7">
        <w:rPr>
          <w:rFonts w:ascii="Times New Roman" w:hAnsi="Times New Roman" w:cs="Times New Roman"/>
        </w:rPr>
        <w:t>and importing/ inputting main values</w:t>
      </w:r>
      <w:r w:rsidR="00D87208">
        <w:rPr>
          <w:rFonts w:ascii="Times New Roman" w:hAnsi="Times New Roman" w:cs="Times New Roman"/>
        </w:rPr>
        <w:t xml:space="preserve"> (see appendix)</w:t>
      </w:r>
      <w:r w:rsidR="004267AB" w:rsidRPr="005137D7">
        <w:rPr>
          <w:rFonts w:ascii="Times New Roman" w:hAnsi="Times New Roman" w:cs="Times New Roman"/>
        </w:rPr>
        <w:t xml:space="preserve"> </w:t>
      </w:r>
      <w:r w:rsidR="00430862" w:rsidRPr="005137D7">
        <w:rPr>
          <w:rFonts w:ascii="Times New Roman" w:hAnsi="Times New Roman" w:cs="Times New Roman"/>
        </w:rPr>
        <w:t xml:space="preserve">the following main steps </w:t>
      </w:r>
      <w:r w:rsidR="00430862" w:rsidRPr="004B40F1">
        <w:rPr>
          <w:rFonts w:ascii="Times New Roman" w:hAnsi="Times New Roman" w:cs="Times New Roman"/>
          <w:noProof/>
        </w:rPr>
        <w:t>were executed</w:t>
      </w:r>
      <w:r w:rsidR="00430862" w:rsidRPr="005137D7">
        <w:rPr>
          <w:rFonts w:ascii="Times New Roman" w:hAnsi="Times New Roman" w:cs="Times New Roman"/>
        </w:rPr>
        <w:t xml:space="preserve"> in MATLAB. </w:t>
      </w:r>
      <w:r w:rsidR="00A14C75" w:rsidRPr="005137D7">
        <w:rPr>
          <w:rFonts w:ascii="Times New Roman" w:hAnsi="Times New Roman" w:cs="Times New Roman"/>
        </w:rPr>
        <w:t xml:space="preserve">In MATLAB program for ease of execution we have presented extracted block </w:t>
      </w:r>
      <m:oMath>
        <m:r>
          <w:rPr>
            <w:rFonts w:ascii="Cambria Math" w:hAnsi="Cambria Math" w:cs="Times New Roman"/>
          </w:rPr>
          <m:t>c</m:t>
        </m:r>
      </m:oMath>
      <w:r w:rsidR="00A14C75" w:rsidRPr="005137D7">
        <w:rPr>
          <w:rFonts w:ascii="Times New Roman" w:hAnsi="Times New Roman" w:cs="Times New Roman"/>
        </w:rPr>
        <w:t xml:space="preserve"> </w:t>
      </w:r>
      <w:r w:rsidR="002B56E6">
        <w:rPr>
          <w:rFonts w:ascii="Times New Roman" w:hAnsi="Times New Roman" w:cs="Times New Roman"/>
        </w:rPr>
        <w:t xml:space="preserve">presenting total; inland; water and air transport </w:t>
      </w:r>
      <w:r w:rsidR="00A14C75" w:rsidRPr="005137D7">
        <w:rPr>
          <w:rFonts w:ascii="Times New Roman" w:hAnsi="Times New Roman" w:cs="Times New Roman"/>
        </w:rPr>
        <w:t xml:space="preserve">as 1, and remaining blocks </w:t>
      </w:r>
      <m:oMath>
        <m:r>
          <w:rPr>
            <w:rFonts w:ascii="Cambria Math" w:hAnsi="Cambria Math" w:cs="Times New Roman"/>
          </w:rPr>
          <m:t xml:space="preserve">-c </m:t>
        </m:r>
      </m:oMath>
      <w:r w:rsidR="00A14C75" w:rsidRPr="005137D7">
        <w:rPr>
          <w:rFonts w:ascii="Times New Roman" w:hAnsi="Times New Roman" w:cs="Times New Roman"/>
        </w:rPr>
        <w:t xml:space="preserve">as 2. </w:t>
      </w:r>
    </w:p>
    <w:p w:rsidR="004267AB" w:rsidRPr="005137D7" w:rsidRDefault="004267AB" w:rsidP="005137D7">
      <w:pPr>
        <w:ind w:firstLine="216"/>
        <w:jc w:val="both"/>
        <w:rPr>
          <w:rFonts w:ascii="Times New Roman" w:hAnsi="Times New Roman" w:cs="Times New Roman"/>
        </w:rPr>
      </w:pPr>
      <w:r w:rsidRPr="005137D7">
        <w:rPr>
          <w:rFonts w:ascii="Times New Roman" w:hAnsi="Times New Roman" w:cs="Times New Roman"/>
        </w:rPr>
        <w:t xml:space="preserve">At first step for </w:t>
      </w:r>
      <w:r w:rsidR="00D87208" w:rsidRPr="005137D7">
        <w:rPr>
          <w:rFonts w:ascii="Times New Roman" w:hAnsi="Times New Roman" w:cs="Times New Roman"/>
        </w:rPr>
        <w:t>simplicity</w:t>
      </w:r>
      <w:r w:rsidR="00ED62C4" w:rsidRPr="005137D7">
        <w:rPr>
          <w:rFonts w:ascii="Times New Roman" w:hAnsi="Times New Roman" w:cs="Times New Roman"/>
        </w:rPr>
        <w:t>,</w:t>
      </w:r>
      <w:r w:rsidR="000E5115" w:rsidRPr="005137D7">
        <w:rPr>
          <w:rFonts w:ascii="Times New Roman" w:hAnsi="Times New Roman" w:cs="Times New Roman"/>
        </w:rPr>
        <w:t xml:space="preserve"> non-weighted</w:t>
      </w:r>
      <w:r w:rsidR="00A14C75" w:rsidRPr="005137D7">
        <w:rPr>
          <w:rFonts w:ascii="Times New Roman" w:hAnsi="Times New Roman" w:cs="Times New Roman"/>
        </w:rPr>
        <w:t xml:space="preserve"> linkages </w:t>
      </w:r>
      <w:r w:rsidRPr="005137D7">
        <w:rPr>
          <w:rFonts w:ascii="Times New Roman" w:hAnsi="Times New Roman" w:cs="Times New Roman"/>
        </w:rPr>
        <w:t xml:space="preserve">were </w:t>
      </w:r>
      <w:r w:rsidR="000E5115" w:rsidRPr="005137D7">
        <w:rPr>
          <w:rFonts w:ascii="Times New Roman" w:hAnsi="Times New Roman" w:cs="Times New Roman"/>
        </w:rPr>
        <w:t>estimated</w:t>
      </w:r>
      <w:r w:rsidR="00B44A3F">
        <w:rPr>
          <w:rFonts w:ascii="Times New Roman" w:hAnsi="Times New Roman" w:cs="Times New Roman"/>
        </w:rPr>
        <w:t>,</w:t>
      </w:r>
      <w:r w:rsidR="000E5115" w:rsidRPr="005137D7">
        <w:rPr>
          <w:rFonts w:ascii="Times New Roman" w:hAnsi="Times New Roman" w:cs="Times New Roman"/>
        </w:rPr>
        <w:t xml:space="preserve"> </w:t>
      </w:r>
      <w:r w:rsidR="000E5115" w:rsidRPr="00B44A3F">
        <w:rPr>
          <w:rFonts w:ascii="Times New Roman" w:hAnsi="Times New Roman" w:cs="Times New Roman"/>
          <w:noProof/>
        </w:rPr>
        <w:t>i.e.</w:t>
      </w:r>
      <w:r w:rsidR="00B44A3F">
        <w:rPr>
          <w:rFonts w:ascii="Times New Roman" w:hAnsi="Times New Roman" w:cs="Times New Roman"/>
          <w:noProof/>
        </w:rPr>
        <w:t>,</w:t>
      </w:r>
      <w:r w:rsidR="000E5115" w:rsidRPr="005137D7">
        <w:rPr>
          <w:rFonts w:ascii="Times New Roman" w:hAnsi="Times New Roman" w:cs="Times New Roman"/>
        </w:rPr>
        <w:t xml:space="preserve"> </w:t>
      </w:r>
      <w:r w:rsidRPr="005137D7">
        <w:rPr>
          <w:rFonts w:ascii="Times New Roman" w:hAnsi="Times New Roman" w:cs="Times New Roman"/>
        </w:rPr>
        <w:t>without vector of</w:t>
      </w:r>
      <w:r w:rsidR="005761EE" w:rsidRPr="005137D7">
        <w:rPr>
          <w:rFonts w:ascii="Times New Roman" w:hAnsi="Times New Roman" w:cs="Times New Roman"/>
        </w:rPr>
        <w:t xml:space="preserve"> </w:t>
      </w:r>
      <w:r w:rsidR="00B44A3F">
        <w:rPr>
          <w:rFonts w:ascii="Times New Roman" w:hAnsi="Times New Roman" w:cs="Times New Roman"/>
          <w:noProof/>
        </w:rPr>
        <w:t>final sector</w:t>
      </w:r>
      <w:r w:rsidRPr="00B44A3F">
        <w:rPr>
          <w:rFonts w:ascii="Times New Roman" w:hAnsi="Times New Roman" w:cs="Times New Roman"/>
          <w:noProof/>
        </w:rPr>
        <w:t>al</w:t>
      </w:r>
      <w:r w:rsidRPr="005137D7">
        <w:rPr>
          <w:rFonts w:ascii="Times New Roman" w:hAnsi="Times New Roman" w:cs="Times New Roman"/>
        </w:rPr>
        <w:t xml:space="preserve"> demand and </w:t>
      </w:r>
      <w:r w:rsidR="005761EE" w:rsidRPr="005137D7">
        <w:rPr>
          <w:rFonts w:ascii="Times New Roman" w:hAnsi="Times New Roman" w:cs="Times New Roman"/>
        </w:rPr>
        <w:t>emission intensity</w:t>
      </w:r>
      <w:r w:rsidR="00A14C75" w:rsidRPr="005137D7">
        <w:rPr>
          <w:rFonts w:ascii="Times New Roman" w:hAnsi="Times New Roman" w:cs="Times New Roman"/>
        </w:rPr>
        <w:t xml:space="preserve"> for that the following program/commands </w:t>
      </w:r>
      <w:r w:rsidR="00A14C75" w:rsidRPr="004B40F1">
        <w:rPr>
          <w:rFonts w:ascii="Times New Roman" w:hAnsi="Times New Roman" w:cs="Times New Roman"/>
          <w:noProof/>
        </w:rPr>
        <w:t>were executed</w:t>
      </w:r>
      <w:r w:rsidR="00A14C75" w:rsidRPr="005137D7">
        <w:rPr>
          <w:rFonts w:ascii="Times New Roman" w:hAnsi="Times New Roman" w:cs="Times New Roman"/>
        </w:rPr>
        <w:t xml:space="preserve"> in MATLAB</w:t>
      </w:r>
      <w:r w:rsidR="000E5115" w:rsidRPr="005137D7">
        <w:rPr>
          <w:rStyle w:val="FootnoteReference"/>
          <w:rFonts w:ascii="Times New Roman" w:hAnsi="Times New Roman" w:cs="Times New Roman"/>
        </w:rPr>
        <w:footnoteReference w:id="1"/>
      </w:r>
      <w:r w:rsidR="00A14C75" w:rsidRPr="005137D7">
        <w:rPr>
          <w:rFonts w:ascii="Times New Roman" w:hAnsi="Times New Roman" w:cs="Times New Roman"/>
        </w:rPr>
        <w:t>.</w:t>
      </w:r>
    </w:p>
    <w:p w:rsidR="004267AB" w:rsidRDefault="004267AB" w:rsidP="004267A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L22</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I-A22)^-1;</w:t>
      </w:r>
    </w:p>
    <w:p w:rsidR="00ED62C4" w:rsidRDefault="004267AB" w:rsidP="004267A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R</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1-A11-(A12*L</w:t>
      </w:r>
      <w:r w:rsidR="00862532">
        <w:rPr>
          <w:rFonts w:ascii="Courier New" w:hAnsi="Courier New" w:cs="Courier New"/>
          <w:color w:val="000000"/>
          <w:sz w:val="20"/>
          <w:szCs w:val="20"/>
        </w:rPr>
        <w:t>22</w:t>
      </w:r>
      <w:r>
        <w:rPr>
          <w:rFonts w:ascii="Courier New" w:hAnsi="Courier New" w:cs="Courier New"/>
          <w:color w:val="000000"/>
          <w:sz w:val="20"/>
          <w:szCs w:val="20"/>
        </w:rPr>
        <w:t>*A21))^-1;</w:t>
      </w:r>
    </w:p>
    <w:p w:rsidR="004267AB" w:rsidRDefault="004267AB" w:rsidP="004267AB">
      <w:pPr>
        <w:autoSpaceDE w:val="0"/>
        <w:autoSpaceDN w:val="0"/>
        <w:adjustRightInd w:val="0"/>
        <w:spacing w:after="0" w:line="240" w:lineRule="auto"/>
        <w:rPr>
          <w:rFonts w:ascii="Courier New" w:hAnsi="Courier New" w:cs="Courier New"/>
          <w:sz w:val="24"/>
          <w:szCs w:val="24"/>
        </w:rPr>
      </w:pPr>
      <w:r>
        <w:t>a</w:t>
      </w:r>
      <w:r>
        <w:rPr>
          <w:rFonts w:ascii="Courier New" w:hAnsi="Courier New" w:cs="Courier New"/>
          <w:color w:val="000000"/>
          <w:sz w:val="20"/>
          <w:szCs w:val="20"/>
        </w:rPr>
        <w:t>11</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1-A11)^-1;</w:t>
      </w:r>
    </w:p>
    <w:p w:rsidR="004267AB" w:rsidRDefault="00862532" w:rsidP="004267A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MIX=R</w:t>
      </w:r>
      <w:r w:rsidR="00561FAA">
        <w:rPr>
          <w:rFonts w:ascii="Courier New" w:hAnsi="Courier New" w:cs="Courier New"/>
          <w:color w:val="000000"/>
          <w:sz w:val="20"/>
          <w:szCs w:val="20"/>
        </w:rPr>
        <w:t>-a11</w:t>
      </w:r>
      <w:r w:rsidR="004267AB">
        <w:rPr>
          <w:rFonts w:ascii="Courier New" w:hAnsi="Courier New" w:cs="Courier New"/>
          <w:color w:val="000000"/>
          <w:sz w:val="20"/>
          <w:szCs w:val="20"/>
        </w:rPr>
        <w:t>;</w:t>
      </w:r>
    </w:p>
    <w:p w:rsidR="004267AB" w:rsidRDefault="00862532" w:rsidP="004267A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FL=R</w:t>
      </w:r>
      <w:r w:rsidR="004267AB">
        <w:rPr>
          <w:rFonts w:ascii="Courier New" w:hAnsi="Courier New" w:cs="Courier New"/>
          <w:color w:val="000000"/>
          <w:sz w:val="20"/>
          <w:szCs w:val="20"/>
        </w:rPr>
        <w:t>*A12*L</w:t>
      </w:r>
      <w:r>
        <w:rPr>
          <w:rFonts w:ascii="Courier New" w:hAnsi="Courier New" w:cs="Courier New"/>
          <w:color w:val="000000"/>
          <w:sz w:val="20"/>
          <w:szCs w:val="20"/>
        </w:rPr>
        <w:t>22</w:t>
      </w:r>
      <w:r w:rsidR="004267AB">
        <w:rPr>
          <w:rFonts w:ascii="Courier New" w:hAnsi="Courier New" w:cs="Courier New"/>
          <w:color w:val="000000"/>
          <w:sz w:val="20"/>
          <w:szCs w:val="20"/>
        </w:rPr>
        <w:t>;</w:t>
      </w:r>
    </w:p>
    <w:p w:rsidR="004267AB" w:rsidRDefault="00862532" w:rsidP="004267A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BL=L22*A21*R</w:t>
      </w:r>
      <w:r w:rsidR="004267AB">
        <w:rPr>
          <w:rFonts w:ascii="Courier New" w:hAnsi="Courier New" w:cs="Courier New"/>
          <w:color w:val="000000"/>
          <w:sz w:val="20"/>
          <w:szCs w:val="20"/>
        </w:rPr>
        <w:t>;</w:t>
      </w:r>
      <w:bookmarkStart w:id="0" w:name="_GoBack"/>
      <w:bookmarkEnd w:id="0"/>
    </w:p>
    <w:p w:rsidR="000E5115" w:rsidRDefault="000E5115" w:rsidP="004267AB">
      <w:pPr>
        <w:autoSpaceDE w:val="0"/>
        <w:autoSpaceDN w:val="0"/>
        <w:adjustRightInd w:val="0"/>
        <w:spacing w:after="0" w:line="240" w:lineRule="auto"/>
      </w:pPr>
    </w:p>
    <w:p w:rsidR="00ED62C4" w:rsidRDefault="00ED62C4" w:rsidP="005137D7">
      <w:pPr>
        <w:autoSpaceDE w:val="0"/>
        <w:autoSpaceDN w:val="0"/>
        <w:adjustRightInd w:val="0"/>
        <w:spacing w:after="0" w:line="240" w:lineRule="auto"/>
        <w:jc w:val="both"/>
        <w:rPr>
          <w:rFonts w:ascii="Times New Roman" w:hAnsi="Times New Roman" w:cs="Times New Roman"/>
        </w:rPr>
      </w:pPr>
      <w:r w:rsidRPr="005137D7">
        <w:rPr>
          <w:rFonts w:ascii="Times New Roman" w:hAnsi="Times New Roman" w:cs="Times New Roman"/>
        </w:rPr>
        <w:t>W</w:t>
      </w:r>
      <w:r w:rsidR="005137D7">
        <w:rPr>
          <w:rFonts w:ascii="Times New Roman" w:hAnsi="Times New Roman" w:cs="Times New Roman"/>
        </w:rPr>
        <w:t>here</w:t>
      </w:r>
      <w:r w:rsidRPr="005137D7">
        <w:rPr>
          <w:rFonts w:ascii="Times New Roman" w:hAnsi="Times New Roman" w:cs="Times New Roman"/>
        </w:rPr>
        <w:t xml:space="preserve"> MIX, FL</w:t>
      </w:r>
      <w:r w:rsidR="004B40F1">
        <w:rPr>
          <w:rFonts w:ascii="Times New Roman" w:hAnsi="Times New Roman" w:cs="Times New Roman"/>
        </w:rPr>
        <w:t>,</w:t>
      </w:r>
      <w:r w:rsidR="003B5103">
        <w:rPr>
          <w:rFonts w:ascii="Times New Roman" w:hAnsi="Times New Roman" w:cs="Times New Roman"/>
        </w:rPr>
        <w:t xml:space="preserve"> </w:t>
      </w:r>
      <w:r w:rsidR="003B5103" w:rsidRPr="004B40F1">
        <w:rPr>
          <w:rFonts w:ascii="Times New Roman" w:hAnsi="Times New Roman" w:cs="Times New Roman"/>
          <w:noProof/>
        </w:rPr>
        <w:t>and</w:t>
      </w:r>
      <w:r w:rsidR="003B5103">
        <w:rPr>
          <w:rFonts w:ascii="Times New Roman" w:hAnsi="Times New Roman" w:cs="Times New Roman"/>
        </w:rPr>
        <w:t xml:space="preserve"> </w:t>
      </w:r>
      <w:r w:rsidRPr="005137D7">
        <w:rPr>
          <w:rFonts w:ascii="Times New Roman" w:hAnsi="Times New Roman" w:cs="Times New Roman"/>
        </w:rPr>
        <w:t>BL</w:t>
      </w:r>
      <w:r w:rsidR="003B5103">
        <w:rPr>
          <w:rFonts w:ascii="Times New Roman" w:hAnsi="Times New Roman" w:cs="Times New Roman"/>
        </w:rPr>
        <w:t xml:space="preserve"> </w:t>
      </w:r>
      <w:r w:rsidRPr="005137D7">
        <w:rPr>
          <w:rFonts w:ascii="Times New Roman" w:hAnsi="Times New Roman" w:cs="Times New Roman"/>
        </w:rPr>
        <w:t>deno</w:t>
      </w:r>
      <w:r w:rsidR="002B56E6">
        <w:rPr>
          <w:rFonts w:ascii="Times New Roman" w:hAnsi="Times New Roman" w:cs="Times New Roman"/>
        </w:rPr>
        <w:t xml:space="preserve">te mix linkage, forward linkage and backward linkage </w:t>
      </w:r>
      <w:r w:rsidRPr="005137D7">
        <w:rPr>
          <w:rFonts w:ascii="Times New Roman" w:hAnsi="Times New Roman" w:cs="Times New Roman"/>
        </w:rPr>
        <w:t>without final demand and environmental weights.</w:t>
      </w:r>
    </w:p>
    <w:p w:rsidR="002B56E6" w:rsidRPr="005137D7" w:rsidRDefault="002B56E6" w:rsidP="005137D7">
      <w:pPr>
        <w:autoSpaceDE w:val="0"/>
        <w:autoSpaceDN w:val="0"/>
        <w:adjustRightInd w:val="0"/>
        <w:spacing w:after="0" w:line="240" w:lineRule="auto"/>
        <w:jc w:val="both"/>
        <w:rPr>
          <w:rFonts w:ascii="Times New Roman" w:hAnsi="Times New Roman" w:cs="Times New Roman"/>
        </w:rPr>
      </w:pPr>
    </w:p>
    <w:p w:rsidR="00430862" w:rsidRPr="005137D7" w:rsidRDefault="005761EE" w:rsidP="005137D7">
      <w:pPr>
        <w:ind w:firstLine="216"/>
        <w:jc w:val="both"/>
        <w:rPr>
          <w:rFonts w:ascii="Times New Roman" w:hAnsi="Times New Roman" w:cs="Times New Roman"/>
        </w:rPr>
      </w:pPr>
      <w:r w:rsidRPr="005137D7">
        <w:rPr>
          <w:rFonts w:ascii="Times New Roman" w:hAnsi="Times New Roman" w:cs="Times New Roman"/>
        </w:rPr>
        <w:t xml:space="preserve">After these </w:t>
      </w:r>
      <w:r w:rsidR="00231525">
        <w:rPr>
          <w:rFonts w:ascii="Times New Roman" w:hAnsi="Times New Roman" w:cs="Times New Roman"/>
        </w:rPr>
        <w:t xml:space="preserve">for </w:t>
      </w:r>
      <w:r w:rsidRPr="005137D7">
        <w:rPr>
          <w:rFonts w:ascii="Times New Roman" w:hAnsi="Times New Roman" w:cs="Times New Roman"/>
        </w:rPr>
        <w:t>the main values of net forward, net backward, mixed and internal emissions</w:t>
      </w:r>
      <w:r w:rsidR="002B5D18" w:rsidRPr="005137D7">
        <w:rPr>
          <w:rFonts w:ascii="Times New Roman" w:hAnsi="Times New Roman" w:cs="Times New Roman"/>
        </w:rPr>
        <w:t xml:space="preserve"> and further decomposition of emissions from net forward and ba</w:t>
      </w:r>
      <w:r w:rsidR="00FE4E74">
        <w:rPr>
          <w:rFonts w:ascii="Times New Roman" w:hAnsi="Times New Roman" w:cs="Times New Roman"/>
        </w:rPr>
        <w:t xml:space="preserve">ckward linkages </w:t>
      </w:r>
      <w:r w:rsidR="002B56E6">
        <w:rPr>
          <w:rFonts w:ascii="Times New Roman" w:hAnsi="Times New Roman" w:cs="Times New Roman"/>
        </w:rPr>
        <w:t xml:space="preserve">the </w:t>
      </w:r>
      <w:r w:rsidR="002B5D18" w:rsidRPr="005137D7">
        <w:rPr>
          <w:rFonts w:ascii="Times New Roman" w:hAnsi="Times New Roman" w:cs="Times New Roman"/>
        </w:rPr>
        <w:t xml:space="preserve">following commands </w:t>
      </w:r>
      <w:r w:rsidR="002B5D18" w:rsidRPr="004B40F1">
        <w:rPr>
          <w:rFonts w:ascii="Times New Roman" w:hAnsi="Times New Roman" w:cs="Times New Roman"/>
          <w:noProof/>
        </w:rPr>
        <w:t>were executed</w:t>
      </w:r>
      <w:r w:rsidR="002B5D18" w:rsidRPr="005137D7">
        <w:rPr>
          <w:rFonts w:ascii="Times New Roman" w:hAnsi="Times New Roman" w:cs="Times New Roman"/>
        </w:rPr>
        <w:t xml:space="preserve">. Where without summation values of </w:t>
      </w:r>
      <w:r w:rsidR="002B5D18" w:rsidRPr="00B44A3F">
        <w:rPr>
          <w:rFonts w:ascii="Times New Roman" w:hAnsi="Times New Roman" w:cs="Times New Roman"/>
          <w:noProof/>
        </w:rPr>
        <w:t>ENFL</w:t>
      </w:r>
      <w:r w:rsidR="002B5D18" w:rsidRPr="005137D7">
        <w:rPr>
          <w:rFonts w:ascii="Times New Roman" w:hAnsi="Times New Roman" w:cs="Times New Roman"/>
        </w:rPr>
        <w:t xml:space="preserve"> and ENBL gives </w:t>
      </w:r>
      <w:r w:rsidR="002B56E6">
        <w:rPr>
          <w:rFonts w:ascii="Times New Roman" w:hAnsi="Times New Roman" w:cs="Times New Roman"/>
        </w:rPr>
        <w:t>their decomposed emission values</w:t>
      </w:r>
      <w:r w:rsidR="0028768E" w:rsidRPr="005137D7">
        <w:rPr>
          <w:rFonts w:ascii="Times New Roman" w:hAnsi="Times New Roman" w:cs="Times New Roman"/>
        </w:rPr>
        <w:t>.</w:t>
      </w:r>
      <w:r w:rsidR="002B5D18" w:rsidRPr="005137D7">
        <w:rPr>
          <w:rFonts w:ascii="Times New Roman" w:hAnsi="Times New Roman" w:cs="Times New Roman"/>
        </w:rPr>
        <w:t xml:space="preserve"> </w:t>
      </w:r>
    </w:p>
    <w:p w:rsidR="002B5D18" w:rsidRDefault="002B5D18" w:rsidP="002B5D1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ENFL=e1*FL*Y2;</w:t>
      </w:r>
    </w:p>
    <w:p w:rsidR="002B5D18" w:rsidRDefault="002B5D18" w:rsidP="002B5D1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ENBL=e2*BL*Y1;</w:t>
      </w:r>
    </w:p>
    <w:p w:rsidR="002B5D18" w:rsidRDefault="002B5D18" w:rsidP="002B5D1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IE=e1*a11*Y1;</w:t>
      </w:r>
    </w:p>
    <w:p w:rsidR="002B5D18" w:rsidRDefault="002B5D18" w:rsidP="002B5D18">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EML=e1*MIX*Y1;</w:t>
      </w:r>
    </w:p>
    <w:p w:rsidR="005137D7" w:rsidRDefault="005137D7" w:rsidP="005137D7">
      <w:pPr>
        <w:autoSpaceDE w:val="0"/>
        <w:autoSpaceDN w:val="0"/>
        <w:adjustRightInd w:val="0"/>
        <w:spacing w:after="0" w:line="240" w:lineRule="auto"/>
        <w:jc w:val="both"/>
      </w:pPr>
    </w:p>
    <w:p w:rsidR="0028768E" w:rsidRPr="005137D7" w:rsidRDefault="0028768E" w:rsidP="005137D7">
      <w:pPr>
        <w:autoSpaceDE w:val="0"/>
        <w:autoSpaceDN w:val="0"/>
        <w:adjustRightInd w:val="0"/>
        <w:spacing w:after="0" w:line="240" w:lineRule="auto"/>
        <w:jc w:val="both"/>
        <w:rPr>
          <w:rFonts w:ascii="Times New Roman" w:hAnsi="Times New Roman" w:cs="Times New Roman"/>
        </w:rPr>
      </w:pPr>
      <w:r w:rsidRPr="005137D7">
        <w:rPr>
          <w:rFonts w:ascii="Times New Roman" w:hAnsi="Times New Roman" w:cs="Times New Roman"/>
        </w:rPr>
        <w:lastRenderedPageBreak/>
        <w:t xml:space="preserve">Where </w:t>
      </w:r>
      <w:r w:rsidRPr="00B44A3F">
        <w:rPr>
          <w:rFonts w:ascii="Times New Roman" w:hAnsi="Times New Roman" w:cs="Times New Roman"/>
          <w:noProof/>
        </w:rPr>
        <w:t>ENFL</w:t>
      </w:r>
      <w:r w:rsidRPr="005137D7">
        <w:rPr>
          <w:rFonts w:ascii="Times New Roman" w:hAnsi="Times New Roman" w:cs="Times New Roman"/>
        </w:rPr>
        <w:t>, ENBL, IE, EML denote emissions from net forward, net backward, internal and emissions from mixed linkages. e1 &amp; Y1 represent extracted blocks emission intensity &amp; final demand. Whereas e2</w:t>
      </w:r>
      <w:r w:rsidR="007C5646">
        <w:rPr>
          <w:rFonts w:ascii="Times New Roman" w:hAnsi="Times New Roman" w:cs="Times New Roman"/>
        </w:rPr>
        <w:t xml:space="preserve"> (diagonalized)</w:t>
      </w:r>
      <w:r w:rsidRPr="005137D7">
        <w:rPr>
          <w:rFonts w:ascii="Times New Roman" w:hAnsi="Times New Roman" w:cs="Times New Roman"/>
        </w:rPr>
        <w:t xml:space="preserve"> &amp; Y2 represent respective intensities and final demand of remaining blocks. </w:t>
      </w:r>
    </w:p>
    <w:p w:rsidR="0028768E" w:rsidRPr="005137D7" w:rsidRDefault="0028768E" w:rsidP="005137D7">
      <w:pPr>
        <w:autoSpaceDE w:val="0"/>
        <w:autoSpaceDN w:val="0"/>
        <w:adjustRightInd w:val="0"/>
        <w:spacing w:after="0" w:line="240" w:lineRule="auto"/>
        <w:jc w:val="both"/>
        <w:rPr>
          <w:rFonts w:ascii="Times New Roman" w:hAnsi="Times New Roman" w:cs="Times New Roman"/>
        </w:rPr>
      </w:pPr>
    </w:p>
    <w:p w:rsidR="004A2EE9" w:rsidRPr="0028768E" w:rsidRDefault="0028768E">
      <w:pPr>
        <w:rPr>
          <w:rFonts w:ascii="Times New Roman" w:hAnsi="Times New Roman" w:cs="Times New Roman"/>
          <w:b/>
          <w:color w:val="000000"/>
          <w:sz w:val="24"/>
          <w:szCs w:val="24"/>
        </w:rPr>
      </w:pPr>
      <w:r w:rsidRPr="0028768E">
        <w:rPr>
          <w:rFonts w:ascii="Times New Roman" w:hAnsi="Times New Roman" w:cs="Times New Roman"/>
          <w:b/>
          <w:color w:val="000000"/>
          <w:sz w:val="24"/>
          <w:szCs w:val="24"/>
        </w:rPr>
        <w:t>Appendix</w:t>
      </w:r>
    </w:p>
    <w:p w:rsidR="006F6956" w:rsidRPr="0028768E" w:rsidRDefault="006F6956" w:rsidP="00715DD7">
      <w:pPr>
        <w:ind w:firstLine="216"/>
        <w:jc w:val="both"/>
        <w:rPr>
          <w:rFonts w:ascii="Times New Roman" w:hAnsi="Times New Roman" w:cs="Times New Roman"/>
          <w:color w:val="000000"/>
        </w:rPr>
      </w:pPr>
      <w:r w:rsidRPr="0028768E">
        <w:rPr>
          <w:rFonts w:ascii="Times New Roman" w:hAnsi="Times New Roman" w:cs="Times New Roman"/>
          <w:color w:val="000000"/>
        </w:rPr>
        <w:t xml:space="preserve">This appendix contains additional information about the programs/commands run in MATLAB to import data, and extraction of technology matrix. Which will make it much easier for the readers to replicate results produced in our research. Again there are many ways to import data </w:t>
      </w:r>
      <w:r w:rsidRPr="00B44A3F">
        <w:rPr>
          <w:rFonts w:ascii="Times New Roman" w:hAnsi="Times New Roman" w:cs="Times New Roman"/>
          <w:noProof/>
          <w:color w:val="000000"/>
        </w:rPr>
        <w:t>in</w:t>
      </w:r>
      <w:r w:rsidR="00A111D6" w:rsidRPr="00B44A3F">
        <w:rPr>
          <w:rFonts w:ascii="Times New Roman" w:hAnsi="Times New Roman" w:cs="Times New Roman"/>
          <w:noProof/>
          <w:color w:val="000000"/>
        </w:rPr>
        <w:t>to</w:t>
      </w:r>
      <w:r w:rsidR="00A111D6" w:rsidRPr="0028768E">
        <w:rPr>
          <w:rFonts w:ascii="Times New Roman" w:hAnsi="Times New Roman" w:cs="Times New Roman"/>
          <w:color w:val="000000"/>
        </w:rPr>
        <w:t xml:space="preserve"> MATLAB in our case from .</w:t>
      </w:r>
      <w:proofErr w:type="spellStart"/>
      <w:r w:rsidR="00A111D6" w:rsidRPr="0028768E">
        <w:rPr>
          <w:rFonts w:ascii="Times New Roman" w:hAnsi="Times New Roman" w:cs="Times New Roman"/>
          <w:color w:val="000000"/>
        </w:rPr>
        <w:t>xls</w:t>
      </w:r>
      <w:r w:rsidR="00D87208">
        <w:rPr>
          <w:rFonts w:ascii="Times New Roman" w:hAnsi="Times New Roman" w:cs="Times New Roman"/>
          <w:color w:val="000000"/>
        </w:rPr>
        <w:t>x</w:t>
      </w:r>
      <w:proofErr w:type="spellEnd"/>
      <w:r w:rsidRPr="0028768E">
        <w:rPr>
          <w:rFonts w:ascii="Times New Roman" w:hAnsi="Times New Roman" w:cs="Times New Roman"/>
          <w:color w:val="000000"/>
        </w:rPr>
        <w:t xml:space="preserve"> file.</w:t>
      </w:r>
      <w:r w:rsidR="0088419A">
        <w:rPr>
          <w:rFonts w:ascii="Times New Roman" w:hAnsi="Times New Roman" w:cs="Times New Roman"/>
          <w:color w:val="000000"/>
        </w:rPr>
        <w:t xml:space="preserve"> Here for illustration </w:t>
      </w:r>
      <w:r w:rsidR="0088419A" w:rsidRPr="00B44A3F">
        <w:rPr>
          <w:rFonts w:ascii="Times New Roman" w:hAnsi="Times New Roman" w:cs="Times New Roman"/>
          <w:noProof/>
          <w:color w:val="000000"/>
        </w:rPr>
        <w:t>purposes</w:t>
      </w:r>
      <w:r w:rsidR="00B44A3F">
        <w:rPr>
          <w:rFonts w:ascii="Times New Roman" w:hAnsi="Times New Roman" w:cs="Times New Roman"/>
          <w:noProof/>
          <w:color w:val="000000"/>
        </w:rPr>
        <w:t>,</w:t>
      </w:r>
      <w:r w:rsidR="002B56E6">
        <w:rPr>
          <w:rFonts w:ascii="Times New Roman" w:hAnsi="Times New Roman" w:cs="Times New Roman"/>
          <w:color w:val="000000"/>
        </w:rPr>
        <w:t xml:space="preserve"> general</w:t>
      </w:r>
      <w:r w:rsidR="0088419A">
        <w:rPr>
          <w:rFonts w:ascii="Times New Roman" w:hAnsi="Times New Roman" w:cs="Times New Roman"/>
          <w:color w:val="000000"/>
        </w:rPr>
        <w:t xml:space="preserve"> file, sheet</w:t>
      </w:r>
      <w:r w:rsidR="004B40F1">
        <w:rPr>
          <w:rFonts w:ascii="Times New Roman" w:hAnsi="Times New Roman" w:cs="Times New Roman"/>
          <w:color w:val="000000"/>
        </w:rPr>
        <w:t>,</w:t>
      </w:r>
      <w:r w:rsidR="0088419A">
        <w:rPr>
          <w:rFonts w:ascii="Times New Roman" w:hAnsi="Times New Roman" w:cs="Times New Roman"/>
          <w:color w:val="000000"/>
        </w:rPr>
        <w:t xml:space="preserve"> </w:t>
      </w:r>
      <w:r w:rsidR="002B56E6" w:rsidRPr="004B40F1">
        <w:rPr>
          <w:rFonts w:ascii="Times New Roman" w:hAnsi="Times New Roman" w:cs="Times New Roman"/>
          <w:noProof/>
          <w:color w:val="000000"/>
        </w:rPr>
        <w:t>and</w:t>
      </w:r>
      <w:r w:rsidR="002B56E6">
        <w:rPr>
          <w:rFonts w:ascii="Times New Roman" w:hAnsi="Times New Roman" w:cs="Times New Roman"/>
          <w:color w:val="000000"/>
        </w:rPr>
        <w:t xml:space="preserve"> data range</w:t>
      </w:r>
      <w:r w:rsidR="0088419A">
        <w:rPr>
          <w:rFonts w:ascii="Times New Roman" w:hAnsi="Times New Roman" w:cs="Times New Roman"/>
          <w:color w:val="000000"/>
        </w:rPr>
        <w:t xml:space="preserve"> have been presented. </w:t>
      </w:r>
      <w:r w:rsidRPr="0028768E">
        <w:rPr>
          <w:rFonts w:ascii="Times New Roman" w:hAnsi="Times New Roman" w:cs="Times New Roman"/>
          <w:color w:val="000000"/>
        </w:rPr>
        <w:t xml:space="preserve">For future </w:t>
      </w:r>
      <w:r w:rsidRPr="00B44A3F">
        <w:rPr>
          <w:rFonts w:ascii="Times New Roman" w:hAnsi="Times New Roman" w:cs="Times New Roman"/>
          <w:noProof/>
          <w:color w:val="000000"/>
        </w:rPr>
        <w:t>replication</w:t>
      </w:r>
      <w:r w:rsidR="00B44A3F">
        <w:rPr>
          <w:rFonts w:ascii="Times New Roman" w:hAnsi="Times New Roman" w:cs="Times New Roman"/>
          <w:noProof/>
          <w:color w:val="000000"/>
        </w:rPr>
        <w:t>,</w:t>
      </w:r>
      <w:r w:rsidRPr="0028768E">
        <w:rPr>
          <w:rFonts w:ascii="Times New Roman" w:hAnsi="Times New Roman" w:cs="Times New Roman"/>
          <w:color w:val="000000"/>
        </w:rPr>
        <w:t xml:space="preserve"> readers can change file</w:t>
      </w:r>
      <w:r w:rsidR="0088419A">
        <w:rPr>
          <w:rFonts w:ascii="Times New Roman" w:hAnsi="Times New Roman" w:cs="Times New Roman"/>
          <w:color w:val="000000"/>
        </w:rPr>
        <w:t>/sheet</w:t>
      </w:r>
      <w:r w:rsidRPr="0028768E">
        <w:rPr>
          <w:rFonts w:ascii="Times New Roman" w:hAnsi="Times New Roman" w:cs="Times New Roman"/>
          <w:color w:val="000000"/>
        </w:rPr>
        <w:t xml:space="preserve"> names</w:t>
      </w:r>
      <w:r w:rsidR="0088419A">
        <w:rPr>
          <w:rFonts w:ascii="Times New Roman" w:hAnsi="Times New Roman" w:cs="Times New Roman"/>
          <w:color w:val="000000"/>
        </w:rPr>
        <w:t xml:space="preserve"> and data range</w:t>
      </w:r>
      <w:r w:rsidRPr="0028768E">
        <w:rPr>
          <w:rFonts w:ascii="Times New Roman" w:hAnsi="Times New Roman" w:cs="Times New Roman"/>
          <w:color w:val="000000"/>
        </w:rPr>
        <w:t xml:space="preserve"> according to their </w:t>
      </w:r>
      <w:r w:rsidR="0088419A">
        <w:rPr>
          <w:rFonts w:ascii="Times New Roman" w:hAnsi="Times New Roman" w:cs="Times New Roman"/>
          <w:color w:val="000000"/>
        </w:rPr>
        <w:t>scenario,</w:t>
      </w:r>
      <w:r w:rsidRPr="0028768E">
        <w:rPr>
          <w:rFonts w:ascii="Times New Roman" w:hAnsi="Times New Roman" w:cs="Times New Roman"/>
          <w:color w:val="000000"/>
        </w:rPr>
        <w:t xml:space="preserve"> liking</w:t>
      </w:r>
      <w:r w:rsidR="00B44A3F">
        <w:rPr>
          <w:rFonts w:ascii="Times New Roman" w:hAnsi="Times New Roman" w:cs="Times New Roman"/>
          <w:color w:val="000000"/>
        </w:rPr>
        <w:t>,</w:t>
      </w:r>
      <w:r w:rsidRPr="0028768E">
        <w:rPr>
          <w:rFonts w:ascii="Times New Roman" w:hAnsi="Times New Roman" w:cs="Times New Roman"/>
          <w:color w:val="000000"/>
        </w:rPr>
        <w:t xml:space="preserve"> </w:t>
      </w:r>
      <w:r w:rsidRPr="00B44A3F">
        <w:rPr>
          <w:rFonts w:ascii="Times New Roman" w:hAnsi="Times New Roman" w:cs="Times New Roman"/>
          <w:noProof/>
          <w:color w:val="000000"/>
        </w:rPr>
        <w:t>and</w:t>
      </w:r>
      <w:r w:rsidRPr="0028768E">
        <w:rPr>
          <w:rFonts w:ascii="Times New Roman" w:hAnsi="Times New Roman" w:cs="Times New Roman"/>
          <w:color w:val="000000"/>
        </w:rPr>
        <w:t xml:space="preserve"> convenience</w:t>
      </w:r>
      <w:r w:rsidR="0088419A">
        <w:rPr>
          <w:rFonts w:ascii="Times New Roman" w:hAnsi="Times New Roman" w:cs="Times New Roman"/>
          <w:color w:val="000000"/>
        </w:rPr>
        <w:t>.</w:t>
      </w:r>
    </w:p>
    <w:p w:rsidR="006F6956" w:rsidRPr="0028768E" w:rsidRDefault="00A111D6" w:rsidP="00715DD7">
      <w:pPr>
        <w:ind w:firstLine="216"/>
        <w:jc w:val="both"/>
        <w:rPr>
          <w:rFonts w:ascii="Times New Roman" w:hAnsi="Times New Roman" w:cs="Times New Roman"/>
          <w:color w:val="000000"/>
        </w:rPr>
      </w:pPr>
      <w:r w:rsidRPr="0028768E">
        <w:rPr>
          <w:rFonts w:ascii="Times New Roman" w:hAnsi="Times New Roman" w:cs="Times New Roman"/>
          <w:color w:val="000000"/>
        </w:rPr>
        <w:t>Different heads of final demand including Household, Capital formation, Inventory change, government and exports were a</w:t>
      </w:r>
      <w:r w:rsidR="007D3277">
        <w:rPr>
          <w:rFonts w:ascii="Times New Roman" w:hAnsi="Times New Roman" w:cs="Times New Roman"/>
          <w:color w:val="000000"/>
        </w:rPr>
        <w:t>ggregat</w:t>
      </w:r>
      <w:r w:rsidR="00A45313">
        <w:rPr>
          <w:rFonts w:ascii="Times New Roman" w:hAnsi="Times New Roman" w:cs="Times New Roman"/>
          <w:color w:val="000000"/>
        </w:rPr>
        <w:t>ed as Y in excel 2013</w:t>
      </w:r>
      <w:r w:rsidRPr="0028768E">
        <w:rPr>
          <w:rFonts w:ascii="Times New Roman" w:hAnsi="Times New Roman" w:cs="Times New Roman"/>
          <w:color w:val="000000"/>
        </w:rPr>
        <w:t>. W</w:t>
      </w:r>
      <w:r w:rsidR="006F6956" w:rsidRPr="0028768E">
        <w:rPr>
          <w:rFonts w:ascii="Times New Roman" w:hAnsi="Times New Roman" w:cs="Times New Roman"/>
          <w:color w:val="000000"/>
        </w:rPr>
        <w:t xml:space="preserve">e ran the </w:t>
      </w:r>
      <w:r w:rsidR="00A45313">
        <w:rPr>
          <w:rFonts w:ascii="Times New Roman" w:hAnsi="Times New Roman" w:cs="Times New Roman"/>
          <w:color w:val="000000"/>
        </w:rPr>
        <w:t>following programming to import sector</w:t>
      </w:r>
      <w:r w:rsidR="006F6956" w:rsidRPr="0028768E">
        <w:rPr>
          <w:rFonts w:ascii="Times New Roman" w:hAnsi="Times New Roman" w:cs="Times New Roman"/>
          <w:color w:val="000000"/>
        </w:rPr>
        <w:t xml:space="preserve"> wise</w:t>
      </w:r>
      <w:r w:rsidR="00D87208">
        <w:rPr>
          <w:rFonts w:ascii="Times New Roman" w:hAnsi="Times New Roman" w:cs="Times New Roman"/>
          <w:color w:val="000000"/>
        </w:rPr>
        <w:t xml:space="preserve"> </w:t>
      </w:r>
      <w:r w:rsidR="006F6956" w:rsidRPr="0028768E">
        <w:rPr>
          <w:rFonts w:ascii="Times New Roman" w:hAnsi="Times New Roman" w:cs="Times New Roman"/>
          <w:color w:val="000000"/>
        </w:rPr>
        <w:t>data from our .</w:t>
      </w:r>
      <w:proofErr w:type="spellStart"/>
      <w:r w:rsidR="006F6956" w:rsidRPr="0028768E">
        <w:rPr>
          <w:rFonts w:ascii="Times New Roman" w:hAnsi="Times New Roman" w:cs="Times New Roman"/>
          <w:color w:val="000000"/>
        </w:rPr>
        <w:t>xlsx</w:t>
      </w:r>
      <w:proofErr w:type="spellEnd"/>
      <w:r w:rsidR="006F6956" w:rsidRPr="0028768E">
        <w:rPr>
          <w:rFonts w:ascii="Times New Roman" w:hAnsi="Times New Roman" w:cs="Times New Roman"/>
          <w:color w:val="000000"/>
        </w:rPr>
        <w:t xml:space="preserve"> file. </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d1=</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d2=</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d3=</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d4=</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d5=</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d6=</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d7=</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d8=</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d9=</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color w:val="000000"/>
          <w:sz w:val="20"/>
          <w:szCs w:val="20"/>
        </w:rPr>
      </w:pPr>
      <w:r w:rsidRPr="00C62E36">
        <w:rPr>
          <w:rFonts w:ascii="Courier New" w:hAnsi="Courier New" w:cs="Courier New"/>
          <w:color w:val="000000"/>
          <w:sz w:val="20"/>
          <w:szCs w:val="20"/>
        </w:rPr>
        <w:t>d10=</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d11=</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d12=</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d13=</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d14=</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d15=</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d16=</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d17=</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d18=</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d19=</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d20=</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d21=</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d22=</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d23=</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d24=</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d25=</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d26=</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d27=</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d28=</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d29=</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color w:val="000000"/>
          <w:sz w:val="20"/>
          <w:szCs w:val="20"/>
        </w:rPr>
      </w:pPr>
      <w:r w:rsidRPr="00C62E36">
        <w:rPr>
          <w:rFonts w:ascii="Courier New" w:hAnsi="Courier New" w:cs="Courier New"/>
          <w:color w:val="000000"/>
          <w:sz w:val="20"/>
          <w:szCs w:val="20"/>
        </w:rPr>
        <w:t>d30=</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d31=</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d32=</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d33=</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d34=</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C62E36" w:rsidRDefault="00AF65F7" w:rsidP="00AF65F7">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d35=</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w:t>
      </w:r>
      <w:r w:rsidRPr="00C62E36">
        <w:rPr>
          <w:rFonts w:ascii="Courier New" w:hAnsi="Courier New" w:cs="Courier New"/>
          <w:color w:val="000000"/>
          <w:sz w:val="20"/>
          <w:szCs w:val="20"/>
        </w:rPr>
        <w:t>,</w:t>
      </w:r>
      <w:r w:rsidRPr="00C62E36">
        <w:rPr>
          <w:rFonts w:ascii="Courier New" w:hAnsi="Courier New" w:cs="Courier New"/>
          <w:color w:val="A020F0"/>
          <w:sz w:val="20"/>
          <w:szCs w:val="20"/>
        </w:rPr>
        <w: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AF65F7" w:rsidRPr="00792F91" w:rsidRDefault="00AF65F7" w:rsidP="00AF65F7">
      <w:pPr>
        <w:autoSpaceDE w:val="0"/>
        <w:autoSpaceDN w:val="0"/>
        <w:adjustRightInd w:val="0"/>
        <w:spacing w:after="0" w:line="240" w:lineRule="auto"/>
        <w:rPr>
          <w:rFonts w:ascii="Times New Roman" w:hAnsi="Times New Roman" w:cs="Times New Roman"/>
          <w:sz w:val="24"/>
          <w:szCs w:val="24"/>
        </w:rPr>
      </w:pPr>
    </w:p>
    <w:p w:rsidR="00715DD7" w:rsidRDefault="00715DD7">
      <w:pPr>
        <w:rPr>
          <w:rFonts w:ascii="Courier New" w:hAnsi="Courier New" w:cs="Courier New"/>
          <w:color w:val="000000"/>
          <w:sz w:val="20"/>
          <w:szCs w:val="20"/>
        </w:rPr>
      </w:pPr>
    </w:p>
    <w:p w:rsidR="00A111D6" w:rsidRPr="0028768E" w:rsidRDefault="00A111D6" w:rsidP="00715DD7">
      <w:pPr>
        <w:ind w:firstLine="216"/>
        <w:jc w:val="both"/>
        <w:rPr>
          <w:rFonts w:ascii="Times New Roman" w:hAnsi="Times New Roman" w:cs="Times New Roman"/>
          <w:color w:val="000000"/>
        </w:rPr>
      </w:pPr>
      <w:r w:rsidRPr="0028768E">
        <w:rPr>
          <w:rFonts w:ascii="Times New Roman" w:hAnsi="Times New Roman" w:cs="Times New Roman"/>
          <w:color w:val="000000"/>
        </w:rPr>
        <w:lastRenderedPageBreak/>
        <w:t>This would give us column</w:t>
      </w:r>
      <w:r w:rsidR="00D87208">
        <w:rPr>
          <w:rFonts w:ascii="Times New Roman" w:hAnsi="Times New Roman" w:cs="Times New Roman"/>
          <w:color w:val="000000"/>
        </w:rPr>
        <w:t xml:space="preserve"> vector</w:t>
      </w:r>
      <w:r w:rsidRPr="0028768E">
        <w:rPr>
          <w:rFonts w:ascii="Times New Roman" w:hAnsi="Times New Roman" w:cs="Times New Roman"/>
          <w:color w:val="000000"/>
        </w:rPr>
        <w:t xml:space="preserve"> wise intermediate data.</w:t>
      </w:r>
      <w:r w:rsidR="00A45313" w:rsidRPr="00A45313">
        <w:rPr>
          <w:rFonts w:ascii="Times New Roman" w:hAnsi="Times New Roman" w:cs="Times New Roman"/>
          <w:color w:val="000000"/>
        </w:rPr>
        <w:t xml:space="preserve"> Here file.xlsx= country wise input-output excel data files available from WIOD database. Sheet= year-wise IO tables sheets of respective countries within the file and range= scale (ran</w:t>
      </w:r>
      <w:r w:rsidR="00B435C1">
        <w:rPr>
          <w:rFonts w:ascii="Times New Roman" w:hAnsi="Times New Roman" w:cs="Times New Roman"/>
          <w:color w:val="000000"/>
        </w:rPr>
        <w:t xml:space="preserve">ge) of industry-wise </w:t>
      </w:r>
      <w:r w:rsidR="00A45313" w:rsidRPr="00A45313">
        <w:rPr>
          <w:rFonts w:ascii="Times New Roman" w:hAnsi="Times New Roman" w:cs="Times New Roman"/>
          <w:color w:val="000000"/>
        </w:rPr>
        <w:t>relevant columns of the intermediate matrix.</w:t>
      </w:r>
      <w:r w:rsidR="007F5C78">
        <w:rPr>
          <w:rFonts w:ascii="Times New Roman" w:hAnsi="Times New Roman" w:cs="Times New Roman"/>
          <w:color w:val="000000"/>
        </w:rPr>
        <w:t xml:space="preserve"> </w:t>
      </w:r>
      <w:proofErr w:type="gramStart"/>
      <w:r w:rsidR="00D87208">
        <w:rPr>
          <w:rFonts w:ascii="Times New Roman" w:hAnsi="Times New Roman" w:cs="Times New Roman"/>
          <w:color w:val="000000"/>
        </w:rPr>
        <w:t>d1</w:t>
      </w:r>
      <w:proofErr w:type="gramEnd"/>
      <w:r w:rsidR="00D87208">
        <w:rPr>
          <w:rFonts w:ascii="Times New Roman" w:hAnsi="Times New Roman" w:cs="Times New Roman"/>
          <w:color w:val="000000"/>
        </w:rPr>
        <w:t xml:space="preserve"> to </w:t>
      </w:r>
      <w:r w:rsidR="00A45313">
        <w:rPr>
          <w:rFonts w:ascii="Times New Roman" w:hAnsi="Times New Roman" w:cs="Times New Roman"/>
          <w:color w:val="000000"/>
        </w:rPr>
        <w:t>d35</w:t>
      </w:r>
      <w:r w:rsidR="00D87208">
        <w:rPr>
          <w:rFonts w:ascii="Times New Roman" w:hAnsi="Times New Roman" w:cs="Times New Roman"/>
          <w:color w:val="000000"/>
        </w:rPr>
        <w:t xml:space="preserve"> represent</w:t>
      </w:r>
      <w:r w:rsidR="0028768E" w:rsidRPr="0028768E">
        <w:rPr>
          <w:rFonts w:ascii="Times New Roman" w:hAnsi="Times New Roman" w:cs="Times New Roman"/>
          <w:color w:val="000000"/>
        </w:rPr>
        <w:t xml:space="preserve"> column vectors of intermediate sectoral demand.</w:t>
      </w:r>
      <w:r w:rsidRPr="0028768E">
        <w:rPr>
          <w:rFonts w:ascii="Times New Roman" w:hAnsi="Times New Roman" w:cs="Times New Roman"/>
          <w:color w:val="000000"/>
        </w:rPr>
        <w:t xml:space="preserve"> </w:t>
      </w:r>
      <w:r w:rsidRPr="00B44A3F">
        <w:rPr>
          <w:rFonts w:ascii="Times New Roman" w:hAnsi="Times New Roman" w:cs="Times New Roman"/>
          <w:color w:val="000000"/>
        </w:rPr>
        <w:t>Afterward</w:t>
      </w:r>
      <w:r w:rsidR="00B44A3F">
        <w:rPr>
          <w:rFonts w:ascii="Times New Roman" w:hAnsi="Times New Roman" w:cs="Times New Roman"/>
          <w:color w:val="000000"/>
        </w:rPr>
        <w:t>,</w:t>
      </w:r>
      <w:r w:rsidRPr="0028768E">
        <w:rPr>
          <w:rFonts w:ascii="Times New Roman" w:hAnsi="Times New Roman" w:cs="Times New Roman"/>
          <w:color w:val="000000"/>
        </w:rPr>
        <w:t xml:space="preserve"> the following command was executed to obtain the </w:t>
      </w:r>
      <w:r w:rsidR="007D10B2" w:rsidRPr="0028768E">
        <w:rPr>
          <w:rFonts w:ascii="Times New Roman" w:hAnsi="Times New Roman" w:cs="Times New Roman"/>
          <w:color w:val="000000"/>
        </w:rPr>
        <w:t>aggregated intermediate matrix.</w:t>
      </w:r>
      <w:r w:rsidR="0028768E">
        <w:rPr>
          <w:rFonts w:ascii="Times New Roman" w:hAnsi="Times New Roman" w:cs="Times New Roman"/>
          <w:color w:val="000000"/>
        </w:rPr>
        <w:t xml:space="preserve"> </w:t>
      </w:r>
      <w:r w:rsidR="00C926AE">
        <w:rPr>
          <w:rFonts w:ascii="Times New Roman" w:hAnsi="Times New Roman" w:cs="Times New Roman"/>
          <w:color w:val="000000"/>
        </w:rPr>
        <w:t xml:space="preserve">Of </w:t>
      </w:r>
      <w:r w:rsidR="00C926AE" w:rsidRPr="00B44A3F">
        <w:rPr>
          <w:rFonts w:ascii="Times New Roman" w:hAnsi="Times New Roman" w:cs="Times New Roman"/>
          <w:color w:val="000000"/>
        </w:rPr>
        <w:t>course</w:t>
      </w:r>
      <w:r w:rsidR="00B44A3F">
        <w:rPr>
          <w:rFonts w:ascii="Times New Roman" w:hAnsi="Times New Roman" w:cs="Times New Roman"/>
          <w:color w:val="000000"/>
        </w:rPr>
        <w:t>,</w:t>
      </w:r>
      <w:r w:rsidR="0028768E">
        <w:rPr>
          <w:rFonts w:ascii="Times New Roman" w:hAnsi="Times New Roman" w:cs="Times New Roman"/>
          <w:color w:val="000000"/>
        </w:rPr>
        <w:t xml:space="preserve"> names/symbols assigned can </w:t>
      </w:r>
      <w:r w:rsidR="0028768E" w:rsidRPr="004B40F1">
        <w:rPr>
          <w:rFonts w:ascii="Times New Roman" w:hAnsi="Times New Roman" w:cs="Times New Roman"/>
          <w:noProof/>
          <w:color w:val="000000"/>
        </w:rPr>
        <w:t>be changed</w:t>
      </w:r>
      <w:r w:rsidR="0028768E">
        <w:rPr>
          <w:rFonts w:ascii="Times New Roman" w:hAnsi="Times New Roman" w:cs="Times New Roman"/>
          <w:color w:val="000000"/>
        </w:rPr>
        <w:t xml:space="preserve"> as per </w:t>
      </w:r>
      <w:r w:rsidR="00B44A3F" w:rsidRPr="00B44A3F">
        <w:rPr>
          <w:rFonts w:ascii="Times New Roman" w:hAnsi="Times New Roman" w:cs="Times New Roman"/>
          <w:color w:val="000000"/>
        </w:rPr>
        <w:t xml:space="preserve">readers </w:t>
      </w:r>
      <w:r w:rsidR="00C926AE" w:rsidRPr="00B44A3F">
        <w:rPr>
          <w:rFonts w:ascii="Times New Roman" w:hAnsi="Times New Roman" w:cs="Times New Roman"/>
          <w:color w:val="000000"/>
        </w:rPr>
        <w:t>own</w:t>
      </w:r>
      <w:r w:rsidR="00C926AE">
        <w:rPr>
          <w:rFonts w:ascii="Times New Roman" w:hAnsi="Times New Roman" w:cs="Times New Roman"/>
          <w:color w:val="000000"/>
        </w:rPr>
        <w:t xml:space="preserve"> case and convenience. To aggregate intermediate vectors of se</w:t>
      </w:r>
      <w:r w:rsidR="00D87208">
        <w:rPr>
          <w:rFonts w:ascii="Times New Roman" w:hAnsi="Times New Roman" w:cs="Times New Roman"/>
          <w:color w:val="000000"/>
        </w:rPr>
        <w:t xml:space="preserve">ctoral demand </w:t>
      </w:r>
      <w:r w:rsidR="00D87208" w:rsidRPr="00B44A3F">
        <w:rPr>
          <w:rFonts w:ascii="Times New Roman" w:hAnsi="Times New Roman" w:cs="Times New Roman"/>
          <w:color w:val="000000"/>
        </w:rPr>
        <w:t>into</w:t>
      </w:r>
      <w:r w:rsidR="00D87208">
        <w:rPr>
          <w:rFonts w:ascii="Times New Roman" w:hAnsi="Times New Roman" w:cs="Times New Roman"/>
          <w:color w:val="000000"/>
        </w:rPr>
        <w:t xml:space="preserve"> matrix </w:t>
      </w:r>
      <w:r w:rsidR="007C5646">
        <w:rPr>
          <w:rFonts w:ascii="Times New Roman" w:hAnsi="Times New Roman" w:cs="Times New Roman"/>
          <w:color w:val="000000"/>
        </w:rPr>
        <w:t xml:space="preserve">form </w:t>
      </w:r>
      <w:r w:rsidR="00C926AE">
        <w:rPr>
          <w:rFonts w:ascii="Times New Roman" w:hAnsi="Times New Roman" w:cs="Times New Roman"/>
          <w:color w:val="000000"/>
        </w:rPr>
        <w:t>the following command can be used:</w:t>
      </w:r>
    </w:p>
    <w:p w:rsidR="007D10B2" w:rsidRDefault="00AF65F7">
      <w:pPr>
        <w:rPr>
          <w:rFonts w:ascii="Courier New" w:hAnsi="Courier New" w:cs="Courier New"/>
          <w:color w:val="000000"/>
          <w:sz w:val="20"/>
          <w:szCs w:val="20"/>
        </w:rPr>
      </w:pPr>
      <w:r w:rsidRPr="00C62E36">
        <w:rPr>
          <w:rFonts w:ascii="Courier New" w:hAnsi="Courier New" w:cs="Courier New"/>
          <w:color w:val="000000"/>
          <w:sz w:val="20"/>
          <w:szCs w:val="20"/>
        </w:rPr>
        <w:t>IAD</w:t>
      </w:r>
      <w:proofErr w:type="gramStart"/>
      <w:r w:rsidRPr="00C62E36">
        <w:rPr>
          <w:rFonts w:ascii="Courier New" w:hAnsi="Courier New" w:cs="Courier New"/>
          <w:color w:val="000000"/>
          <w:sz w:val="20"/>
          <w:szCs w:val="20"/>
        </w:rPr>
        <w:t>=[</w:t>
      </w:r>
      <w:proofErr w:type="gramEnd"/>
      <w:r w:rsidRPr="00C62E36">
        <w:rPr>
          <w:rFonts w:ascii="Courier New" w:hAnsi="Courier New" w:cs="Courier New"/>
          <w:color w:val="000000"/>
          <w:sz w:val="20"/>
          <w:szCs w:val="20"/>
        </w:rPr>
        <w:t>d1 d2 d3 d4 d5 d6 d7 d8 d9 d10 d11 d12 d13 d14 d15 d16 d17 d18 d19 d20 d21 d22 d23 d24 d25 d26 d27 d28 d29 d30 d31 d32 d33 d34 d35</w:t>
      </w:r>
      <w:r>
        <w:rPr>
          <w:rFonts w:ascii="Courier New" w:hAnsi="Courier New" w:cs="Courier New"/>
          <w:color w:val="000000"/>
          <w:sz w:val="20"/>
          <w:szCs w:val="20"/>
        </w:rPr>
        <w:t>]</w:t>
      </w:r>
    </w:p>
    <w:p w:rsidR="007D10B2" w:rsidRPr="00C926AE" w:rsidRDefault="007D10B2" w:rsidP="00715DD7">
      <w:pPr>
        <w:jc w:val="both"/>
        <w:rPr>
          <w:rFonts w:ascii="Times New Roman" w:hAnsi="Times New Roman" w:cs="Times New Roman"/>
          <w:color w:val="000000"/>
        </w:rPr>
      </w:pPr>
      <w:r w:rsidRPr="00C926AE">
        <w:rPr>
          <w:rFonts w:ascii="Times New Roman" w:hAnsi="Times New Roman" w:cs="Times New Roman"/>
          <w:color w:val="000000"/>
        </w:rPr>
        <w:t>Where IAD represents the relevant intermediate matrix.</w:t>
      </w:r>
    </w:p>
    <w:p w:rsidR="007D10B2" w:rsidRPr="00C926AE" w:rsidRDefault="007D10B2" w:rsidP="00715DD7">
      <w:pPr>
        <w:ind w:firstLine="216"/>
        <w:jc w:val="both"/>
        <w:rPr>
          <w:rFonts w:ascii="Times New Roman" w:hAnsi="Times New Roman" w:cs="Times New Roman"/>
          <w:color w:val="000000"/>
        </w:rPr>
      </w:pPr>
      <w:r w:rsidRPr="00C926AE">
        <w:rPr>
          <w:rFonts w:ascii="Times New Roman" w:hAnsi="Times New Roman" w:cs="Times New Roman"/>
          <w:color w:val="000000"/>
        </w:rPr>
        <w:t xml:space="preserve">Next step is to import the vector of total output. For </w:t>
      </w:r>
      <w:r w:rsidRPr="00B44A3F">
        <w:rPr>
          <w:rFonts w:ascii="Times New Roman" w:hAnsi="Times New Roman" w:cs="Times New Roman"/>
          <w:noProof/>
          <w:color w:val="000000"/>
        </w:rPr>
        <w:t>that</w:t>
      </w:r>
      <w:r w:rsidR="00B44A3F">
        <w:rPr>
          <w:rFonts w:ascii="Times New Roman" w:hAnsi="Times New Roman" w:cs="Times New Roman"/>
          <w:noProof/>
          <w:color w:val="000000"/>
        </w:rPr>
        <w:t>,</w:t>
      </w:r>
      <w:r w:rsidRPr="00C926AE">
        <w:rPr>
          <w:rFonts w:ascii="Times New Roman" w:hAnsi="Times New Roman" w:cs="Times New Roman"/>
          <w:color w:val="000000"/>
        </w:rPr>
        <w:t xml:space="preserve"> the following command </w:t>
      </w:r>
      <w:r w:rsidRPr="004B40F1">
        <w:rPr>
          <w:rFonts w:ascii="Times New Roman" w:hAnsi="Times New Roman" w:cs="Times New Roman"/>
          <w:noProof/>
          <w:color w:val="000000"/>
        </w:rPr>
        <w:t>was executed</w:t>
      </w:r>
      <w:r w:rsidRPr="00C926AE">
        <w:rPr>
          <w:rFonts w:ascii="Times New Roman" w:hAnsi="Times New Roman" w:cs="Times New Roman"/>
          <w:color w:val="000000"/>
        </w:rPr>
        <w:t>.</w:t>
      </w:r>
    </w:p>
    <w:p w:rsidR="00AF65F7" w:rsidRPr="00C62E36" w:rsidRDefault="00AF65F7" w:rsidP="00AF65F7">
      <w:pPr>
        <w:rPr>
          <w:rFonts w:ascii="Courier New" w:hAnsi="Courier New" w:cs="Courier New"/>
          <w:color w:val="000000"/>
          <w:sz w:val="20"/>
          <w:szCs w:val="20"/>
        </w:rPr>
      </w:pPr>
      <w:r w:rsidRPr="00C62E36">
        <w:rPr>
          <w:rFonts w:ascii="Courier New" w:hAnsi="Courier New" w:cs="Courier New"/>
          <w:color w:val="000000"/>
          <w:sz w:val="20"/>
          <w:szCs w:val="20"/>
        </w:rPr>
        <w:t>TO=</w:t>
      </w:r>
      <w:proofErr w:type="spellStart"/>
      <w:proofErr w:type="gramStart"/>
      <w:r w:rsidRPr="00C62E36">
        <w:rPr>
          <w:rFonts w:ascii="Courier New" w:hAnsi="Courier New" w:cs="Courier New"/>
          <w:color w:val="000000"/>
          <w:sz w:val="20"/>
          <w:szCs w:val="20"/>
        </w:rPr>
        <w:t>xlsread</w:t>
      </w:r>
      <w:proofErr w:type="spellEnd"/>
      <w:r w:rsidRPr="00C62E36">
        <w:rPr>
          <w:rFonts w:ascii="Courier New" w:hAnsi="Courier New" w:cs="Courier New"/>
          <w:color w:val="000000"/>
          <w:sz w:val="20"/>
          <w:szCs w:val="20"/>
        </w:rPr>
        <w:t>(</w:t>
      </w:r>
      <w:proofErr w:type="gramEnd"/>
      <w:r w:rsidRPr="00C62E36">
        <w:rPr>
          <w:rFonts w:ascii="Courier New" w:hAnsi="Courier New" w:cs="Courier New"/>
          <w:color w:val="A020F0"/>
          <w:sz w:val="20"/>
          <w:szCs w:val="20"/>
        </w:rPr>
        <w:t>'file.</w:t>
      </w:r>
      <w:proofErr w:type="spellStart"/>
      <w:r w:rsidRPr="00C62E36">
        <w:rPr>
          <w:rFonts w:ascii="Courier New" w:hAnsi="Courier New" w:cs="Courier New"/>
          <w:color w:val="A020F0"/>
          <w:sz w:val="20"/>
          <w:szCs w:val="20"/>
        </w:rPr>
        <w:t>xlsx</w:t>
      </w:r>
      <w:proofErr w:type="spellEnd"/>
      <w:r w:rsidRPr="00C62E36">
        <w:rPr>
          <w:rFonts w:ascii="Courier New" w:hAnsi="Courier New" w:cs="Courier New"/>
          <w:color w:val="A020F0"/>
          <w:sz w:val="20"/>
          <w:szCs w:val="20"/>
        </w:rPr>
        <w:t>','</w:t>
      </w:r>
      <w:proofErr w:type="spellStart"/>
      <w:r w:rsidRPr="00C62E36">
        <w:rPr>
          <w:rFonts w:ascii="Courier New" w:hAnsi="Courier New" w:cs="Courier New"/>
          <w:color w:val="A020F0"/>
          <w:sz w:val="20"/>
          <w:szCs w:val="20"/>
        </w:rPr>
        <w:t>sheet','range</w:t>
      </w:r>
      <w:proofErr w:type="spellEnd"/>
      <w:r w:rsidRPr="00C62E36">
        <w:rPr>
          <w:rFonts w:ascii="Courier New" w:hAnsi="Courier New" w:cs="Courier New"/>
          <w:color w:val="A020F0"/>
          <w:sz w:val="20"/>
          <w:szCs w:val="20"/>
        </w:rPr>
        <w:t>'</w:t>
      </w:r>
      <w:r w:rsidRPr="00C62E36">
        <w:rPr>
          <w:rFonts w:ascii="Courier New" w:hAnsi="Courier New" w:cs="Courier New"/>
          <w:color w:val="000000"/>
          <w:sz w:val="20"/>
          <w:szCs w:val="20"/>
        </w:rPr>
        <w:t>);</w:t>
      </w:r>
    </w:p>
    <w:p w:rsidR="00C926AE" w:rsidRDefault="00A45313">
      <w:pPr>
        <w:rPr>
          <w:rFonts w:ascii="Courier New" w:hAnsi="Courier New" w:cs="Courier New"/>
          <w:color w:val="000000"/>
          <w:sz w:val="20"/>
          <w:szCs w:val="20"/>
        </w:rPr>
      </w:pPr>
      <w:r>
        <w:rPr>
          <w:rFonts w:ascii="Times New Roman" w:hAnsi="Times New Roman" w:cs="Times New Roman"/>
          <w:color w:val="000000"/>
        </w:rPr>
        <w:t>Where TO</w:t>
      </w:r>
      <w:r w:rsidR="00C926AE" w:rsidRPr="00C926AE">
        <w:rPr>
          <w:rFonts w:ascii="Times New Roman" w:hAnsi="Times New Roman" w:cs="Times New Roman"/>
          <w:color w:val="000000"/>
        </w:rPr>
        <w:t xml:space="preserve"> represents total output v</w:t>
      </w:r>
      <w:r>
        <w:rPr>
          <w:rFonts w:ascii="Times New Roman" w:hAnsi="Times New Roman" w:cs="Times New Roman"/>
          <w:color w:val="000000"/>
        </w:rPr>
        <w:t>ector of respective economies from 1995 to 2011</w:t>
      </w:r>
      <w:r w:rsidR="00C926AE" w:rsidRPr="00C926AE">
        <w:rPr>
          <w:rFonts w:ascii="Times New Roman" w:hAnsi="Times New Roman" w:cs="Times New Roman"/>
          <w:color w:val="000000"/>
        </w:rPr>
        <w:t>.</w:t>
      </w:r>
    </w:p>
    <w:p w:rsidR="007D10B2" w:rsidRPr="00C926AE" w:rsidRDefault="007D10B2" w:rsidP="00715DD7">
      <w:pPr>
        <w:ind w:firstLine="216"/>
        <w:jc w:val="both"/>
        <w:rPr>
          <w:rFonts w:ascii="Times New Roman" w:hAnsi="Times New Roman" w:cs="Times New Roman"/>
          <w:color w:val="000000"/>
        </w:rPr>
      </w:pPr>
      <w:r w:rsidRPr="00C926AE">
        <w:rPr>
          <w:rFonts w:ascii="Times New Roman" w:hAnsi="Times New Roman" w:cs="Times New Roman"/>
          <w:color w:val="000000"/>
        </w:rPr>
        <w:t>Now we are i</w:t>
      </w:r>
      <w:r w:rsidR="00A45313">
        <w:rPr>
          <w:rFonts w:ascii="Times New Roman" w:hAnsi="Times New Roman" w:cs="Times New Roman"/>
          <w:color w:val="000000"/>
        </w:rPr>
        <w:t xml:space="preserve">n a position to obtain the </w:t>
      </w:r>
      <w:r w:rsidRPr="00C926AE">
        <w:rPr>
          <w:rFonts w:ascii="Times New Roman" w:hAnsi="Times New Roman" w:cs="Times New Roman"/>
          <w:color w:val="000000"/>
        </w:rPr>
        <w:t>tec</w:t>
      </w:r>
      <w:r w:rsidR="00A45313">
        <w:rPr>
          <w:rFonts w:ascii="Times New Roman" w:hAnsi="Times New Roman" w:cs="Times New Roman"/>
          <w:color w:val="000000"/>
        </w:rPr>
        <w:t xml:space="preserve">hnology matrix </w:t>
      </w:r>
      <w:r w:rsidR="00A45313" w:rsidRPr="00A45313">
        <w:rPr>
          <w:rFonts w:ascii="Times New Roman" w:hAnsi="Times New Roman" w:cs="Times New Roman"/>
          <w:color w:val="000000"/>
        </w:rPr>
        <w:t>of respective economies</w:t>
      </w:r>
      <w:r w:rsidRPr="00C926AE">
        <w:rPr>
          <w:rFonts w:ascii="Times New Roman" w:hAnsi="Times New Roman" w:cs="Times New Roman"/>
          <w:color w:val="000000"/>
        </w:rPr>
        <w:t>. For that we designed the following program.</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ad1=</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:,1)/TO(1);</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ad2=</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:,2)/TO(2);</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ad3=</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:,3)/TO(3);</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ad4=</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:,4)/TO(4);</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ad5=</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:,5)/TO(5);</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ad6=</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:,6)/TO(6);</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ad7=</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:,7)/TO(7);</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ad8=</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:,8)/TO(8);</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ad9=</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:,9)/TO(9);</w:t>
      </w:r>
    </w:p>
    <w:p w:rsidR="00CD0ED5" w:rsidRPr="00C62E36" w:rsidRDefault="00CD0ED5" w:rsidP="00CD0ED5">
      <w:pPr>
        <w:autoSpaceDE w:val="0"/>
        <w:autoSpaceDN w:val="0"/>
        <w:adjustRightInd w:val="0"/>
        <w:spacing w:after="0" w:line="240" w:lineRule="auto"/>
        <w:rPr>
          <w:rFonts w:ascii="Courier New" w:hAnsi="Courier New" w:cs="Courier New"/>
          <w:color w:val="000000"/>
          <w:sz w:val="20"/>
          <w:szCs w:val="20"/>
        </w:rPr>
      </w:pPr>
      <w:r w:rsidRPr="00C62E36">
        <w:rPr>
          <w:rFonts w:ascii="Courier New" w:hAnsi="Courier New" w:cs="Courier New"/>
          <w:color w:val="000000"/>
          <w:sz w:val="20"/>
          <w:szCs w:val="20"/>
        </w:rPr>
        <w:t>ad10=</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:,10)/TO(10);</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ad11=</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:,11)/TO(11);</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ad12=</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:,12)/TO(12);</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ad13=</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:,13)/TO(13);</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ad14=</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:,14)/TO(14);</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ad15=</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:,15)/TO(15);</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ad16=</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:,16)/TO(16);</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ad17=</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:,17)/TO(17);</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ad18=</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:,18)/TO(18);</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ad19=</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:,19)/TO(19);</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ad20=</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:,20)/TO(20);</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ad21=</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:,21)/TO(21);</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ad22=</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:,22)/TO(22);</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ad23=</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:,23)/TO(23);</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ad24=</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:,24)/TO(24);</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ad25=</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:,25)/TO(25);</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ad26=</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:,26)/TO(26);</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ad27=</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:,27)/TO(27);</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ad28=</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:,28)/TO(28);</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ad29=</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:,29)/TO(29);</w:t>
      </w:r>
    </w:p>
    <w:p w:rsidR="00CD0ED5" w:rsidRPr="00C62E36" w:rsidRDefault="00CD0ED5" w:rsidP="00CD0ED5">
      <w:pPr>
        <w:autoSpaceDE w:val="0"/>
        <w:autoSpaceDN w:val="0"/>
        <w:adjustRightInd w:val="0"/>
        <w:spacing w:after="0" w:line="240" w:lineRule="auto"/>
        <w:rPr>
          <w:rFonts w:ascii="Courier New" w:hAnsi="Courier New" w:cs="Courier New"/>
          <w:color w:val="000000"/>
          <w:sz w:val="20"/>
          <w:szCs w:val="20"/>
        </w:rPr>
      </w:pPr>
      <w:r w:rsidRPr="00C62E36">
        <w:rPr>
          <w:rFonts w:ascii="Courier New" w:hAnsi="Courier New" w:cs="Courier New"/>
          <w:color w:val="000000"/>
          <w:sz w:val="20"/>
          <w:szCs w:val="20"/>
        </w:rPr>
        <w:t>ad30=</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:,30)/TO(30);</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ad31=</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:,31)/TO(31);</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ad32=</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:,32)/TO(32);</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ad33=</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:,33)/TO(33);</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t>ad34=</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:,34)/TO(34);</w:t>
      </w:r>
    </w:p>
    <w:p w:rsidR="00CD0ED5" w:rsidRPr="00C62E36" w:rsidRDefault="00CD0ED5" w:rsidP="00CD0ED5">
      <w:pPr>
        <w:autoSpaceDE w:val="0"/>
        <w:autoSpaceDN w:val="0"/>
        <w:adjustRightInd w:val="0"/>
        <w:spacing w:after="0" w:line="240" w:lineRule="auto"/>
        <w:rPr>
          <w:rFonts w:ascii="Courier New" w:hAnsi="Courier New" w:cs="Courier New"/>
          <w:sz w:val="24"/>
          <w:szCs w:val="24"/>
        </w:rPr>
      </w:pPr>
      <w:r w:rsidRPr="00C62E36">
        <w:rPr>
          <w:rFonts w:ascii="Courier New" w:hAnsi="Courier New" w:cs="Courier New"/>
          <w:color w:val="000000"/>
          <w:sz w:val="20"/>
          <w:szCs w:val="20"/>
        </w:rPr>
        <w:lastRenderedPageBreak/>
        <w:t>ad35=</w:t>
      </w:r>
      <w:proofErr w:type="gramStart"/>
      <w:r w:rsidRPr="00C62E36">
        <w:rPr>
          <w:rFonts w:ascii="Courier New" w:hAnsi="Courier New" w:cs="Courier New"/>
          <w:color w:val="000000"/>
          <w:sz w:val="20"/>
          <w:szCs w:val="20"/>
        </w:rPr>
        <w:t>IAD(</w:t>
      </w:r>
      <w:proofErr w:type="gramEnd"/>
      <w:r w:rsidRPr="00C62E36">
        <w:rPr>
          <w:rFonts w:ascii="Courier New" w:hAnsi="Courier New" w:cs="Courier New"/>
          <w:color w:val="000000"/>
          <w:sz w:val="20"/>
          <w:szCs w:val="20"/>
        </w:rPr>
        <w:t>:,35)/TO(35);</w:t>
      </w:r>
    </w:p>
    <w:p w:rsidR="007D10B2" w:rsidRDefault="007D10B2" w:rsidP="007D10B2">
      <w:pPr>
        <w:autoSpaceDE w:val="0"/>
        <w:autoSpaceDN w:val="0"/>
        <w:adjustRightInd w:val="0"/>
        <w:spacing w:after="0" w:line="240" w:lineRule="auto"/>
        <w:rPr>
          <w:rFonts w:ascii="Courier New" w:hAnsi="Courier New" w:cs="Courier New"/>
          <w:sz w:val="24"/>
          <w:szCs w:val="24"/>
        </w:rPr>
      </w:pPr>
    </w:p>
    <w:p w:rsidR="00AF65F7" w:rsidRDefault="00AF65F7" w:rsidP="007D10B2">
      <w:pPr>
        <w:autoSpaceDE w:val="0"/>
        <w:autoSpaceDN w:val="0"/>
        <w:adjustRightInd w:val="0"/>
        <w:spacing w:after="0" w:line="240" w:lineRule="auto"/>
        <w:rPr>
          <w:rFonts w:ascii="Courier New" w:hAnsi="Courier New" w:cs="Courier New"/>
          <w:sz w:val="24"/>
          <w:szCs w:val="24"/>
        </w:rPr>
      </w:pPr>
    </w:p>
    <w:p w:rsidR="007D10B2" w:rsidRDefault="007D10B2">
      <w:pPr>
        <w:rPr>
          <w:rFonts w:ascii="Times New Roman" w:hAnsi="Times New Roman" w:cs="Times New Roman"/>
          <w:color w:val="000000"/>
        </w:rPr>
      </w:pPr>
      <w:r w:rsidRPr="00C926AE">
        <w:rPr>
          <w:rFonts w:ascii="Times New Roman" w:hAnsi="Times New Roman" w:cs="Times New Roman"/>
          <w:color w:val="000000"/>
        </w:rPr>
        <w:t>Where ad</w:t>
      </w:r>
      <w:r w:rsidR="00D87208">
        <w:rPr>
          <w:rFonts w:ascii="Times New Roman" w:hAnsi="Times New Roman" w:cs="Times New Roman"/>
          <w:color w:val="000000"/>
        </w:rPr>
        <w:t xml:space="preserve">1 to </w:t>
      </w:r>
      <w:r w:rsidR="00CD0ED5">
        <w:rPr>
          <w:rFonts w:ascii="Times New Roman" w:hAnsi="Times New Roman" w:cs="Times New Roman"/>
          <w:color w:val="000000"/>
        </w:rPr>
        <w:t>ad35</w:t>
      </w:r>
      <w:r w:rsidR="00C926AE" w:rsidRPr="00C926AE">
        <w:rPr>
          <w:rFonts w:ascii="Times New Roman" w:hAnsi="Times New Roman" w:cs="Times New Roman"/>
          <w:color w:val="000000"/>
        </w:rPr>
        <w:t xml:space="preserve"> represent </w:t>
      </w:r>
      <w:r w:rsidR="00C926AE" w:rsidRPr="00B44A3F">
        <w:rPr>
          <w:rFonts w:ascii="Times New Roman" w:hAnsi="Times New Roman" w:cs="Times New Roman"/>
          <w:noProof/>
          <w:color w:val="000000"/>
        </w:rPr>
        <w:t>block</w:t>
      </w:r>
      <w:r w:rsidR="00B44A3F">
        <w:rPr>
          <w:rFonts w:ascii="Times New Roman" w:hAnsi="Times New Roman" w:cs="Times New Roman"/>
          <w:noProof/>
          <w:color w:val="000000"/>
        </w:rPr>
        <w:t>-</w:t>
      </w:r>
      <w:r w:rsidR="00C926AE" w:rsidRPr="00B44A3F">
        <w:rPr>
          <w:rFonts w:ascii="Times New Roman" w:hAnsi="Times New Roman" w:cs="Times New Roman"/>
          <w:noProof/>
          <w:color w:val="000000"/>
        </w:rPr>
        <w:t>wise</w:t>
      </w:r>
      <w:r w:rsidR="00C926AE" w:rsidRPr="00C926AE">
        <w:rPr>
          <w:rFonts w:ascii="Times New Roman" w:hAnsi="Times New Roman" w:cs="Times New Roman"/>
          <w:color w:val="000000"/>
        </w:rPr>
        <w:t xml:space="preserve"> technology column vectors</w:t>
      </w:r>
      <w:r w:rsidRPr="00C926AE">
        <w:rPr>
          <w:rFonts w:ascii="Times New Roman" w:hAnsi="Times New Roman" w:cs="Times New Roman"/>
          <w:color w:val="000000"/>
        </w:rPr>
        <w:t xml:space="preserve"> of </w:t>
      </w:r>
      <w:r w:rsidR="00A45313">
        <w:rPr>
          <w:rFonts w:ascii="Times New Roman" w:hAnsi="Times New Roman" w:cs="Times New Roman"/>
          <w:noProof/>
          <w:color w:val="000000"/>
        </w:rPr>
        <w:t>respective nations</w:t>
      </w:r>
      <w:r w:rsidR="00B44A3F">
        <w:rPr>
          <w:rFonts w:ascii="Times New Roman" w:hAnsi="Times New Roman" w:cs="Times New Roman"/>
          <w:noProof/>
          <w:color w:val="000000"/>
        </w:rPr>
        <w:t>, t</w:t>
      </w:r>
      <w:r w:rsidRPr="00B44A3F">
        <w:rPr>
          <w:rFonts w:ascii="Times New Roman" w:hAnsi="Times New Roman" w:cs="Times New Roman"/>
          <w:noProof/>
          <w:color w:val="000000"/>
        </w:rPr>
        <w:t>he</w:t>
      </w:r>
      <w:r w:rsidRPr="00C926AE">
        <w:rPr>
          <w:rFonts w:ascii="Times New Roman" w:hAnsi="Times New Roman" w:cs="Times New Roman"/>
          <w:color w:val="000000"/>
        </w:rPr>
        <w:t xml:space="preserve"> following command was executed to obtain the aggregated technology matrix.</w:t>
      </w:r>
    </w:p>
    <w:p w:rsidR="00CD0ED5" w:rsidRPr="00C926AE" w:rsidRDefault="00CD0ED5">
      <w:pPr>
        <w:rPr>
          <w:rFonts w:ascii="Times New Roman" w:hAnsi="Times New Roman" w:cs="Times New Roman"/>
          <w:color w:val="000000"/>
        </w:rPr>
      </w:pPr>
      <w:r w:rsidRPr="00C62E36">
        <w:rPr>
          <w:rFonts w:ascii="Courier New" w:hAnsi="Courier New" w:cs="Courier New"/>
          <w:color w:val="000000"/>
          <w:sz w:val="20"/>
          <w:szCs w:val="20"/>
        </w:rPr>
        <w:t>AD</w:t>
      </w:r>
      <w:proofErr w:type="gramStart"/>
      <w:r w:rsidRPr="00C62E36">
        <w:rPr>
          <w:rFonts w:ascii="Courier New" w:hAnsi="Courier New" w:cs="Courier New"/>
          <w:color w:val="000000"/>
          <w:sz w:val="20"/>
          <w:szCs w:val="20"/>
        </w:rPr>
        <w:t>=[</w:t>
      </w:r>
      <w:proofErr w:type="gramEnd"/>
      <w:r w:rsidRPr="00C62E36">
        <w:rPr>
          <w:rFonts w:ascii="Courier New" w:hAnsi="Courier New" w:cs="Courier New"/>
          <w:color w:val="000000"/>
          <w:sz w:val="20"/>
          <w:szCs w:val="20"/>
        </w:rPr>
        <w:t>ad1 ad2 ad3 ad4 ad5 ad6 ad7 ad8 ad9 ad10 ad11 ad12 ad13 ad14 ad15 ad16 ad17 ad18 ad19 ad20 ad21 ad22 ad23 ad24 ad25 ad26 ad27 ad28 ad29 ad30 ad31 ad32 ad33 ad34 ad35]</w:t>
      </w:r>
    </w:p>
    <w:p w:rsidR="007D10B2" w:rsidRPr="00C926AE" w:rsidRDefault="007D10B2" w:rsidP="00715DD7">
      <w:pPr>
        <w:ind w:firstLine="216"/>
        <w:jc w:val="both"/>
        <w:rPr>
          <w:rFonts w:ascii="Times New Roman" w:hAnsi="Times New Roman" w:cs="Times New Roman"/>
          <w:color w:val="000000"/>
        </w:rPr>
      </w:pPr>
      <w:r w:rsidRPr="00C926AE">
        <w:rPr>
          <w:rFonts w:ascii="Times New Roman" w:hAnsi="Times New Roman" w:cs="Times New Roman"/>
          <w:color w:val="000000"/>
        </w:rPr>
        <w:t>Where AD represents the technology matri</w:t>
      </w:r>
      <w:r w:rsidR="00A45313">
        <w:rPr>
          <w:rFonts w:ascii="Times New Roman" w:hAnsi="Times New Roman" w:cs="Times New Roman"/>
          <w:color w:val="000000"/>
        </w:rPr>
        <w:t>x of the respective countries</w:t>
      </w:r>
      <w:r w:rsidRPr="00C926AE">
        <w:rPr>
          <w:rFonts w:ascii="Times New Roman" w:hAnsi="Times New Roman" w:cs="Times New Roman"/>
          <w:color w:val="000000"/>
        </w:rPr>
        <w:t>.</w:t>
      </w:r>
    </w:p>
    <w:sdt>
      <w:sdtPr>
        <w:rPr>
          <w:rFonts w:asciiTheme="minorHAnsi" w:eastAsiaTheme="minorEastAsia" w:hAnsiTheme="minorHAnsi" w:cstheme="minorBidi"/>
          <w:color w:val="auto"/>
          <w:sz w:val="22"/>
          <w:szCs w:val="22"/>
          <w:lang w:eastAsia="zh-CN"/>
        </w:rPr>
        <w:id w:val="1439338138"/>
        <w:docPartObj>
          <w:docPartGallery w:val="Bibliographies"/>
          <w:docPartUnique/>
        </w:docPartObj>
      </w:sdtPr>
      <w:sdtEndPr/>
      <w:sdtContent>
        <w:p w:rsidR="0088419A" w:rsidRDefault="0088419A">
          <w:pPr>
            <w:pStyle w:val="Heading1"/>
            <w:rPr>
              <w:rFonts w:ascii="Times New Roman" w:hAnsi="Times New Roman" w:cs="Times New Roman"/>
              <w:b/>
              <w:color w:val="auto"/>
              <w:sz w:val="24"/>
              <w:szCs w:val="24"/>
            </w:rPr>
          </w:pPr>
          <w:r w:rsidRPr="0088419A">
            <w:rPr>
              <w:rFonts w:ascii="Times New Roman" w:hAnsi="Times New Roman" w:cs="Times New Roman"/>
              <w:b/>
              <w:color w:val="auto"/>
              <w:sz w:val="24"/>
              <w:szCs w:val="24"/>
            </w:rPr>
            <w:t>References</w:t>
          </w:r>
        </w:p>
        <w:p w:rsidR="00A45313" w:rsidRPr="00A45313" w:rsidRDefault="00A45313" w:rsidP="00A45313">
          <w:pPr>
            <w:rPr>
              <w:lang w:eastAsia="en-US"/>
            </w:rPr>
          </w:pPr>
        </w:p>
        <w:sdt>
          <w:sdtPr>
            <w:rPr>
              <w:rFonts w:ascii="Times New Roman" w:hAnsi="Times New Roman" w:cs="Times New Roman"/>
            </w:rPr>
            <w:id w:val="-573587230"/>
            <w:bibliography/>
          </w:sdtPr>
          <w:sdtEndPr>
            <w:rPr>
              <w:rFonts w:asciiTheme="minorHAnsi" w:hAnsiTheme="minorHAnsi" w:cstheme="minorBidi"/>
            </w:rPr>
          </w:sdtEndPr>
          <w:sdtContent>
            <w:p w:rsidR="0088419A" w:rsidRPr="0088419A" w:rsidRDefault="0088419A" w:rsidP="0088419A">
              <w:pPr>
                <w:pStyle w:val="Bibliography"/>
                <w:rPr>
                  <w:rFonts w:ascii="Times New Roman" w:hAnsi="Times New Roman" w:cs="Times New Roman"/>
                  <w:noProof/>
                </w:rPr>
              </w:pPr>
              <w:r w:rsidRPr="0088419A">
                <w:rPr>
                  <w:rFonts w:ascii="Times New Roman" w:hAnsi="Times New Roman" w:cs="Times New Roman"/>
                </w:rPr>
                <w:fldChar w:fldCharType="begin"/>
              </w:r>
              <w:r w:rsidRPr="0088419A">
                <w:rPr>
                  <w:rFonts w:ascii="Times New Roman" w:hAnsi="Times New Roman" w:cs="Times New Roman"/>
                </w:rPr>
                <w:instrText xml:space="preserve"> BIBLIOGRAPHY </w:instrText>
              </w:r>
              <w:r w:rsidRPr="0088419A">
                <w:rPr>
                  <w:rFonts w:ascii="Times New Roman" w:hAnsi="Times New Roman" w:cs="Times New Roman"/>
                </w:rPr>
                <w:fldChar w:fldCharType="separate"/>
              </w:r>
              <w:r w:rsidRPr="0088419A">
                <w:rPr>
                  <w:rFonts w:ascii="Times New Roman" w:hAnsi="Times New Roman" w:cs="Times New Roman"/>
                  <w:noProof/>
                </w:rPr>
                <w:t>Cella, G., 1984. The</w:t>
              </w:r>
              <w:r w:rsidR="00AF65F7">
                <w:rPr>
                  <w:rFonts w:ascii="Times New Roman" w:hAnsi="Times New Roman" w:cs="Times New Roman"/>
                  <w:noProof/>
                </w:rPr>
                <w:t xml:space="preserve"> </w:t>
              </w:r>
              <w:r w:rsidRPr="00B44A3F">
                <w:rPr>
                  <w:rFonts w:ascii="Times New Roman" w:hAnsi="Times New Roman" w:cs="Times New Roman"/>
                  <w:noProof/>
                </w:rPr>
                <w:t>input</w:t>
              </w:r>
              <w:r w:rsidR="00B44A3F">
                <w:rPr>
                  <w:rFonts w:ascii="Times New Roman" w:hAnsi="Times New Roman" w:cs="Times New Roman"/>
                  <w:noProof/>
                </w:rPr>
                <w:t>-</w:t>
              </w:r>
              <w:r w:rsidRPr="00B44A3F">
                <w:rPr>
                  <w:rFonts w:ascii="Times New Roman" w:hAnsi="Times New Roman" w:cs="Times New Roman"/>
                  <w:noProof/>
                </w:rPr>
                <w:t>output</w:t>
              </w:r>
              <w:r w:rsidRPr="0088419A">
                <w:rPr>
                  <w:rFonts w:ascii="Times New Roman" w:hAnsi="Times New Roman" w:cs="Times New Roman"/>
                  <w:noProof/>
                </w:rPr>
                <w:t xml:space="preserve"> measurement of </w:t>
              </w:r>
              <w:r w:rsidRPr="00B44A3F">
                <w:rPr>
                  <w:rFonts w:ascii="Times New Roman" w:hAnsi="Times New Roman" w:cs="Times New Roman"/>
                  <w:noProof/>
                </w:rPr>
                <w:t>interindustry</w:t>
              </w:r>
              <w:r w:rsidRPr="0088419A">
                <w:rPr>
                  <w:rFonts w:ascii="Times New Roman" w:hAnsi="Times New Roman" w:cs="Times New Roman"/>
                  <w:noProof/>
                </w:rPr>
                <w:t xml:space="preserve"> linkages. </w:t>
              </w:r>
              <w:r w:rsidRPr="0088419A">
                <w:rPr>
                  <w:rFonts w:ascii="Times New Roman" w:hAnsi="Times New Roman" w:cs="Times New Roman"/>
                  <w:i/>
                  <w:iCs/>
                  <w:noProof/>
                </w:rPr>
                <w:t>Oxford Bulletin of</w:t>
              </w:r>
              <w:r w:rsidR="00A45313">
                <w:rPr>
                  <w:rFonts w:ascii="Times New Roman" w:hAnsi="Times New Roman" w:cs="Times New Roman"/>
                  <w:i/>
                  <w:iCs/>
                  <w:noProof/>
                </w:rPr>
                <w:t xml:space="preserve"> </w:t>
              </w:r>
              <w:r w:rsidRPr="0088419A">
                <w:rPr>
                  <w:rFonts w:ascii="Times New Roman" w:hAnsi="Times New Roman" w:cs="Times New Roman"/>
                  <w:i/>
                  <w:iCs/>
                  <w:noProof/>
                </w:rPr>
                <w:t xml:space="preserve">Economics and Statistics, </w:t>
              </w:r>
              <w:r w:rsidRPr="0088419A">
                <w:rPr>
                  <w:rFonts w:ascii="Times New Roman" w:hAnsi="Times New Roman" w:cs="Times New Roman"/>
                  <w:noProof/>
                </w:rPr>
                <w:t>Volume 46, pp. 73-84.</w:t>
              </w:r>
            </w:p>
            <w:p w:rsidR="0088419A" w:rsidRPr="0088419A" w:rsidRDefault="0088419A" w:rsidP="0088419A">
              <w:pPr>
                <w:pStyle w:val="Bibliography"/>
                <w:rPr>
                  <w:rFonts w:ascii="Times New Roman" w:hAnsi="Times New Roman" w:cs="Times New Roman"/>
                  <w:noProof/>
                </w:rPr>
              </w:pPr>
              <w:r w:rsidRPr="0088419A">
                <w:rPr>
                  <w:rFonts w:ascii="Times New Roman" w:hAnsi="Times New Roman" w:cs="Times New Roman"/>
                  <w:noProof/>
                </w:rPr>
                <w:t xml:space="preserve">Miller, R. E. &amp; Lahr, M. L., 2001. A Taxonomy of Extractions. In: R. E. Miller &amp; M. L. Lahr, eds. </w:t>
              </w:r>
              <w:r w:rsidRPr="0088419A">
                <w:rPr>
                  <w:rFonts w:ascii="Times New Roman" w:hAnsi="Times New Roman" w:cs="Times New Roman"/>
                  <w:i/>
                  <w:iCs/>
                  <w:noProof/>
                </w:rPr>
                <w:t xml:space="preserve">Regional Science Perspectives in Economic </w:t>
              </w:r>
              <w:r w:rsidRPr="004B40F1">
                <w:rPr>
                  <w:rFonts w:ascii="Times New Roman" w:hAnsi="Times New Roman" w:cs="Times New Roman"/>
                  <w:i/>
                  <w:iCs/>
                  <w:noProof/>
                </w:rPr>
                <w:t>Analysis :</w:t>
              </w:r>
              <w:r w:rsidRPr="0088419A">
                <w:rPr>
                  <w:rFonts w:ascii="Times New Roman" w:hAnsi="Times New Roman" w:cs="Times New Roman"/>
                  <w:i/>
                  <w:iCs/>
                  <w:noProof/>
                </w:rPr>
                <w:t xml:space="preserve"> A Festschrift in Memory of Benjamin H. Stevens. </w:t>
              </w:r>
              <w:r w:rsidRPr="0088419A">
                <w:rPr>
                  <w:rFonts w:ascii="Times New Roman" w:hAnsi="Times New Roman" w:cs="Times New Roman"/>
                  <w:noProof/>
                </w:rPr>
                <w:t>Amsterdam: Elsevier Science, pp. 407-441.</w:t>
              </w:r>
            </w:p>
            <w:p w:rsidR="00430862" w:rsidRDefault="0088419A">
              <w:r w:rsidRPr="0088419A">
                <w:rPr>
                  <w:rFonts w:ascii="Times New Roman" w:hAnsi="Times New Roman" w:cs="Times New Roman"/>
                  <w:b/>
                  <w:bCs/>
                  <w:noProof/>
                </w:rPr>
                <w:fldChar w:fldCharType="end"/>
              </w:r>
            </w:p>
          </w:sdtContent>
        </w:sdt>
      </w:sdtContent>
    </w:sdt>
    <w:sectPr w:rsidR="00430862" w:rsidSect="0088419A">
      <w:pgSz w:w="12240" w:h="15840"/>
      <w:pgMar w:top="1440" w:right="1440" w:bottom="1440" w:left="1440" w:header="720" w:footer="720" w:gutter="0"/>
      <w:lnNumType w:countBy="1" w:restart="continuou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CDE" w:rsidRDefault="00000CDE" w:rsidP="001B5AA0">
      <w:pPr>
        <w:spacing w:after="0" w:line="240" w:lineRule="auto"/>
      </w:pPr>
      <w:r>
        <w:separator/>
      </w:r>
    </w:p>
  </w:endnote>
  <w:endnote w:type="continuationSeparator" w:id="0">
    <w:p w:rsidR="00000CDE" w:rsidRDefault="00000CDE" w:rsidP="001B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CDE" w:rsidRDefault="00000CDE" w:rsidP="001B5AA0">
      <w:pPr>
        <w:spacing w:after="0" w:line="240" w:lineRule="auto"/>
      </w:pPr>
      <w:r>
        <w:separator/>
      </w:r>
    </w:p>
  </w:footnote>
  <w:footnote w:type="continuationSeparator" w:id="0">
    <w:p w:rsidR="00000CDE" w:rsidRDefault="00000CDE" w:rsidP="001B5AA0">
      <w:pPr>
        <w:spacing w:after="0" w:line="240" w:lineRule="auto"/>
      </w:pPr>
      <w:r>
        <w:continuationSeparator/>
      </w:r>
    </w:p>
  </w:footnote>
  <w:footnote w:id="1">
    <w:p w:rsidR="005C6295" w:rsidRPr="005137D7" w:rsidRDefault="005C6295">
      <w:pPr>
        <w:pStyle w:val="FootnoteText"/>
        <w:rPr>
          <w:rFonts w:ascii="Times New Roman" w:hAnsi="Times New Roman" w:cs="Times New Roman"/>
        </w:rPr>
      </w:pPr>
      <w:r w:rsidRPr="005137D7">
        <w:rPr>
          <w:rStyle w:val="FootnoteReference"/>
          <w:rFonts w:ascii="Times New Roman" w:hAnsi="Times New Roman" w:cs="Times New Roman"/>
        </w:rPr>
        <w:footnoteRef/>
      </w:r>
      <w:r w:rsidRPr="005137D7">
        <w:rPr>
          <w:rFonts w:ascii="Times New Roman" w:hAnsi="Times New Roman" w:cs="Times New Roman"/>
        </w:rPr>
        <w:t xml:space="preserve"> Below semi-colon was used to suppress the results from appearing on command window.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72C33"/>
    <w:multiLevelType w:val="hybridMultilevel"/>
    <w:tmpl w:val="DB5E1DCA"/>
    <w:lvl w:ilvl="0" w:tplc="E6ACE7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663B28"/>
    <w:multiLevelType w:val="multilevel"/>
    <w:tmpl w:val="DCE246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wNzU2N7AwNjI0MjNS0lEKTi0uzszPAykwqwUAt3vmLSwAAAA="/>
  </w:docVars>
  <w:rsids>
    <w:rsidRoot w:val="00D23DF4"/>
    <w:rsid w:val="00000CDE"/>
    <w:rsid w:val="00021EA7"/>
    <w:rsid w:val="00024711"/>
    <w:rsid w:val="00075B2C"/>
    <w:rsid w:val="000E5115"/>
    <w:rsid w:val="000F2C16"/>
    <w:rsid w:val="000F6E2B"/>
    <w:rsid w:val="0019355B"/>
    <w:rsid w:val="001B5AA0"/>
    <w:rsid w:val="001E7871"/>
    <w:rsid w:val="00211781"/>
    <w:rsid w:val="00231525"/>
    <w:rsid w:val="00235120"/>
    <w:rsid w:val="00241B08"/>
    <w:rsid w:val="0028768E"/>
    <w:rsid w:val="00291156"/>
    <w:rsid w:val="002B4055"/>
    <w:rsid w:val="002B56E6"/>
    <w:rsid w:val="002B5D18"/>
    <w:rsid w:val="002D2340"/>
    <w:rsid w:val="00311B0F"/>
    <w:rsid w:val="003B5103"/>
    <w:rsid w:val="004267AB"/>
    <w:rsid w:val="00430862"/>
    <w:rsid w:val="004A2EE9"/>
    <w:rsid w:val="004B40F1"/>
    <w:rsid w:val="004D2539"/>
    <w:rsid w:val="00500241"/>
    <w:rsid w:val="005137D7"/>
    <w:rsid w:val="005209C3"/>
    <w:rsid w:val="00561FAA"/>
    <w:rsid w:val="005761EE"/>
    <w:rsid w:val="005829FE"/>
    <w:rsid w:val="005C52D7"/>
    <w:rsid w:val="005C6295"/>
    <w:rsid w:val="0060755D"/>
    <w:rsid w:val="0061712C"/>
    <w:rsid w:val="0069769A"/>
    <w:rsid w:val="006A237B"/>
    <w:rsid w:val="006F6956"/>
    <w:rsid w:val="0070187E"/>
    <w:rsid w:val="00715DD7"/>
    <w:rsid w:val="007C5646"/>
    <w:rsid w:val="007D10B2"/>
    <w:rsid w:val="007D3277"/>
    <w:rsid w:val="007E5A50"/>
    <w:rsid w:val="007F5C78"/>
    <w:rsid w:val="007F775F"/>
    <w:rsid w:val="00862532"/>
    <w:rsid w:val="0086516D"/>
    <w:rsid w:val="0088419A"/>
    <w:rsid w:val="009147D8"/>
    <w:rsid w:val="009324E4"/>
    <w:rsid w:val="009927EE"/>
    <w:rsid w:val="009B5124"/>
    <w:rsid w:val="00A0283F"/>
    <w:rsid w:val="00A111D6"/>
    <w:rsid w:val="00A14C75"/>
    <w:rsid w:val="00A213C6"/>
    <w:rsid w:val="00A45313"/>
    <w:rsid w:val="00A93F67"/>
    <w:rsid w:val="00AA0233"/>
    <w:rsid w:val="00AF65F7"/>
    <w:rsid w:val="00B30074"/>
    <w:rsid w:val="00B435C1"/>
    <w:rsid w:val="00B44A3F"/>
    <w:rsid w:val="00BA6278"/>
    <w:rsid w:val="00BD2B0C"/>
    <w:rsid w:val="00C51DAE"/>
    <w:rsid w:val="00C64C69"/>
    <w:rsid w:val="00C658C6"/>
    <w:rsid w:val="00C82EB1"/>
    <w:rsid w:val="00C85AC3"/>
    <w:rsid w:val="00C926AE"/>
    <w:rsid w:val="00CD0ED5"/>
    <w:rsid w:val="00D04135"/>
    <w:rsid w:val="00D23DF4"/>
    <w:rsid w:val="00D87208"/>
    <w:rsid w:val="00DA182A"/>
    <w:rsid w:val="00DB3F84"/>
    <w:rsid w:val="00E50007"/>
    <w:rsid w:val="00E86793"/>
    <w:rsid w:val="00EB25F9"/>
    <w:rsid w:val="00ED62C4"/>
    <w:rsid w:val="00F06C95"/>
    <w:rsid w:val="00F830E0"/>
    <w:rsid w:val="00FC6B9B"/>
    <w:rsid w:val="00FD1F34"/>
    <w:rsid w:val="00FD6885"/>
    <w:rsid w:val="00FE4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D488F-153E-4BDD-B2C4-EF9F1F4A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419A"/>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5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AA0"/>
    <w:rPr>
      <w:sz w:val="20"/>
      <w:szCs w:val="20"/>
    </w:rPr>
  </w:style>
  <w:style w:type="character" w:styleId="FootnoteReference">
    <w:name w:val="footnote reference"/>
    <w:basedOn w:val="DefaultParagraphFont"/>
    <w:uiPriority w:val="99"/>
    <w:semiHidden/>
    <w:unhideWhenUsed/>
    <w:rsid w:val="001B5AA0"/>
    <w:rPr>
      <w:vertAlign w:val="superscript"/>
    </w:rPr>
  </w:style>
  <w:style w:type="character" w:styleId="PlaceholderText">
    <w:name w:val="Placeholder Text"/>
    <w:basedOn w:val="DefaultParagraphFont"/>
    <w:uiPriority w:val="99"/>
    <w:semiHidden/>
    <w:rsid w:val="00A93F67"/>
    <w:rPr>
      <w:color w:val="808080"/>
    </w:rPr>
  </w:style>
  <w:style w:type="table" w:styleId="TableGrid">
    <w:name w:val="Table Grid"/>
    <w:basedOn w:val="TableNormal"/>
    <w:uiPriority w:val="39"/>
    <w:rsid w:val="007D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6Colorful">
    <w:name w:val="List Table 6 Colorful"/>
    <w:basedOn w:val="TableNormal"/>
    <w:uiPriority w:val="51"/>
    <w:rsid w:val="00021EA7"/>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0E5115"/>
    <w:pPr>
      <w:ind w:left="720"/>
      <w:contextualSpacing/>
    </w:pPr>
  </w:style>
  <w:style w:type="character" w:customStyle="1" w:styleId="Heading1Char">
    <w:name w:val="Heading 1 Char"/>
    <w:basedOn w:val="DefaultParagraphFont"/>
    <w:link w:val="Heading1"/>
    <w:uiPriority w:val="9"/>
    <w:rsid w:val="0088419A"/>
    <w:rPr>
      <w:rFonts w:asciiTheme="majorHAnsi" w:eastAsiaTheme="majorEastAsia" w:hAnsiTheme="majorHAnsi" w:cstheme="majorBidi"/>
      <w:color w:val="2E74B5" w:themeColor="accent1" w:themeShade="BF"/>
      <w:sz w:val="32"/>
      <w:szCs w:val="32"/>
      <w:lang w:eastAsia="en-US"/>
    </w:rPr>
  </w:style>
  <w:style w:type="paragraph" w:styleId="Bibliography">
    <w:name w:val="Bibliography"/>
    <w:basedOn w:val="Normal"/>
    <w:next w:val="Normal"/>
    <w:uiPriority w:val="37"/>
    <w:unhideWhenUsed/>
    <w:rsid w:val="0088419A"/>
  </w:style>
  <w:style w:type="character" w:styleId="LineNumber">
    <w:name w:val="line number"/>
    <w:basedOn w:val="DefaultParagraphFont"/>
    <w:uiPriority w:val="99"/>
    <w:semiHidden/>
    <w:unhideWhenUsed/>
    <w:rsid w:val="0088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4327">
      <w:bodyDiv w:val="1"/>
      <w:marLeft w:val="0"/>
      <w:marRight w:val="0"/>
      <w:marTop w:val="0"/>
      <w:marBottom w:val="0"/>
      <w:divBdr>
        <w:top w:val="none" w:sz="0" w:space="0" w:color="auto"/>
        <w:left w:val="none" w:sz="0" w:space="0" w:color="auto"/>
        <w:bottom w:val="none" w:sz="0" w:space="0" w:color="auto"/>
        <w:right w:val="none" w:sz="0" w:space="0" w:color="auto"/>
      </w:divBdr>
    </w:div>
    <w:div w:id="910844957">
      <w:bodyDiv w:val="1"/>
      <w:marLeft w:val="0"/>
      <w:marRight w:val="0"/>
      <w:marTop w:val="0"/>
      <w:marBottom w:val="0"/>
      <w:divBdr>
        <w:top w:val="none" w:sz="0" w:space="0" w:color="auto"/>
        <w:left w:val="none" w:sz="0" w:space="0" w:color="auto"/>
        <w:bottom w:val="none" w:sz="0" w:space="0" w:color="auto"/>
        <w:right w:val="none" w:sz="0" w:space="0" w:color="auto"/>
      </w:divBdr>
    </w:div>
    <w:div w:id="1327976291">
      <w:bodyDiv w:val="1"/>
      <w:marLeft w:val="0"/>
      <w:marRight w:val="0"/>
      <w:marTop w:val="0"/>
      <w:marBottom w:val="0"/>
      <w:divBdr>
        <w:top w:val="none" w:sz="0" w:space="0" w:color="auto"/>
        <w:left w:val="none" w:sz="0" w:space="0" w:color="auto"/>
        <w:bottom w:val="none" w:sz="0" w:space="0" w:color="auto"/>
        <w:right w:val="none" w:sz="0" w:space="0" w:color="auto"/>
      </w:divBdr>
    </w:div>
    <w:div w:id="16527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Mil011</b:Tag>
    <b:SourceType>BookSection</b:SourceType>
    <b:Guid>{7EF22C5D-AEB9-4AA2-A1A5-913A8BAFDA08}</b:Guid>
    <b:Title>A Taxonomy of Extractions</b:Title>
    <b:Year>2001</b:Year>
    <b:BookTitle>Regional Science Perspectives in Economic Analysis : A Festschrift in Memory of Benjamin H. Stevens</b:BookTitle>
    <b:Pages>407-441</b:Pages>
    <b:City>Amsterdam</b:City>
    <b:Publisher>Elsevier Science</b:Publisher>
    <b:Author>
      <b:Editor>
        <b:NameList>
          <b:Person>
            <b:Last>Miller</b:Last>
            <b:First>Ronald E. </b:First>
          </b:Person>
          <b:Person>
            <b:Last>Lahr</b:Last>
            <b:First>Michael L. </b:First>
          </b:Person>
        </b:NameList>
      </b:Editor>
      <b:Author>
        <b:NameList>
          <b:Person>
            <b:Last>Miller</b:Last>
            <b:First>Ronald E.</b:First>
          </b:Person>
          <b:Person>
            <b:Last>Lahr</b:Last>
            <b:First>Michael L. </b:First>
          </b:Person>
        </b:NameList>
      </b:Author>
    </b:Author>
    <b:RefOrder>2</b:RefOrder>
  </b:Source>
  <b:Source>
    <b:Tag>Cel84</b:Tag>
    <b:SourceType>JournalArticle</b:SourceType>
    <b:Guid>{77BB322F-0601-43D7-9C4F-97492E85F16C}</b:Guid>
    <b:Title>Theinput–output measurement of interi ndustry linkages</b:Title>
    <b:JournalName>Oxford Bulletin ofEconomics and Statistics</b:JournalName>
    <b:Year>1984</b:Year>
    <b:Pages>73-84</b:Pages>
    <b:Volume>46</b:Volume>
    <b:Author>
      <b:Author>
        <b:NameList>
          <b:Person>
            <b:Last>Cella</b:Last>
            <b:First>G.</b:First>
          </b:Person>
        </b:NameList>
      </b:Author>
    </b:Author>
    <b:RefOrder>1</b:RefOrder>
  </b:Source>
</b:Sources>
</file>

<file path=customXml/itemProps1.xml><?xml version="1.0" encoding="utf-8"?>
<ds:datastoreItem xmlns:ds="http://schemas.openxmlformats.org/officeDocument/2006/customXml" ds:itemID="{DC45BAA9-CE49-4BD3-B528-9DCC3B6A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JAWAD SAJID MUHAMMAD</dc:creator>
  <cp:keywords/>
  <dc:description/>
  <cp:lastModifiedBy>JAWAD SAJID MUHAMMAD</cp:lastModifiedBy>
  <cp:revision>3</cp:revision>
  <cp:lastPrinted>2018-08-29T04:04:00Z</cp:lastPrinted>
  <dcterms:created xsi:type="dcterms:W3CDTF">2019-04-25T00:43:00Z</dcterms:created>
  <dcterms:modified xsi:type="dcterms:W3CDTF">2019-04-25T00:51:00Z</dcterms:modified>
</cp:coreProperties>
</file>