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5C30B" w14:textId="77777777" w:rsidR="00B10961" w:rsidRPr="00E734EE" w:rsidRDefault="00B10961" w:rsidP="00B10961">
      <w:pPr>
        <w:jc w:val="left"/>
        <w:rPr>
          <w:rFonts w:ascii="Arial" w:eastAsia="宋体" w:hAnsi="Arial" w:cs="Arial"/>
          <w:b/>
          <w:szCs w:val="21"/>
        </w:rPr>
      </w:pPr>
      <w:r w:rsidRPr="00E734EE">
        <w:rPr>
          <w:rFonts w:ascii="Arial" w:eastAsia="宋体" w:hAnsi="Arial" w:cs="Arial"/>
          <w:b/>
          <w:szCs w:val="21"/>
        </w:rPr>
        <w:t>APPENDIX A</w:t>
      </w:r>
    </w:p>
    <w:p w14:paraId="25686E84" w14:textId="77777777" w:rsidR="00B10961" w:rsidRPr="00E734EE" w:rsidRDefault="00B10961" w:rsidP="00B10961">
      <w:pPr>
        <w:tabs>
          <w:tab w:val="left" w:pos="-720"/>
        </w:tabs>
        <w:suppressAutoHyphens/>
        <w:spacing w:line="140" w:lineRule="atLeast"/>
        <w:rPr>
          <w:rFonts w:ascii="Arial" w:hAnsi="Arial" w:cs="Arial"/>
          <w:szCs w:val="21"/>
        </w:rPr>
      </w:pPr>
    </w:p>
    <w:p w14:paraId="24BE9980" w14:textId="17D458E1" w:rsidR="00E734EE" w:rsidRPr="00E734EE" w:rsidRDefault="00B10961" w:rsidP="00E734EE">
      <w:pPr>
        <w:spacing w:line="200" w:lineRule="exact"/>
        <w:jc w:val="center"/>
        <w:rPr>
          <w:rFonts w:ascii="Arial" w:hAnsi="Arial" w:cs="Arial"/>
          <w:b/>
          <w:sz w:val="20"/>
          <w:szCs w:val="20"/>
        </w:rPr>
      </w:pPr>
      <w:r w:rsidRPr="00E734EE">
        <w:rPr>
          <w:rFonts w:ascii="Arial" w:hAnsi="Arial" w:cs="Arial"/>
          <w:b/>
          <w:sz w:val="20"/>
          <w:szCs w:val="20"/>
        </w:rPr>
        <w:t xml:space="preserve">Table </w:t>
      </w:r>
      <w:r w:rsidR="00E734EE" w:rsidRPr="00E734EE">
        <w:rPr>
          <w:rFonts w:ascii="Arial" w:hAnsi="Arial" w:cs="Arial"/>
          <w:b/>
          <w:sz w:val="20"/>
          <w:szCs w:val="20"/>
        </w:rPr>
        <w:t>4</w:t>
      </w:r>
      <w:r w:rsidRPr="00E734EE">
        <w:rPr>
          <w:rFonts w:ascii="Arial" w:hAnsi="Arial" w:cs="Arial"/>
          <w:b/>
          <w:sz w:val="20"/>
          <w:szCs w:val="20"/>
        </w:rPr>
        <w:t>.1</w:t>
      </w:r>
      <w:r w:rsidRPr="00E734EE">
        <w:rPr>
          <w:rFonts w:ascii="Arial" w:hAnsi="Arial" w:cs="Arial"/>
          <w:b/>
          <w:sz w:val="20"/>
          <w:szCs w:val="20"/>
        </w:rPr>
        <w:t xml:space="preserve"> </w:t>
      </w:r>
      <w:r w:rsidRPr="00E734EE">
        <w:rPr>
          <w:rFonts w:ascii="Arial" w:hAnsi="Arial" w:cs="Arial"/>
          <w:b/>
          <w:sz w:val="20"/>
          <w:szCs w:val="20"/>
        </w:rPr>
        <w:t>Comparison among the different methods of nondimensionalization for different</w:t>
      </w:r>
      <w:r w:rsidR="00E734EE" w:rsidRPr="00E734EE">
        <w:rPr>
          <w:rFonts w:ascii="Arial" w:hAnsi="Arial" w:cs="Arial" w:hint="eastAsia"/>
          <w:b/>
          <w:sz w:val="20"/>
          <w:szCs w:val="20"/>
        </w:rPr>
        <w:t xml:space="preserve"> </w:t>
      </w:r>
      <w:r w:rsidR="00E734EE" w:rsidRPr="00E734EE">
        <w:rPr>
          <w:rFonts w:ascii="Arial" w:hAnsi="Arial" w:cs="Arial"/>
          <w:b/>
          <w:sz w:val="20"/>
          <w:szCs w:val="20"/>
        </w:rPr>
        <w:t>conditions in Couette flow</w:t>
      </w:r>
    </w:p>
    <w:tbl>
      <w:tblPr>
        <w:tblW w:w="1162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77"/>
        <w:gridCol w:w="1184"/>
        <w:gridCol w:w="1016"/>
        <w:gridCol w:w="974"/>
        <w:gridCol w:w="967"/>
        <w:gridCol w:w="967"/>
        <w:gridCol w:w="1071"/>
        <w:gridCol w:w="990"/>
        <w:gridCol w:w="994"/>
        <w:gridCol w:w="990"/>
        <w:gridCol w:w="983"/>
        <w:gridCol w:w="9"/>
      </w:tblGrid>
      <w:tr w:rsidR="00B10961" w:rsidRPr="00E734EE" w14:paraId="370962A6" w14:textId="77777777" w:rsidTr="00584016">
        <w:trPr>
          <w:trHeight w:val="280"/>
        </w:trPr>
        <w:tc>
          <w:tcPr>
            <w:tcW w:w="2661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E987BF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>D</w:t>
            </w: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  <w:vertAlign w:val="subscript"/>
              </w:rPr>
              <w:t>y</w:t>
            </w: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97637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 xml:space="preserve">0.001 </w:t>
            </w:r>
          </w:p>
        </w:tc>
        <w:tc>
          <w:tcPr>
            <w:tcW w:w="97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8EEED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 xml:space="preserve">0.005 </w:t>
            </w:r>
          </w:p>
        </w:tc>
        <w:tc>
          <w:tcPr>
            <w:tcW w:w="9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2D6DB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 xml:space="preserve">0.010 </w:t>
            </w:r>
          </w:p>
        </w:tc>
        <w:tc>
          <w:tcPr>
            <w:tcW w:w="9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98AD0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 xml:space="preserve">0.001 </w:t>
            </w:r>
          </w:p>
        </w:tc>
        <w:tc>
          <w:tcPr>
            <w:tcW w:w="107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F461F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 xml:space="preserve">0.001 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1F724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 xml:space="preserve">0.001 </w:t>
            </w:r>
          </w:p>
        </w:tc>
        <w:tc>
          <w:tcPr>
            <w:tcW w:w="99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2FEDD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 xml:space="preserve">0.001 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83581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 xml:space="preserve">0.001 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9922B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 xml:space="preserve">0.001 </w:t>
            </w:r>
          </w:p>
        </w:tc>
      </w:tr>
      <w:tr w:rsidR="00B10961" w:rsidRPr="00E734EE" w14:paraId="36E00856" w14:textId="77777777" w:rsidTr="00584016">
        <w:trPr>
          <w:trHeight w:val="280"/>
        </w:trPr>
        <w:tc>
          <w:tcPr>
            <w:tcW w:w="266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1A4AD9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>h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67126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 xml:space="preserve">1.00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FA4A1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 xml:space="preserve">1.00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BAEEB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 xml:space="preserve">1.00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265EE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 xml:space="preserve">1.00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D3F43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 xml:space="preserve">0.10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0EB73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 xml:space="preserve">0.20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542DE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 xml:space="preserve">1.00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2F8F2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 xml:space="preserve">1.00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53285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 xml:space="preserve">1.00 </w:t>
            </w:r>
          </w:p>
        </w:tc>
      </w:tr>
      <w:tr w:rsidR="00B10961" w:rsidRPr="00E734EE" w14:paraId="64E2AA33" w14:textId="77777777" w:rsidTr="00584016">
        <w:trPr>
          <w:trHeight w:val="280"/>
        </w:trPr>
        <w:tc>
          <w:tcPr>
            <w:tcW w:w="2661" w:type="dxa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AC93FF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>U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6B685CA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 xml:space="preserve">1.00 </w:t>
            </w:r>
          </w:p>
        </w:tc>
        <w:tc>
          <w:tcPr>
            <w:tcW w:w="97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3375C4B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 xml:space="preserve">1.00 </w:t>
            </w:r>
          </w:p>
        </w:tc>
        <w:tc>
          <w:tcPr>
            <w:tcW w:w="96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DDC6EC7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 xml:space="preserve">1.00 </w:t>
            </w:r>
          </w:p>
        </w:tc>
        <w:tc>
          <w:tcPr>
            <w:tcW w:w="96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C92B7B7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 xml:space="preserve">1.00 </w:t>
            </w:r>
          </w:p>
        </w:tc>
        <w:tc>
          <w:tcPr>
            <w:tcW w:w="107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39E9EC7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 xml:space="preserve">1.00 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73E1415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 xml:space="preserve">1.00 </w:t>
            </w:r>
          </w:p>
        </w:tc>
        <w:tc>
          <w:tcPr>
            <w:tcW w:w="99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39530A9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 xml:space="preserve">1.00 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D78A4B9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 xml:space="preserve">0.10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8544B89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 xml:space="preserve">0.50 </w:t>
            </w:r>
          </w:p>
        </w:tc>
      </w:tr>
      <w:tr w:rsidR="00B10961" w:rsidRPr="00E734EE" w14:paraId="16C3ACBB" w14:textId="77777777" w:rsidTr="00584016">
        <w:trPr>
          <w:trHeight w:val="290"/>
        </w:trPr>
        <w:tc>
          <w:tcPr>
            <w:tcW w:w="2661" w:type="dxa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A841CA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Cs w:val="21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Arial"/>
                        <w:szCs w:val="21"/>
                      </w:rPr>
                      <m:t>L,anl</m:t>
                    </m:r>
                  </m:sub>
                </m:sSub>
              </m:oMath>
            </m:oMathPara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FF0C55D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 xml:space="preserve">8.33 </w:t>
            </w:r>
          </w:p>
        </w:tc>
        <w:tc>
          <w:tcPr>
            <w:tcW w:w="97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2D0589A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 xml:space="preserve">1.67 </w:t>
            </w:r>
          </w:p>
        </w:tc>
        <w:tc>
          <w:tcPr>
            <w:tcW w:w="96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DE3E149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 xml:space="preserve">0.83 </w:t>
            </w:r>
          </w:p>
        </w:tc>
        <w:tc>
          <w:tcPr>
            <w:tcW w:w="96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A46A974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 xml:space="preserve">8.33 </w:t>
            </w:r>
          </w:p>
        </w:tc>
        <w:tc>
          <w:tcPr>
            <w:tcW w:w="107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3DF8B66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 xml:space="preserve">0.08 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1F3B419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 xml:space="preserve">0.33 </w:t>
            </w:r>
          </w:p>
        </w:tc>
        <w:tc>
          <w:tcPr>
            <w:tcW w:w="99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D512096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 xml:space="preserve">8.33 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C5BFDDA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 xml:space="preserve">0.08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0264220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 xml:space="preserve">2.08 </w:t>
            </w:r>
          </w:p>
        </w:tc>
      </w:tr>
      <w:tr w:rsidR="00B10961" w:rsidRPr="00E734EE" w14:paraId="4548894D" w14:textId="77777777" w:rsidTr="00584016">
        <w:trPr>
          <w:trHeight w:val="280"/>
        </w:trPr>
        <w:tc>
          <w:tcPr>
            <w:tcW w:w="2661" w:type="dxa"/>
            <w:gridSpan w:val="2"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C63302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Cs w:val="21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Arial"/>
                        <w:szCs w:val="21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016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FD2F5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 xml:space="preserve">125.85 </w:t>
            </w:r>
          </w:p>
        </w:tc>
        <w:tc>
          <w:tcPr>
            <w:tcW w:w="974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CC4F6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 xml:space="preserve">5.69 </w:t>
            </w:r>
          </w:p>
        </w:tc>
        <w:tc>
          <w:tcPr>
            <w:tcW w:w="967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D07E7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 xml:space="preserve">1.44 </w:t>
            </w:r>
          </w:p>
        </w:tc>
        <w:tc>
          <w:tcPr>
            <w:tcW w:w="967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51065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 xml:space="preserve">125.85 </w:t>
            </w:r>
          </w:p>
        </w:tc>
        <w:tc>
          <w:tcPr>
            <w:tcW w:w="107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2C69D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>1.4E-02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A394B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 xml:space="preserve">0.26 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4DE4C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 xml:space="preserve">125.85 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0BA3D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>1.3E-02</w:t>
            </w: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58B94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 xml:space="preserve">7.87 </w:t>
            </w:r>
          </w:p>
        </w:tc>
      </w:tr>
      <w:tr w:rsidR="00B10961" w:rsidRPr="00E734EE" w14:paraId="56450DFD" w14:textId="77777777" w:rsidTr="00584016">
        <w:trPr>
          <w:trHeight w:val="280"/>
        </w:trPr>
        <w:tc>
          <w:tcPr>
            <w:tcW w:w="266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C83554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Cs w:val="21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Arial"/>
                        <w:szCs w:val="21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28FA3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 xml:space="preserve">1.59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D3BEE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 xml:space="preserve">0.07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0D986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 xml:space="preserve">0.02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5CF22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 xml:space="preserve">1.59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82318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>-4.3E-06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71E19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>1.9E-03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A5869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 xml:space="preserve">1.59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E77E1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>1.6E-04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9D45E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>9.9E-02</w:t>
            </w:r>
          </w:p>
        </w:tc>
      </w:tr>
      <w:tr w:rsidR="00B10961" w:rsidRPr="00E734EE" w14:paraId="64AEA3A2" w14:textId="77777777" w:rsidTr="00584016">
        <w:trPr>
          <w:trHeight w:val="290"/>
        </w:trPr>
        <w:tc>
          <w:tcPr>
            <w:tcW w:w="26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3675B5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Cs w:val="21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szCs w:val="21"/>
                      </w:rPr>
                      <m:t>sq</m:t>
                    </m:r>
                  </m:sub>
                </m:sSub>
              </m:oMath>
            </m:oMathPara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E4E6F93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 xml:space="preserve">0.93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21B5DE7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 xml:space="preserve">0.97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EEE385D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 xml:space="preserve">0.94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3F532A3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 xml:space="preserve">0.93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0A44B97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 xml:space="preserve">0.96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9F4B86B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 xml:space="preserve">0.97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C53D589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 xml:space="preserve">0.93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733BB90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 xml:space="preserve">0.93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6AF7881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 xml:space="preserve">0.93 </w:t>
            </w:r>
          </w:p>
        </w:tc>
      </w:tr>
      <w:tr w:rsidR="00B10961" w:rsidRPr="00E734EE" w14:paraId="1753DF60" w14:textId="77777777" w:rsidTr="00584016">
        <w:trPr>
          <w:gridAfter w:val="1"/>
          <w:wAfter w:w="9" w:type="dxa"/>
          <w:trHeight w:val="290"/>
        </w:trPr>
        <w:tc>
          <w:tcPr>
            <w:tcW w:w="11613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AC87597" w14:textId="77777777" w:rsidR="00B10961" w:rsidRPr="00E734EE" w:rsidRDefault="00B10961" w:rsidP="00584016">
            <w:pPr>
              <w:ind w:leftChars="-45" w:left="-94" w:firstLineChars="52" w:firstLine="99"/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>Nondimensionalize</w:t>
            </w:r>
          </w:p>
        </w:tc>
      </w:tr>
      <w:tr w:rsidR="00B10961" w:rsidRPr="00E734EE" w14:paraId="2D14040F" w14:textId="77777777" w:rsidTr="00584016">
        <w:trPr>
          <w:trHeight w:val="57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D1E3A" w14:textId="77777777" w:rsidR="00B10961" w:rsidRPr="00E734EE" w:rsidRDefault="00B10961" w:rsidP="00584016">
            <w:pPr>
              <w:widowControl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m:oMathPara>
              <m:oMath>
                <m:f>
                  <m:fPr>
                    <m:type m:val="lin"/>
                    <m:ctrlPr>
                      <w:rPr>
                        <w:rFonts w:ascii="Cambria Math" w:hAnsi="Cambria Math" w:cs="Arial"/>
                        <w:i/>
                        <w:szCs w:val="2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Cs w:val="21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Cs w:val="21"/>
                          </w:rPr>
                          <m:t>L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Cs w:val="21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Cs w:val="21"/>
                          </w:rPr>
                          <m:t>L,anl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6D3AF7" w14:textId="77777777" w:rsidR="00B10961" w:rsidRPr="00E734EE" w:rsidRDefault="00B10961" w:rsidP="00584016">
            <w:pPr>
              <w:widowControl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Cs w:val="21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Arial"/>
                        <w:szCs w:val="21"/>
                      </w:rPr>
                      <m:t>1,ndim</m:t>
                    </m:r>
                  </m:sub>
                </m:sSub>
              </m:oMath>
            </m:oMathPara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BC96E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 xml:space="preserve">1.81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B678A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 xml:space="preserve">2.05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FE62A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 xml:space="preserve">2.07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D823F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 xml:space="preserve">1.81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A6C14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 xml:space="preserve">2.08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0FB4C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 xml:space="preserve">2.33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53B09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 xml:space="preserve">1.81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68EBE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 xml:space="preserve">1.81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ECF4F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 xml:space="preserve">1.81 </w:t>
            </w:r>
          </w:p>
        </w:tc>
      </w:tr>
      <w:tr w:rsidR="00B10961" w:rsidRPr="00E734EE" w14:paraId="1526826B" w14:textId="77777777" w:rsidTr="00584016">
        <w:trPr>
          <w:trHeight w:val="57"/>
        </w:trPr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3EC7EAD" w14:textId="77777777" w:rsidR="00B10961" w:rsidRPr="00E734EE" w:rsidRDefault="00B10961" w:rsidP="00584016">
            <w:pPr>
              <w:widowControl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Cs w:val="21"/>
                  </w:rPr>
                  <m:t>Δt∙</m:t>
                </m:r>
                <m:f>
                  <m:fPr>
                    <m:type m:val="lin"/>
                    <m:ctrlPr>
                      <w:rPr>
                        <w:rFonts w:ascii="Cambria Math" w:hAnsi="Cambria Math" w:cs="Arial"/>
                        <w:i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Cs w:val="21"/>
                      </w:rPr>
                      <m:t>U</m:t>
                    </m:r>
                  </m:num>
                  <m:den>
                    <m:r>
                      <w:rPr>
                        <w:rFonts w:ascii="Cambria Math" w:hAnsi="Cambria Math" w:cs="Arial"/>
                        <w:szCs w:val="21"/>
                      </w:rPr>
                      <m:t>d</m:t>
                    </m:r>
                  </m:den>
                </m:f>
              </m:oMath>
            </m:oMathPara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49AC6" w14:textId="77777777" w:rsidR="00B10961" w:rsidRPr="00E734EE" w:rsidRDefault="00B10961" w:rsidP="00584016">
            <w:pPr>
              <w:widowControl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Cs w:val="21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Arial"/>
                        <w:szCs w:val="21"/>
                      </w:rPr>
                      <m:t>2,ndim</m:t>
                    </m:r>
                  </m:sub>
                </m:sSub>
              </m:oMath>
            </m:oMathPara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B72755F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>2.3E-02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10D9660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>2.5E-02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14ECB0D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>2.5E-02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6D073F6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>2.3E-02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5FD6DB9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>-6.2E-06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6672560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>6.8E-04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E11C58A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>2.3E-02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AD42E1A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>2.3E+00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8F975BB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>9.1E-02</w:t>
            </w:r>
          </w:p>
        </w:tc>
      </w:tr>
      <w:tr w:rsidR="00B10961" w:rsidRPr="00E734EE" w14:paraId="611CD477" w14:textId="77777777" w:rsidTr="00584016">
        <w:trPr>
          <w:trHeight w:val="57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6038A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m:oMathPara>
              <m:oMath>
                <m:f>
                  <m:fPr>
                    <m:type m:val="lin"/>
                    <m:ctrlPr>
                      <w:rPr>
                        <w:rFonts w:ascii="Cambria Math" w:hAnsi="Cambria Math" w:cs="Arial"/>
                        <w:i/>
                        <w:szCs w:val="2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Cs w:val="21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Cs w:val="21"/>
                          </w:rPr>
                          <m:t>L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Cs w:val="21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Cs w:val="21"/>
                          </w:rPr>
                          <m:t>L,anl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A26F3E" w14:textId="77777777" w:rsidR="00B10961" w:rsidRPr="00E734EE" w:rsidRDefault="00B10961" w:rsidP="00584016">
            <w:pPr>
              <w:widowControl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Cs w:val="21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Arial"/>
                        <w:szCs w:val="21"/>
                      </w:rPr>
                      <m:t>1,ndim</m:t>
                    </m:r>
                  </m:sub>
                </m:sSub>
              </m:oMath>
            </m:oMathPara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27A84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 xml:space="preserve">1.81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2C27E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 xml:space="preserve">2.05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C1984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 xml:space="preserve">2.07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BAA35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 xml:space="preserve">1.81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D7CA6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 xml:space="preserve">2.08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3AFBD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 xml:space="preserve">2.33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9D1C8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 xml:space="preserve">1.81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1C3B1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 xml:space="preserve">1.81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D3592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 xml:space="preserve">1.81 </w:t>
            </w:r>
          </w:p>
        </w:tc>
      </w:tr>
      <w:tr w:rsidR="00B10961" w:rsidRPr="00E734EE" w14:paraId="153F8AC9" w14:textId="77777777" w:rsidTr="00584016">
        <w:trPr>
          <w:trHeight w:val="57"/>
        </w:trPr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A0FBC70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Cs w:val="21"/>
                  </w:rPr>
                  <m:t>Δt∙</m:t>
                </m:r>
                <m:f>
                  <m:fPr>
                    <m:type m:val="lin"/>
                    <m:ctrlPr>
                      <w:rPr>
                        <w:rFonts w:ascii="Cambria Math" w:hAnsi="Cambria Math" w:cs="Arial"/>
                        <w:i/>
                        <w:szCs w:val="2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Cs w:val="21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Cs w:val="21"/>
                          </w:rPr>
                          <m:t>L,ana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Cs w:val="21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Cs w:val="21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BCDB0C" w14:textId="77777777" w:rsidR="00B10961" w:rsidRPr="00E734EE" w:rsidRDefault="00B10961" w:rsidP="00584016">
            <w:pPr>
              <w:widowControl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Cs w:val="21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Arial"/>
                        <w:szCs w:val="21"/>
                      </w:rPr>
                      <m:t>2,ndim</m:t>
                    </m:r>
                  </m:sub>
                </m:sSub>
              </m:oMath>
            </m:oMathPara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02C2457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>3.3E-04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87AF44B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>8.9E-03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FFAE785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>3.5E-02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7909FF9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>3.3E-04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255F851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>-8.9E-06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723DB6C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>2.4E-04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5A58737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>3.3E-04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A4136AC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>3.3E+00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2DB61B0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>5.3E-03</w:t>
            </w:r>
          </w:p>
        </w:tc>
      </w:tr>
      <w:tr w:rsidR="00B10961" w:rsidRPr="00E734EE" w14:paraId="60EDB864" w14:textId="77777777" w:rsidTr="00584016">
        <w:trPr>
          <w:trHeight w:val="57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BFF6F" w14:textId="77777777" w:rsidR="00B10961" w:rsidRPr="00E734EE" w:rsidRDefault="00B10961" w:rsidP="00584016">
            <w:pPr>
              <w:widowControl/>
              <w:jc w:val="center"/>
              <w:rPr>
                <w:rFonts w:ascii="Arial" w:hAnsi="Arial" w:cs="Arial"/>
                <w:i/>
                <w:szCs w:val="21"/>
              </w:rPr>
            </w:pPr>
            <m:oMathPara>
              <m:oMath>
                <m:f>
                  <m:fPr>
                    <m:type m:val="lin"/>
                    <m:ctrlPr>
                      <w:rPr>
                        <w:rFonts w:ascii="Cambria Math" w:hAnsi="Cambria Math" w:cs="Arial"/>
                        <w:i/>
                        <w:szCs w:val="2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Cs w:val="21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Cs w:val="21"/>
                          </w:rPr>
                          <m:t>L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Cs w:val="21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Cs w:val="21"/>
                          </w:rPr>
                          <m:t>L,anl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432AED" w14:textId="77777777" w:rsidR="00B10961" w:rsidRPr="00E734EE" w:rsidRDefault="00B10961" w:rsidP="00584016">
            <w:pPr>
              <w:widowControl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Cs w:val="21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Arial"/>
                        <w:szCs w:val="21"/>
                      </w:rPr>
                      <m:t>1,ndim</m:t>
                    </m:r>
                  </m:sub>
                </m:sSub>
              </m:oMath>
            </m:oMathPara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2AB9F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 xml:space="preserve">1.81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EF7AF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 xml:space="preserve">2.05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0D767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 xml:space="preserve">2.07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47AA8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 xml:space="preserve">1.81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282FC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 xml:space="preserve">2.08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7AC14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 xml:space="preserve">2.33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14D63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 xml:space="preserve">1.81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2ABCC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 xml:space="preserve">1.81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5B357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 xml:space="preserve">1.81 </w:t>
            </w:r>
          </w:p>
        </w:tc>
      </w:tr>
      <w:tr w:rsidR="00B10961" w:rsidRPr="00E734EE" w14:paraId="3D3880BA" w14:textId="77777777" w:rsidTr="00584016">
        <w:trPr>
          <w:trHeight w:val="57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7BF7A" w14:textId="77777777" w:rsidR="00B10961" w:rsidRPr="00E734EE" w:rsidRDefault="00B10961" w:rsidP="00584016">
            <w:pPr>
              <w:widowControl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Cs w:val="21"/>
                  </w:rPr>
                  <m:t>Δt∙</m:t>
                </m:r>
                <m:f>
                  <m:fPr>
                    <m:type m:val="lin"/>
                    <m:ctrlPr>
                      <w:rPr>
                        <w:rFonts w:ascii="Cambria Math" w:hAnsi="Cambria Math" w:cs="Arial"/>
                        <w:i/>
                        <w:szCs w:val="2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Cs w:val="21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Cs w:val="21"/>
                          </w:rPr>
                          <m:t>z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Cs w:val="21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Cs w:val="21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097B6A" w14:textId="77777777" w:rsidR="00B10961" w:rsidRPr="00E734EE" w:rsidRDefault="00B10961" w:rsidP="00584016">
            <w:pPr>
              <w:widowControl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Cs w:val="21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Arial"/>
                        <w:szCs w:val="21"/>
                      </w:rPr>
                      <m:t>2,ndim</m:t>
                    </m:r>
                  </m:sub>
                </m:sSub>
              </m:oMath>
            </m:oMathPara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2D09862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>2.3E+04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7729947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>9.8E+02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26F230B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>2.5E+02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CA02633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>2.3E+04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6E65E20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>-6.2E-02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EB5C52B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>2.7E+01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E59F0C3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>2.3E+04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B76697E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>2.3E+04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8B9DBF7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>2.3E+04</w:t>
            </w:r>
          </w:p>
        </w:tc>
      </w:tr>
      <w:tr w:rsidR="00B10961" w:rsidRPr="00E734EE" w14:paraId="337EB33B" w14:textId="77777777" w:rsidTr="00584016">
        <w:trPr>
          <w:trHeight w:val="57"/>
        </w:trPr>
        <w:tc>
          <w:tcPr>
            <w:tcW w:w="147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F2BEC" w14:textId="77777777" w:rsidR="00B10961" w:rsidRPr="00E734EE" w:rsidRDefault="00B10961" w:rsidP="00584016">
            <w:pPr>
              <w:widowControl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m:oMathPara>
              <m:oMath>
                <m:f>
                  <m:fPr>
                    <m:type m:val="lin"/>
                    <m:ctrlPr>
                      <w:rPr>
                        <w:rFonts w:ascii="Cambria Math" w:hAnsi="Cambria Math" w:cs="Arial"/>
                        <w:i/>
                        <w:szCs w:val="2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Cs w:val="21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Cs w:val="21"/>
                          </w:rPr>
                          <m:t>L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Cs w:val="21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Cs w:val="21"/>
                          </w:rPr>
                          <m:t>z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18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34DA18" w14:textId="77777777" w:rsidR="00B10961" w:rsidRPr="00E734EE" w:rsidRDefault="00B10961" w:rsidP="00584016">
            <w:pPr>
              <w:widowControl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Cs w:val="21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Arial"/>
                        <w:szCs w:val="21"/>
                      </w:rPr>
                      <m:t>1,ndim</m:t>
                    </m:r>
                  </m:sub>
                </m:sSub>
              </m:oMath>
            </m:oMathPara>
          </w:p>
        </w:tc>
        <w:tc>
          <w:tcPr>
            <w:tcW w:w="1016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hideMark/>
          </w:tcPr>
          <w:p w14:paraId="689FB0FE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>1.3E+08</w:t>
            </w:r>
          </w:p>
        </w:tc>
        <w:tc>
          <w:tcPr>
            <w:tcW w:w="974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hideMark/>
          </w:tcPr>
          <w:p w14:paraId="5155FE27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>2.3E+05</w:t>
            </w:r>
          </w:p>
        </w:tc>
        <w:tc>
          <w:tcPr>
            <w:tcW w:w="967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hideMark/>
          </w:tcPr>
          <w:p w14:paraId="6B03FE00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>1.4E+04</w:t>
            </w:r>
          </w:p>
        </w:tc>
        <w:tc>
          <w:tcPr>
            <w:tcW w:w="967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hideMark/>
          </w:tcPr>
          <w:p w14:paraId="13342C0E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>1.3E+08</w:t>
            </w:r>
          </w:p>
        </w:tc>
        <w:tc>
          <w:tcPr>
            <w:tcW w:w="1071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hideMark/>
          </w:tcPr>
          <w:p w14:paraId="538AD7D9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>1.4E+04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hideMark/>
          </w:tcPr>
          <w:p w14:paraId="1087739B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>2.6E+05</w:t>
            </w:r>
          </w:p>
        </w:tc>
        <w:tc>
          <w:tcPr>
            <w:tcW w:w="994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hideMark/>
          </w:tcPr>
          <w:p w14:paraId="376AB7A2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>1.3E+08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hideMark/>
          </w:tcPr>
          <w:p w14:paraId="14138FC8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>1.3E+04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hideMark/>
          </w:tcPr>
          <w:p w14:paraId="4D7F9B89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>7.9E+06</w:t>
            </w:r>
          </w:p>
        </w:tc>
      </w:tr>
      <w:tr w:rsidR="00B10961" w:rsidRPr="00E734EE" w14:paraId="579C4905" w14:textId="77777777" w:rsidTr="00584016">
        <w:trPr>
          <w:trHeight w:val="290"/>
        </w:trPr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EAEBDD2" w14:textId="77777777" w:rsidR="00B10961" w:rsidRPr="00E734EE" w:rsidRDefault="00B10961" w:rsidP="00584016">
            <w:pPr>
              <w:widowControl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Cs w:val="21"/>
                  </w:rPr>
                  <m:t>Δt∙</m:t>
                </m:r>
                <m:f>
                  <m:fPr>
                    <m:type m:val="lin"/>
                    <m:ctrlPr>
                      <w:rPr>
                        <w:rFonts w:ascii="Cambria Math" w:hAnsi="Cambria Math" w:cs="Arial"/>
                        <w:i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Cs w:val="21"/>
                      </w:rPr>
                      <m:t>U</m:t>
                    </m:r>
                  </m:num>
                  <m:den>
                    <m:r>
                      <w:rPr>
                        <w:rFonts w:ascii="Cambria Math" w:hAnsi="Cambria Math" w:cs="Arial"/>
                        <w:szCs w:val="21"/>
                      </w:rPr>
                      <m:t>d</m:t>
                    </m:r>
                  </m:den>
                </m:f>
              </m:oMath>
            </m:oMathPara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B4DD88" w14:textId="77777777" w:rsidR="00B10961" w:rsidRPr="00E734EE" w:rsidRDefault="00B10961" w:rsidP="00584016">
            <w:pPr>
              <w:widowControl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Cs w:val="21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Arial"/>
                        <w:szCs w:val="21"/>
                      </w:rPr>
                      <m:t>2,ndim</m:t>
                    </m:r>
                  </m:sub>
                </m:sSub>
              </m:oMath>
            </m:oMathPara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5A385BF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>1.6E+06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D4EB3FA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>2.7E+03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F5B2B27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>1.7E+02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7934CE4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>1.6E+06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8F97283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>-4.3E-02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4AAE175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>7.5E+01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A98257D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>1.6E+06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9E2FA08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>1.6E+04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39F0C01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>4.0E+05</w:t>
            </w:r>
          </w:p>
        </w:tc>
      </w:tr>
      <w:tr w:rsidR="00B10961" w:rsidRPr="00E734EE" w14:paraId="65A12BBA" w14:textId="77777777" w:rsidTr="00584016">
        <w:trPr>
          <w:trHeight w:val="57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A29AC" w14:textId="77777777" w:rsidR="00B10961" w:rsidRPr="00E734EE" w:rsidRDefault="00B10961" w:rsidP="00584016">
            <w:pPr>
              <w:widowControl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m:oMathPara>
              <m:oMath>
                <m:f>
                  <m:fPr>
                    <m:type m:val="lin"/>
                    <m:ctrlPr>
                      <w:rPr>
                        <w:rFonts w:ascii="Cambria Math" w:hAnsi="Cambria Math" w:cs="Arial"/>
                        <w:i/>
                        <w:szCs w:val="2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Cs w:val="21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Cs w:val="21"/>
                          </w:rPr>
                          <m:t>L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Cs w:val="21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Cs w:val="21"/>
                          </w:rPr>
                          <m:t>z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0D71B2" w14:textId="77777777" w:rsidR="00B10961" w:rsidRPr="00E734EE" w:rsidRDefault="00B10961" w:rsidP="00584016">
            <w:pPr>
              <w:widowControl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Cs w:val="21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Arial"/>
                        <w:szCs w:val="21"/>
                      </w:rPr>
                      <m:t>1,ndim</m:t>
                    </m:r>
                  </m:sub>
                </m:sSub>
              </m:oMath>
            </m:oMathPara>
          </w:p>
        </w:tc>
        <w:tc>
          <w:tcPr>
            <w:tcW w:w="1016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hideMark/>
          </w:tcPr>
          <w:p w14:paraId="56CF74B5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>1.3E+08</w:t>
            </w:r>
          </w:p>
        </w:tc>
        <w:tc>
          <w:tcPr>
            <w:tcW w:w="974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hideMark/>
          </w:tcPr>
          <w:p w14:paraId="6FBD22AF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>2.3E+05</w:t>
            </w:r>
          </w:p>
        </w:tc>
        <w:tc>
          <w:tcPr>
            <w:tcW w:w="967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hideMark/>
          </w:tcPr>
          <w:p w14:paraId="45E89919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>1.4E+04</w:t>
            </w:r>
          </w:p>
        </w:tc>
        <w:tc>
          <w:tcPr>
            <w:tcW w:w="967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hideMark/>
          </w:tcPr>
          <w:p w14:paraId="074621F0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>1.3E+08</w:t>
            </w:r>
          </w:p>
        </w:tc>
        <w:tc>
          <w:tcPr>
            <w:tcW w:w="1071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hideMark/>
          </w:tcPr>
          <w:p w14:paraId="28909D1A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>1.4E+04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hideMark/>
          </w:tcPr>
          <w:p w14:paraId="4EE7A8AA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>2.6E+05</w:t>
            </w:r>
          </w:p>
        </w:tc>
        <w:tc>
          <w:tcPr>
            <w:tcW w:w="994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hideMark/>
          </w:tcPr>
          <w:p w14:paraId="283E60C5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>1.3E+08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hideMark/>
          </w:tcPr>
          <w:p w14:paraId="7C132554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>1.3E+04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hideMark/>
          </w:tcPr>
          <w:p w14:paraId="058BF776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>7.9E+06</w:t>
            </w:r>
          </w:p>
        </w:tc>
      </w:tr>
      <w:tr w:rsidR="00B10961" w:rsidRPr="00E734EE" w14:paraId="528A20EA" w14:textId="77777777" w:rsidTr="00584016">
        <w:trPr>
          <w:trHeight w:val="57"/>
        </w:trPr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31771CF" w14:textId="77777777" w:rsidR="00B10961" w:rsidRPr="00E734EE" w:rsidRDefault="00B10961" w:rsidP="00584016">
            <w:pPr>
              <w:widowControl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Cs w:val="21"/>
                  </w:rPr>
                  <m:t>Δt∙</m:t>
                </m:r>
                <m:f>
                  <m:fPr>
                    <m:type m:val="lin"/>
                    <m:ctrlPr>
                      <w:rPr>
                        <w:rFonts w:ascii="Cambria Math" w:hAnsi="Cambria Math" w:cs="Arial"/>
                        <w:i/>
                        <w:szCs w:val="2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Cs w:val="21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Cs w:val="21"/>
                          </w:rPr>
                          <m:t>L,ana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Cs w:val="21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Cs w:val="21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75F9F9" w14:textId="77777777" w:rsidR="00B10961" w:rsidRPr="00E734EE" w:rsidRDefault="00B10961" w:rsidP="00584016">
            <w:pPr>
              <w:widowControl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Cs w:val="21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Arial"/>
                        <w:szCs w:val="21"/>
                      </w:rPr>
                      <m:t>2,ndim</m:t>
                    </m:r>
                  </m:sub>
                </m:sSub>
              </m:oMath>
            </m:oMathPara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A03B552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>2.3E+04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B501242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>9.8E+02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9D95767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>2.5E+02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1FAD3C6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>2.3E+04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E9B2619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>-6.2E-02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1117EC0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>2.7E+01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738545B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>2.3E+04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7090147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>2.3E+04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F82A894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>2.3E+04</w:t>
            </w:r>
          </w:p>
        </w:tc>
      </w:tr>
      <w:tr w:rsidR="00B10961" w:rsidRPr="00E734EE" w14:paraId="595C0D62" w14:textId="77777777" w:rsidTr="00584016">
        <w:trPr>
          <w:trHeight w:val="290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D8142" w14:textId="77777777" w:rsidR="00B10961" w:rsidRPr="00E734EE" w:rsidRDefault="00B10961" w:rsidP="00584016">
            <w:pPr>
              <w:widowControl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m:oMathPara>
              <m:oMath>
                <m:f>
                  <m:fPr>
                    <m:type m:val="lin"/>
                    <m:ctrlPr>
                      <w:rPr>
                        <w:rFonts w:ascii="Cambria Math" w:hAnsi="Cambria Math" w:cs="Arial"/>
                        <w:i/>
                        <w:szCs w:val="2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Cs w:val="21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Cs w:val="21"/>
                          </w:rPr>
                          <m:t>L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Cs w:val="21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Cs w:val="21"/>
                          </w:rPr>
                          <m:t>z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F4890F" w14:textId="77777777" w:rsidR="00B10961" w:rsidRPr="00E734EE" w:rsidRDefault="00B10961" w:rsidP="00584016">
            <w:pPr>
              <w:widowControl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Cs w:val="21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Arial"/>
                        <w:szCs w:val="21"/>
                      </w:rPr>
                      <m:t>1,ndim</m:t>
                    </m:r>
                  </m:sub>
                </m:sSub>
              </m:oMath>
            </m:oMathPara>
          </w:p>
        </w:tc>
        <w:tc>
          <w:tcPr>
            <w:tcW w:w="1016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hideMark/>
          </w:tcPr>
          <w:p w14:paraId="463AD43F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>1.3E+08</w:t>
            </w:r>
          </w:p>
        </w:tc>
        <w:tc>
          <w:tcPr>
            <w:tcW w:w="974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hideMark/>
          </w:tcPr>
          <w:p w14:paraId="59ED5FE2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>2.3E+05</w:t>
            </w:r>
          </w:p>
        </w:tc>
        <w:tc>
          <w:tcPr>
            <w:tcW w:w="967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hideMark/>
          </w:tcPr>
          <w:p w14:paraId="028449A1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>1.4E+04</w:t>
            </w:r>
          </w:p>
        </w:tc>
        <w:tc>
          <w:tcPr>
            <w:tcW w:w="967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hideMark/>
          </w:tcPr>
          <w:p w14:paraId="280967E0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>1.3E+08</w:t>
            </w:r>
          </w:p>
        </w:tc>
        <w:tc>
          <w:tcPr>
            <w:tcW w:w="1071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hideMark/>
          </w:tcPr>
          <w:p w14:paraId="0BE2D3AC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>1.4E+04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hideMark/>
          </w:tcPr>
          <w:p w14:paraId="17DF290E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>2.6E+05</w:t>
            </w:r>
          </w:p>
        </w:tc>
        <w:tc>
          <w:tcPr>
            <w:tcW w:w="994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hideMark/>
          </w:tcPr>
          <w:p w14:paraId="6736C112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>1.3E+08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hideMark/>
          </w:tcPr>
          <w:p w14:paraId="3A99B837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>1.3E+04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hideMark/>
          </w:tcPr>
          <w:p w14:paraId="363CE64E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>7.9E+06</w:t>
            </w:r>
          </w:p>
        </w:tc>
      </w:tr>
      <w:tr w:rsidR="00B10961" w:rsidRPr="00E734EE" w14:paraId="479AEDF1" w14:textId="77777777" w:rsidTr="00584016">
        <w:trPr>
          <w:trHeight w:val="290"/>
        </w:trPr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B7A5AA5" w14:textId="77777777" w:rsidR="00B10961" w:rsidRPr="00E734EE" w:rsidRDefault="00B10961" w:rsidP="00584016">
            <w:pPr>
              <w:widowControl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Cs w:val="21"/>
                  </w:rPr>
                  <m:t>Δt∙</m:t>
                </m:r>
                <m:f>
                  <m:fPr>
                    <m:type m:val="lin"/>
                    <m:ctrlPr>
                      <w:rPr>
                        <w:rFonts w:ascii="Cambria Math" w:hAnsi="Cambria Math" w:cs="Arial"/>
                        <w:i/>
                        <w:szCs w:val="2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Cs w:val="21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Cs w:val="21"/>
                          </w:rPr>
                          <m:t>z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Cs w:val="21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Cs w:val="21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430F3" w14:textId="77777777" w:rsidR="00B10961" w:rsidRPr="00E734EE" w:rsidRDefault="00B10961" w:rsidP="00584016">
            <w:pPr>
              <w:widowControl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Cs w:val="21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Arial"/>
                        <w:szCs w:val="21"/>
                      </w:rPr>
                      <m:t>2,ndim</m:t>
                    </m:r>
                  </m:sub>
                </m:sSub>
              </m:oMath>
            </m:oMathPara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606BF48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>1.6E+12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BE5014D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>1.1E+08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B6FC023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>1.7E+06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92ADE65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>1.6E+12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CA2C72C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>-4.3E+02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BBFADD6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>3.0E+06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37CD632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>1.6E+12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731DB8F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>1.6E+08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EC0DAE8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</w:rPr>
              <w:t>9.9E+10</w:t>
            </w:r>
          </w:p>
        </w:tc>
      </w:tr>
    </w:tbl>
    <w:p w14:paraId="1DA7138A" w14:textId="77777777" w:rsidR="00B10961" w:rsidRPr="00E734EE" w:rsidRDefault="00B10961" w:rsidP="00B10961">
      <w:pPr>
        <w:spacing w:line="200" w:lineRule="exact"/>
        <w:rPr>
          <w:rFonts w:ascii="Arial" w:hAnsi="Arial" w:cs="Arial"/>
          <w:sz w:val="20"/>
          <w:szCs w:val="20"/>
        </w:rPr>
      </w:pPr>
    </w:p>
    <w:p w14:paraId="2DA55892" w14:textId="77777777" w:rsidR="00B10961" w:rsidRPr="00E734EE" w:rsidRDefault="00B10961" w:rsidP="00B10961">
      <w:pPr>
        <w:spacing w:line="200" w:lineRule="exact"/>
        <w:rPr>
          <w:rFonts w:ascii="Arial" w:hAnsi="Arial" w:cs="Arial"/>
          <w:sz w:val="20"/>
          <w:szCs w:val="20"/>
        </w:rPr>
      </w:pPr>
    </w:p>
    <w:p w14:paraId="3B439ECC" w14:textId="77777777" w:rsidR="00B10961" w:rsidRPr="00E734EE" w:rsidRDefault="00B10961" w:rsidP="00B10961">
      <w:pPr>
        <w:spacing w:beforeLines="50" w:before="120"/>
        <w:ind w:left="720" w:hangingChars="300" w:hanging="720"/>
        <w:rPr>
          <w:rFonts w:ascii="Arial" w:hAnsi="Arial" w:cs="Arial"/>
          <w:color w:val="000000"/>
          <w:sz w:val="24"/>
          <w:szCs w:val="24"/>
        </w:rPr>
      </w:pPr>
    </w:p>
    <w:p w14:paraId="2C2FD612" w14:textId="21F1E263" w:rsidR="00B10961" w:rsidRDefault="00B10961" w:rsidP="00E734EE">
      <w:pPr>
        <w:spacing w:line="200" w:lineRule="exact"/>
        <w:jc w:val="center"/>
        <w:rPr>
          <w:rFonts w:ascii="Arial" w:hAnsi="Arial" w:cs="Arial"/>
          <w:b/>
          <w:sz w:val="20"/>
          <w:szCs w:val="20"/>
        </w:rPr>
      </w:pPr>
      <w:r w:rsidRPr="00E734EE">
        <w:rPr>
          <w:rFonts w:ascii="Arial" w:hAnsi="Arial" w:cs="Arial"/>
          <w:b/>
          <w:sz w:val="20"/>
          <w:szCs w:val="20"/>
        </w:rPr>
        <w:t xml:space="preserve">Table </w:t>
      </w:r>
      <w:r w:rsidR="00E734EE">
        <w:rPr>
          <w:rFonts w:ascii="Arial" w:hAnsi="Arial" w:cs="Arial"/>
          <w:b/>
          <w:sz w:val="20"/>
          <w:szCs w:val="20"/>
        </w:rPr>
        <w:t>4</w:t>
      </w:r>
      <w:r w:rsidRPr="00E734EE">
        <w:rPr>
          <w:rFonts w:ascii="Arial" w:hAnsi="Arial" w:cs="Arial"/>
          <w:b/>
          <w:sz w:val="20"/>
          <w:szCs w:val="20"/>
        </w:rPr>
        <w:t xml:space="preserve">.2 ∆t and N sets for the study of the influence of particles numbers </w:t>
      </w:r>
      <m:oMath>
        <m:sSub>
          <m:sSubPr>
            <m:ctrlPr>
              <w:rPr>
                <w:rFonts w:ascii="Cambria Math" w:hAnsi="Cambria Math" w:cs="Arial"/>
                <w:b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MSE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N</m:t>
            </m:r>
          </m:sub>
        </m:sSub>
      </m:oMath>
    </w:p>
    <w:p w14:paraId="5786B92B" w14:textId="77777777" w:rsidR="00E734EE" w:rsidRPr="00E734EE" w:rsidRDefault="00E734EE" w:rsidP="00E734EE">
      <w:pPr>
        <w:spacing w:line="200" w:lineRule="exact"/>
        <w:jc w:val="center"/>
        <w:rPr>
          <w:rFonts w:ascii="Arial" w:hAnsi="Arial" w:cs="Arial" w:hint="eastAsia"/>
          <w:b/>
          <w:sz w:val="20"/>
          <w:szCs w:val="20"/>
        </w:rPr>
      </w:pPr>
    </w:p>
    <w:tbl>
      <w:tblPr>
        <w:tblStyle w:val="TableNormal0"/>
        <w:tblW w:w="0" w:type="auto"/>
        <w:tblInd w:w="895" w:type="dxa"/>
        <w:tblLayout w:type="fixed"/>
        <w:tblLook w:val="01E0" w:firstRow="1" w:lastRow="1" w:firstColumn="1" w:lastColumn="1" w:noHBand="0" w:noVBand="0"/>
      </w:tblPr>
      <w:tblGrid>
        <w:gridCol w:w="734"/>
        <w:gridCol w:w="717"/>
        <w:gridCol w:w="717"/>
        <w:gridCol w:w="717"/>
        <w:gridCol w:w="717"/>
        <w:gridCol w:w="717"/>
        <w:gridCol w:w="717"/>
        <w:gridCol w:w="717"/>
        <w:gridCol w:w="717"/>
        <w:gridCol w:w="678"/>
      </w:tblGrid>
      <w:tr w:rsidR="00B10961" w:rsidRPr="00E734EE" w14:paraId="35B68D33" w14:textId="77777777" w:rsidTr="00584016">
        <w:trPr>
          <w:trHeight w:hRule="exact" w:val="349"/>
        </w:trPr>
        <w:tc>
          <w:tcPr>
            <w:tcW w:w="734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423441D6" w14:textId="77777777" w:rsidR="00B10961" w:rsidRPr="00E734EE" w:rsidRDefault="00B10961" w:rsidP="00584016">
            <w:pPr>
              <w:pStyle w:val="TableParagraph"/>
              <w:spacing w:before="44"/>
              <w:ind w:left="91"/>
              <w:rPr>
                <w:rFonts w:ascii="Arial" w:eastAsia="Arial" w:hAnsi="Arial" w:cs="Arial"/>
                <w:sz w:val="19"/>
                <w:szCs w:val="19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9"/>
                  <w:szCs w:val="19"/>
                </w:rPr>
                <m:t>N</m:t>
              </m:r>
            </m:oMath>
            <w:r w:rsidRPr="00E734EE">
              <w:rPr>
                <w:rFonts w:ascii="Arial" w:eastAsia="Arial" w:hAnsi="Arial" w:cs="Arial"/>
                <w:i/>
                <w:spacing w:val="3"/>
                <w:sz w:val="19"/>
                <w:szCs w:val="19"/>
              </w:rPr>
              <w:t xml:space="preserve"> </w:t>
            </w:r>
            <w:r w:rsidRPr="00E734EE">
              <w:rPr>
                <w:rFonts w:ascii="Arial" w:hAnsi="Arial" w:cs="Arial"/>
                <w:sz w:val="19"/>
                <w:szCs w:val="19"/>
                <w:lang w:eastAsia="zh-CN"/>
              </w:rPr>
              <w:t>(1)</w:t>
            </w:r>
          </w:p>
        </w:tc>
        <w:tc>
          <w:tcPr>
            <w:tcW w:w="717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69CE8BA7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  <w:t>5000</w:t>
            </w:r>
          </w:p>
        </w:tc>
        <w:tc>
          <w:tcPr>
            <w:tcW w:w="717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33D06880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  <w:t>4000</w:t>
            </w:r>
          </w:p>
        </w:tc>
        <w:tc>
          <w:tcPr>
            <w:tcW w:w="717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5D45C061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  <w:t>3500</w:t>
            </w:r>
          </w:p>
        </w:tc>
        <w:tc>
          <w:tcPr>
            <w:tcW w:w="717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57F226D3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  <w:t>3000</w:t>
            </w:r>
          </w:p>
        </w:tc>
        <w:tc>
          <w:tcPr>
            <w:tcW w:w="717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7FC84178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  <w:t>2500</w:t>
            </w:r>
          </w:p>
        </w:tc>
        <w:tc>
          <w:tcPr>
            <w:tcW w:w="717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40848A1C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  <w:t>2000</w:t>
            </w:r>
          </w:p>
        </w:tc>
        <w:tc>
          <w:tcPr>
            <w:tcW w:w="717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37B33534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  <w:t>1900</w:t>
            </w:r>
          </w:p>
        </w:tc>
        <w:tc>
          <w:tcPr>
            <w:tcW w:w="717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710CEE58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  <w:t>1800</w:t>
            </w:r>
          </w:p>
        </w:tc>
        <w:tc>
          <w:tcPr>
            <w:tcW w:w="678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182099BC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  <w:t>1700</w:t>
            </w:r>
          </w:p>
        </w:tc>
      </w:tr>
      <w:tr w:rsidR="00B10961" w:rsidRPr="00E734EE" w14:paraId="44ABEAC4" w14:textId="77777777" w:rsidTr="00584016">
        <w:trPr>
          <w:trHeight w:hRule="exact" w:val="349"/>
        </w:trPr>
        <w:tc>
          <w:tcPr>
            <w:tcW w:w="73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753B771" w14:textId="77777777" w:rsidR="00B10961" w:rsidRPr="00E734EE" w:rsidRDefault="00B10961" w:rsidP="00584016">
            <w:pPr>
              <w:pStyle w:val="TableParagraph"/>
              <w:spacing w:line="260" w:lineRule="exact"/>
              <w:ind w:left="79"/>
              <w:rPr>
                <w:rFonts w:ascii="Arial" w:hAnsi="Arial" w:cs="Arial"/>
                <w:sz w:val="19"/>
                <w:szCs w:val="19"/>
                <w:lang w:eastAsia="zh-CN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9"/>
                  <w:szCs w:val="19"/>
                </w:rPr>
                <m:t>Δt</m:t>
              </m:r>
            </m:oMath>
            <w:r w:rsidRPr="00E734EE">
              <w:rPr>
                <w:rFonts w:ascii="Arial" w:hAnsi="Arial" w:cs="Arial"/>
                <w:sz w:val="19"/>
                <w:szCs w:val="19"/>
                <w:lang w:eastAsia="zh-CN"/>
              </w:rPr>
              <w:t xml:space="preserve"> (s)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1B142B1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  <w:t>0.5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8585592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  <w:t>0.5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FD790A3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  <w:t>0.5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BD4ABCF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  <w:t>0.5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8D001EF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  <w:t>0.5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EE710A8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  <w:t>0.5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176C6E9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  <w:t>0.5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4B9B63C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  <w:t>0.5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390CA40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  <w:t>0.5</w:t>
            </w:r>
          </w:p>
        </w:tc>
      </w:tr>
      <w:tr w:rsidR="00B10961" w:rsidRPr="00E734EE" w14:paraId="0146FAF0" w14:textId="77777777" w:rsidTr="00584016">
        <w:trPr>
          <w:trHeight w:hRule="exact" w:val="349"/>
        </w:trPr>
        <w:tc>
          <w:tcPr>
            <w:tcW w:w="73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25A422A" w14:textId="77777777" w:rsidR="00B10961" w:rsidRPr="00E734EE" w:rsidRDefault="00B10961" w:rsidP="00584016">
            <w:pPr>
              <w:pStyle w:val="TableParagraph"/>
              <w:spacing w:before="44"/>
              <w:ind w:left="91"/>
              <w:rPr>
                <w:rFonts w:ascii="Arial" w:eastAsia="Arial" w:hAnsi="Arial" w:cs="Arial"/>
                <w:sz w:val="19"/>
                <w:szCs w:val="19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9"/>
                  <w:szCs w:val="19"/>
                </w:rPr>
                <m:t>N</m:t>
              </m:r>
            </m:oMath>
            <w:r w:rsidRPr="00E734EE">
              <w:rPr>
                <w:rFonts w:ascii="Arial" w:eastAsia="Arial" w:hAnsi="Arial" w:cs="Arial"/>
                <w:i/>
                <w:spacing w:val="3"/>
                <w:sz w:val="19"/>
                <w:szCs w:val="19"/>
              </w:rPr>
              <w:t xml:space="preserve"> </w:t>
            </w:r>
            <w:r w:rsidRPr="00E734EE">
              <w:rPr>
                <w:rFonts w:ascii="Arial" w:hAnsi="Arial" w:cs="Arial"/>
                <w:sz w:val="19"/>
                <w:szCs w:val="19"/>
                <w:lang w:eastAsia="zh-CN"/>
              </w:rPr>
              <w:t>(1)</w:t>
            </w:r>
          </w:p>
        </w:tc>
        <w:tc>
          <w:tcPr>
            <w:tcW w:w="71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BA8FA62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  <w:t>1600</w:t>
            </w:r>
          </w:p>
        </w:tc>
        <w:tc>
          <w:tcPr>
            <w:tcW w:w="71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C9A5321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  <w:t>1500</w:t>
            </w:r>
          </w:p>
        </w:tc>
        <w:tc>
          <w:tcPr>
            <w:tcW w:w="71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773BE15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  <w:t>1400</w:t>
            </w:r>
          </w:p>
        </w:tc>
        <w:tc>
          <w:tcPr>
            <w:tcW w:w="71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E4FDBBB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  <w:t>1300</w:t>
            </w:r>
          </w:p>
        </w:tc>
        <w:tc>
          <w:tcPr>
            <w:tcW w:w="71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68AD864C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  <w:t>1200</w:t>
            </w:r>
          </w:p>
        </w:tc>
        <w:tc>
          <w:tcPr>
            <w:tcW w:w="71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64060AFE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  <w:t>1100</w:t>
            </w:r>
          </w:p>
        </w:tc>
        <w:tc>
          <w:tcPr>
            <w:tcW w:w="71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6E09600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  <w:t>1000</w:t>
            </w:r>
          </w:p>
        </w:tc>
        <w:tc>
          <w:tcPr>
            <w:tcW w:w="71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0E77524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  <w:t>900</w:t>
            </w:r>
          </w:p>
        </w:tc>
        <w:tc>
          <w:tcPr>
            <w:tcW w:w="67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A859236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  <w:t>800</w:t>
            </w:r>
          </w:p>
        </w:tc>
      </w:tr>
      <w:tr w:rsidR="00B10961" w:rsidRPr="00E734EE" w14:paraId="35E8ED06" w14:textId="77777777" w:rsidTr="00584016">
        <w:trPr>
          <w:trHeight w:hRule="exact" w:val="349"/>
        </w:trPr>
        <w:tc>
          <w:tcPr>
            <w:tcW w:w="73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B15758C" w14:textId="77777777" w:rsidR="00B10961" w:rsidRPr="00E734EE" w:rsidRDefault="00B10961" w:rsidP="00584016">
            <w:pPr>
              <w:pStyle w:val="TableParagraph"/>
              <w:spacing w:line="260" w:lineRule="exact"/>
              <w:ind w:left="79"/>
              <w:rPr>
                <w:rFonts w:ascii="Arial" w:hAnsi="Arial" w:cs="Arial"/>
                <w:sz w:val="19"/>
                <w:szCs w:val="19"/>
                <w:lang w:eastAsia="zh-CN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9"/>
                  <w:szCs w:val="19"/>
                </w:rPr>
                <m:t>Δt</m:t>
              </m:r>
            </m:oMath>
            <w:r w:rsidRPr="00E734EE">
              <w:rPr>
                <w:rFonts w:ascii="Arial" w:hAnsi="Arial" w:cs="Arial"/>
                <w:sz w:val="19"/>
                <w:szCs w:val="19"/>
                <w:lang w:eastAsia="zh-CN"/>
              </w:rPr>
              <w:t xml:space="preserve"> (s)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14B43B8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  <w:t>0.5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F71B03D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  <w:t>0.5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782F3CF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  <w:t>0.5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5D00DAF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  <w:t>0.5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9A9E955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  <w:t>0.5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6695E44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  <w:t>0.5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351F7E6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  <w:t>0.5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A9FF7F0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  <w:t>0.5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5F793AB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  <w:t>0.5</w:t>
            </w:r>
          </w:p>
        </w:tc>
      </w:tr>
      <w:tr w:rsidR="00B10961" w:rsidRPr="00E734EE" w14:paraId="5E76ED43" w14:textId="77777777" w:rsidTr="00584016">
        <w:trPr>
          <w:trHeight w:hRule="exact" w:val="349"/>
        </w:trPr>
        <w:tc>
          <w:tcPr>
            <w:tcW w:w="73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3D9DA38" w14:textId="77777777" w:rsidR="00B10961" w:rsidRPr="00E734EE" w:rsidRDefault="00B10961" w:rsidP="00584016">
            <w:pPr>
              <w:pStyle w:val="TableParagraph"/>
              <w:spacing w:before="44"/>
              <w:ind w:left="91"/>
              <w:rPr>
                <w:rFonts w:ascii="Arial" w:eastAsia="Arial" w:hAnsi="Arial" w:cs="Arial"/>
                <w:sz w:val="19"/>
                <w:szCs w:val="19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9"/>
                  <w:szCs w:val="19"/>
                </w:rPr>
                <m:t>N</m:t>
              </m:r>
            </m:oMath>
            <w:r w:rsidRPr="00E734EE">
              <w:rPr>
                <w:rFonts w:ascii="Arial" w:eastAsia="Arial" w:hAnsi="Arial" w:cs="Arial"/>
                <w:i/>
                <w:spacing w:val="3"/>
                <w:sz w:val="19"/>
                <w:szCs w:val="19"/>
              </w:rPr>
              <w:t xml:space="preserve"> </w:t>
            </w:r>
            <w:r w:rsidRPr="00E734EE">
              <w:rPr>
                <w:rFonts w:ascii="Arial" w:hAnsi="Arial" w:cs="Arial"/>
                <w:sz w:val="19"/>
                <w:szCs w:val="19"/>
                <w:lang w:eastAsia="zh-CN"/>
              </w:rPr>
              <w:t>(1)</w:t>
            </w:r>
          </w:p>
        </w:tc>
        <w:tc>
          <w:tcPr>
            <w:tcW w:w="71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795646C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  <w:t>700</w:t>
            </w:r>
          </w:p>
        </w:tc>
        <w:tc>
          <w:tcPr>
            <w:tcW w:w="71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93A410D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  <w:t>600</w:t>
            </w:r>
          </w:p>
        </w:tc>
        <w:tc>
          <w:tcPr>
            <w:tcW w:w="71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ADE63F2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  <w:t>500</w:t>
            </w:r>
          </w:p>
        </w:tc>
        <w:tc>
          <w:tcPr>
            <w:tcW w:w="71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0ACF4AF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  <w:t>400</w:t>
            </w:r>
          </w:p>
        </w:tc>
        <w:tc>
          <w:tcPr>
            <w:tcW w:w="71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633B922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  <w:t>300</w:t>
            </w:r>
          </w:p>
        </w:tc>
        <w:tc>
          <w:tcPr>
            <w:tcW w:w="71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9524C35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  <w:t>200</w:t>
            </w:r>
          </w:p>
        </w:tc>
        <w:tc>
          <w:tcPr>
            <w:tcW w:w="71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54254AA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  <w:t>100</w:t>
            </w:r>
          </w:p>
        </w:tc>
        <w:tc>
          <w:tcPr>
            <w:tcW w:w="71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CB6B534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  <w:t>-</w:t>
            </w:r>
          </w:p>
        </w:tc>
        <w:tc>
          <w:tcPr>
            <w:tcW w:w="67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852759E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  <w:t>-</w:t>
            </w:r>
          </w:p>
        </w:tc>
      </w:tr>
      <w:tr w:rsidR="00B10961" w:rsidRPr="00E734EE" w14:paraId="71218F32" w14:textId="77777777" w:rsidTr="00584016">
        <w:trPr>
          <w:trHeight w:hRule="exact" w:val="356"/>
        </w:trPr>
        <w:tc>
          <w:tcPr>
            <w:tcW w:w="734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13790C64" w14:textId="77777777" w:rsidR="00B10961" w:rsidRPr="00E734EE" w:rsidRDefault="00B10961" w:rsidP="00584016">
            <w:pPr>
              <w:pStyle w:val="TableParagraph"/>
              <w:spacing w:line="260" w:lineRule="exact"/>
              <w:ind w:left="79"/>
              <w:rPr>
                <w:rFonts w:ascii="Arial" w:hAnsi="Arial" w:cs="Arial"/>
                <w:sz w:val="19"/>
                <w:szCs w:val="19"/>
                <w:lang w:eastAsia="zh-CN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9"/>
                  <w:szCs w:val="19"/>
                </w:rPr>
                <m:t>Δt</m:t>
              </m:r>
            </m:oMath>
            <w:r w:rsidRPr="00E734EE">
              <w:rPr>
                <w:rFonts w:ascii="Arial" w:hAnsi="Arial" w:cs="Arial"/>
                <w:sz w:val="19"/>
                <w:szCs w:val="19"/>
                <w:lang w:eastAsia="zh-CN"/>
              </w:rPr>
              <w:t xml:space="preserve"> (s)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25DD2522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  <w:t>0.5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2FE643CC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  <w:t>0.5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2FC3B6A9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  <w:t>0.5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02434B2A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  <w:t>0.5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6AA72E99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  <w:t>0.5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2AB38119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  <w:t>0.5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436C5A93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  <w:t>0.5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2EDB7F9D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35BB6514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</w:pPr>
            <w:r w:rsidRPr="00E734EE">
              <w:rPr>
                <w:rFonts w:ascii="Arial" w:eastAsia="宋体" w:hAnsi="Arial" w:cs="Arial"/>
                <w:color w:val="000000"/>
                <w:sz w:val="19"/>
                <w:szCs w:val="19"/>
                <w:lang w:eastAsia="zh-CN"/>
              </w:rPr>
              <w:t>-</w:t>
            </w:r>
          </w:p>
        </w:tc>
      </w:tr>
    </w:tbl>
    <w:p w14:paraId="2F7F76B0" w14:textId="77777777" w:rsidR="00B10961" w:rsidRPr="00E734EE" w:rsidRDefault="00B10961" w:rsidP="00B10961">
      <w:pPr>
        <w:spacing w:line="200" w:lineRule="exact"/>
        <w:rPr>
          <w:rFonts w:ascii="Arial" w:hAnsi="Arial" w:cs="Arial"/>
          <w:sz w:val="20"/>
          <w:szCs w:val="20"/>
        </w:rPr>
      </w:pPr>
    </w:p>
    <w:p w14:paraId="47F90BCA" w14:textId="77777777" w:rsidR="00B10961" w:rsidRPr="00E734EE" w:rsidRDefault="00B10961" w:rsidP="00B10961">
      <w:pPr>
        <w:spacing w:line="200" w:lineRule="exact"/>
        <w:rPr>
          <w:rFonts w:ascii="Arial" w:hAnsi="Arial" w:cs="Arial"/>
          <w:sz w:val="20"/>
          <w:szCs w:val="20"/>
        </w:rPr>
      </w:pPr>
    </w:p>
    <w:p w14:paraId="384613A8" w14:textId="77777777" w:rsidR="00B10961" w:rsidRPr="00E734EE" w:rsidRDefault="00B10961" w:rsidP="00B10961">
      <w:pPr>
        <w:rPr>
          <w:rFonts w:ascii="Arial" w:hAnsi="Arial" w:cs="Arial"/>
          <w:sz w:val="20"/>
          <w:szCs w:val="20"/>
        </w:rPr>
      </w:pPr>
      <w:r w:rsidRPr="00E734EE">
        <w:rPr>
          <w:rFonts w:ascii="Arial" w:hAnsi="Arial" w:cs="Arial"/>
          <w:sz w:val="20"/>
          <w:szCs w:val="20"/>
        </w:rPr>
        <w:br w:type="page"/>
      </w:r>
    </w:p>
    <w:p w14:paraId="736CF49C" w14:textId="77777777" w:rsidR="00B10961" w:rsidRPr="00E734EE" w:rsidRDefault="00B10961" w:rsidP="00B10961">
      <w:pPr>
        <w:spacing w:line="200" w:lineRule="exact"/>
        <w:rPr>
          <w:rFonts w:ascii="Arial" w:hAnsi="Arial" w:cs="Arial"/>
          <w:b/>
          <w:sz w:val="20"/>
          <w:szCs w:val="20"/>
        </w:rPr>
      </w:pPr>
      <w:r w:rsidRPr="00E734EE">
        <w:rPr>
          <w:rFonts w:ascii="Arial" w:hAnsi="Arial" w:cs="Arial"/>
          <w:b/>
          <w:sz w:val="20"/>
          <w:szCs w:val="20"/>
        </w:rPr>
        <w:lastRenderedPageBreak/>
        <w:t xml:space="preserve">Appendix B </w:t>
      </w:r>
    </w:p>
    <w:p w14:paraId="35F10A0C" w14:textId="77777777" w:rsidR="00B10961" w:rsidRPr="00E734EE" w:rsidRDefault="00B10961" w:rsidP="00B10961">
      <w:pPr>
        <w:spacing w:line="200" w:lineRule="exact"/>
        <w:rPr>
          <w:rFonts w:ascii="Arial" w:hAnsi="Arial" w:cs="Arial"/>
          <w:sz w:val="20"/>
          <w:szCs w:val="20"/>
        </w:rPr>
      </w:pPr>
    </w:p>
    <w:p w14:paraId="7B1B2E1F" w14:textId="77777777" w:rsidR="00B10961" w:rsidRPr="00E734EE" w:rsidRDefault="00B10961" w:rsidP="00B10961">
      <w:pPr>
        <w:rPr>
          <w:rFonts w:ascii="Arial" w:eastAsia="等线" w:hAnsi="Arial" w:cs="Arial"/>
          <w:szCs w:val="21"/>
        </w:rPr>
      </w:pPr>
      <w:r w:rsidRPr="00E734EE">
        <w:rPr>
          <w:rFonts w:ascii="Arial" w:eastAsia="等线" w:hAnsi="Arial" w:cs="Arial"/>
          <w:szCs w:val="21"/>
        </w:rPr>
        <w:t>Open channel flow</w:t>
      </w:r>
    </w:p>
    <w:p w14:paraId="5CC54B34" w14:textId="77777777" w:rsidR="00B10961" w:rsidRPr="00E734EE" w:rsidRDefault="00B10961" w:rsidP="00B10961">
      <w:pPr>
        <w:spacing w:before="4" w:line="170" w:lineRule="exact"/>
        <w:rPr>
          <w:rFonts w:ascii="Arial" w:hAnsi="Arial" w:cs="Arial"/>
          <w:sz w:val="17"/>
          <w:szCs w:val="17"/>
        </w:rPr>
      </w:pPr>
    </w:p>
    <w:p w14:paraId="17E2F21E" w14:textId="77777777" w:rsidR="00B10961" w:rsidRPr="00E734EE" w:rsidRDefault="00B10961" w:rsidP="00B10961">
      <w:pPr>
        <w:autoSpaceDE w:val="0"/>
        <w:autoSpaceDN w:val="0"/>
        <w:adjustRightInd w:val="0"/>
        <w:spacing w:line="360" w:lineRule="auto"/>
        <w:ind w:firstLine="403"/>
        <w:rPr>
          <w:rFonts w:ascii="Arial" w:hAnsi="Arial" w:cs="Arial"/>
          <w:szCs w:val="21"/>
        </w:rPr>
      </w:pPr>
      <w:r w:rsidRPr="00E734EE">
        <w:rPr>
          <w:rFonts w:ascii="Arial" w:hAnsi="Arial" w:cs="Arial"/>
          <w:szCs w:val="21"/>
        </w:rPr>
        <w:t xml:space="preserve">The logarithmic flow, which is also referred as the open channel flow. The velocity profile over the vertical direction is determined by the logarithmic law, as </w:t>
      </w:r>
      <w:proofErr w:type="gramStart"/>
      <w:r w:rsidRPr="00E734EE">
        <w:rPr>
          <w:rFonts w:ascii="Arial" w:hAnsi="Arial" w:cs="Arial"/>
          <w:szCs w:val="21"/>
        </w:rPr>
        <w:t>Eq.(</w:t>
      </w:r>
      <w:proofErr w:type="gramEnd"/>
      <w:r w:rsidRPr="00E734EE">
        <w:rPr>
          <w:rFonts w:ascii="Arial" w:hAnsi="Arial" w:cs="Arial"/>
          <w:szCs w:val="21"/>
        </w:rPr>
        <w:t xml:space="preserve">3.2.1). And the diffusivity profile and its gradient in the vertical direction are given as </w:t>
      </w:r>
      <w:proofErr w:type="gramStart"/>
      <w:r w:rsidRPr="00E734EE">
        <w:rPr>
          <w:rFonts w:ascii="Arial" w:hAnsi="Arial" w:cs="Arial"/>
          <w:szCs w:val="21"/>
        </w:rPr>
        <w:t>Eq.(</w:t>
      </w:r>
      <w:proofErr w:type="gramEnd"/>
      <w:r w:rsidRPr="00E734EE">
        <w:rPr>
          <w:rFonts w:ascii="Arial" w:hAnsi="Arial" w:cs="Arial"/>
          <w:szCs w:val="21"/>
        </w:rPr>
        <w:t xml:space="preserve">3.2.2) and Eq.(3.2.3), respectively. The velocity profile over the vertical is determined by the logarithmic law. </w:t>
      </w:r>
    </w:p>
    <w:p w14:paraId="786F35C6" w14:textId="77777777" w:rsidR="00B10961" w:rsidRPr="00E734EE" w:rsidRDefault="00B10961" w:rsidP="00B10961">
      <w:pPr>
        <w:pStyle w:val="a3"/>
        <w:tabs>
          <w:tab w:val="right" w:pos="9639"/>
        </w:tabs>
        <w:spacing w:before="2" w:line="311" w:lineRule="auto"/>
        <w:ind w:left="0" w:right="-1" w:firstLine="351"/>
        <w:jc w:val="both"/>
        <w:rPr>
          <w:rFonts w:cs="Arial"/>
        </w:rPr>
      </w:pPr>
      <w:r w:rsidRPr="00E734EE">
        <w:rPr>
          <w:rFonts w:cs="Arial"/>
          <w:position w:val="-28"/>
        </w:rPr>
        <w:object w:dxaOrig="2060" w:dyaOrig="660" w14:anchorId="4C8833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5pt;height:33pt" o:ole="">
            <v:imagedata r:id="rId4" o:title=""/>
          </v:shape>
          <o:OLEObject Type="Embed" ProgID="Equation.DSMT4" ShapeID="_x0000_i1025" DrawAspect="Content" ObjectID="_1614598785" r:id="rId5"/>
        </w:object>
      </w:r>
      <w:r w:rsidRPr="00E734EE">
        <w:rPr>
          <w:rFonts w:cs="Arial"/>
        </w:rPr>
        <w:tab/>
      </w:r>
      <w:r w:rsidRPr="00E734EE">
        <w:rPr>
          <w:rFonts w:eastAsiaTheme="minorEastAsia" w:cs="Arial"/>
          <w:sz w:val="21"/>
          <w:szCs w:val="21"/>
        </w:rPr>
        <w:t>(B.1)</w:t>
      </w:r>
    </w:p>
    <w:p w14:paraId="5D6ED4B4" w14:textId="77777777" w:rsidR="00B10961" w:rsidRPr="00E734EE" w:rsidRDefault="00B10961" w:rsidP="00B10961">
      <w:pPr>
        <w:autoSpaceDE w:val="0"/>
        <w:autoSpaceDN w:val="0"/>
        <w:adjustRightInd w:val="0"/>
        <w:spacing w:line="360" w:lineRule="auto"/>
        <w:ind w:firstLine="403"/>
        <w:rPr>
          <w:rFonts w:ascii="Arial" w:hAnsi="Arial" w:cs="Arial"/>
          <w:szCs w:val="21"/>
        </w:rPr>
      </w:pPr>
      <w:r w:rsidRPr="00E734EE">
        <w:rPr>
          <w:rFonts w:ascii="Arial" w:hAnsi="Arial" w:cs="Arial"/>
          <w:szCs w:val="21"/>
        </w:rPr>
        <w:t>where u</w:t>
      </w:r>
      <w:r w:rsidRPr="00E734EE">
        <w:rPr>
          <w:rFonts w:ascii="Cambria Math" w:hAnsi="Cambria Math" w:cs="Cambria Math"/>
          <w:szCs w:val="21"/>
        </w:rPr>
        <w:t>∗</w:t>
      </w:r>
      <w:r w:rsidRPr="00E734EE">
        <w:rPr>
          <w:rFonts w:ascii="Arial" w:hAnsi="Arial" w:cs="Arial"/>
          <w:szCs w:val="21"/>
        </w:rPr>
        <w:t xml:space="preserve"> is the shear velocity and set to be 0.01m/s; κ is the Karman constant, which has the value 0.41; and roughness height </w:t>
      </w:r>
      <w:proofErr w:type="spellStart"/>
      <w:r w:rsidRPr="00E734EE">
        <w:rPr>
          <w:rFonts w:ascii="Arial" w:hAnsi="Arial" w:cs="Arial"/>
          <w:szCs w:val="21"/>
        </w:rPr>
        <w:t>ks</w:t>
      </w:r>
      <w:proofErr w:type="spellEnd"/>
      <w:r w:rsidRPr="00E734EE">
        <w:rPr>
          <w:rFonts w:ascii="Arial" w:hAnsi="Arial" w:cs="Arial"/>
          <w:szCs w:val="21"/>
        </w:rPr>
        <w:t xml:space="preserve"> = 0.01m, so that </w:t>
      </w:r>
      <w:proofErr w:type="spellStart"/>
      <w:r w:rsidRPr="00E734EE">
        <w:rPr>
          <w:rFonts w:ascii="Arial" w:hAnsi="Arial" w:cs="Arial"/>
          <w:szCs w:val="21"/>
        </w:rPr>
        <w:t>ux</w:t>
      </w:r>
      <w:proofErr w:type="spellEnd"/>
      <w:r w:rsidRPr="00E734EE">
        <w:rPr>
          <w:rFonts w:ascii="Arial" w:hAnsi="Arial" w:cs="Arial"/>
          <w:szCs w:val="21"/>
        </w:rPr>
        <w:t xml:space="preserve"> is a function of the vertical location, z. The vertical view of this open channel ﬂow is as shown in Fig.5.9</w:t>
      </w:r>
    </w:p>
    <w:p w14:paraId="7FE2ED41" w14:textId="77777777" w:rsidR="00B10961" w:rsidRPr="00E734EE" w:rsidRDefault="00B10961" w:rsidP="00B10961">
      <w:pPr>
        <w:autoSpaceDE w:val="0"/>
        <w:autoSpaceDN w:val="0"/>
        <w:adjustRightInd w:val="0"/>
        <w:spacing w:line="360" w:lineRule="auto"/>
        <w:ind w:firstLine="403"/>
        <w:rPr>
          <w:rFonts w:ascii="Arial" w:hAnsi="Arial" w:cs="Arial"/>
          <w:szCs w:val="21"/>
        </w:rPr>
      </w:pPr>
      <w:r w:rsidRPr="00E734EE">
        <w:rPr>
          <w:rFonts w:ascii="Arial" w:hAnsi="Arial" w:cs="Arial"/>
          <w:szCs w:val="21"/>
        </w:rPr>
        <w:t>Since the eddy viscosity coefficient represents the rate of turbulent mixing in fully-developed boundary layer ﬂows, such as the open channel ﬂow we studied here, it can be chosen as the description for the diffusivity, as:</w:t>
      </w:r>
    </w:p>
    <w:p w14:paraId="3FB4DE15" w14:textId="77777777" w:rsidR="00B10961" w:rsidRPr="00E734EE" w:rsidRDefault="00B10961" w:rsidP="00B10961">
      <w:pPr>
        <w:pStyle w:val="a3"/>
        <w:tabs>
          <w:tab w:val="right" w:pos="9639"/>
        </w:tabs>
        <w:spacing w:before="2" w:line="311" w:lineRule="auto"/>
        <w:ind w:left="0" w:right="-1" w:firstLine="351"/>
        <w:jc w:val="both"/>
        <w:rPr>
          <w:rFonts w:cs="Arial"/>
        </w:rPr>
      </w:pPr>
      <w:r w:rsidRPr="00E734EE">
        <w:rPr>
          <w:rFonts w:cs="Arial"/>
          <w:position w:val="-22"/>
        </w:rPr>
        <w:object w:dxaOrig="1940" w:dyaOrig="580" w14:anchorId="203A8772">
          <v:shape id="_x0000_i1026" type="#_x0000_t75" style="width:96.5pt;height:29.5pt" o:ole="">
            <v:imagedata r:id="rId6" o:title=""/>
          </v:shape>
          <o:OLEObject Type="Embed" ProgID="Equation.DSMT4" ShapeID="_x0000_i1026" DrawAspect="Content" ObjectID="_1614598786" r:id="rId7"/>
        </w:object>
      </w:r>
      <w:r w:rsidRPr="00E734EE">
        <w:rPr>
          <w:rFonts w:cs="Arial"/>
        </w:rPr>
        <w:tab/>
      </w:r>
      <w:r w:rsidRPr="00E734EE">
        <w:rPr>
          <w:rFonts w:eastAsiaTheme="minorEastAsia" w:cs="Arial"/>
          <w:sz w:val="21"/>
          <w:szCs w:val="21"/>
        </w:rPr>
        <w:t>(B.</w:t>
      </w:r>
      <w:r w:rsidRPr="00E734EE">
        <w:rPr>
          <w:rFonts w:eastAsiaTheme="minorEastAsia" w:cs="Arial"/>
          <w:sz w:val="21"/>
          <w:szCs w:val="21"/>
          <w:lang w:eastAsia="zh-CN"/>
        </w:rPr>
        <w:t>2</w:t>
      </w:r>
      <w:r w:rsidRPr="00E734EE">
        <w:rPr>
          <w:rFonts w:eastAsiaTheme="minorEastAsia" w:cs="Arial"/>
          <w:sz w:val="21"/>
          <w:szCs w:val="21"/>
        </w:rPr>
        <w:t>)</w:t>
      </w:r>
    </w:p>
    <w:p w14:paraId="18B8B50E" w14:textId="77777777" w:rsidR="00B10961" w:rsidRPr="00E734EE" w:rsidRDefault="00B10961" w:rsidP="00B10961">
      <w:pPr>
        <w:autoSpaceDE w:val="0"/>
        <w:autoSpaceDN w:val="0"/>
        <w:adjustRightInd w:val="0"/>
        <w:spacing w:line="360" w:lineRule="auto"/>
        <w:ind w:firstLine="403"/>
        <w:rPr>
          <w:rFonts w:ascii="Arial" w:hAnsi="Arial" w:cs="Arial"/>
          <w:szCs w:val="21"/>
        </w:rPr>
      </w:pPr>
      <w:r w:rsidRPr="00E734EE">
        <w:rPr>
          <w:rFonts w:ascii="Arial" w:hAnsi="Arial" w:cs="Arial"/>
          <w:szCs w:val="21"/>
        </w:rPr>
        <w:t xml:space="preserve">According to Taylor’s discussion in [76], the analytical solution of </w:t>
      </w:r>
      <m:oMath>
        <m:sSub>
          <m:sSubPr>
            <m:ctrlPr>
              <w:rPr>
                <w:rFonts w:ascii="Cambria Math" w:hAnsi="Cambria Math" w:cs="Arial"/>
                <w:szCs w:val="21"/>
              </w:rPr>
            </m:ctrlPr>
          </m:sSubPr>
          <m:e>
            <m:r>
              <w:rPr>
                <w:rFonts w:ascii="Cambria Math" w:hAnsi="Cambria Math" w:cs="Arial"/>
                <w:szCs w:val="21"/>
              </w:rPr>
              <m:t>D</m:t>
            </m:r>
          </m:e>
          <m:sub>
            <m:r>
              <w:rPr>
                <w:rFonts w:ascii="Cambria Math" w:hAnsi="Cambria Math" w:cs="Arial"/>
                <w:szCs w:val="21"/>
              </w:rPr>
              <m:t>L</m:t>
            </m:r>
          </m:sub>
        </m:sSub>
      </m:oMath>
      <w:r w:rsidRPr="00E734EE">
        <w:rPr>
          <w:rFonts w:ascii="Arial" w:hAnsi="Arial" w:cs="Arial"/>
          <w:szCs w:val="21"/>
        </w:rPr>
        <w:t xml:space="preserve"> for open channel flow is</w:t>
      </w:r>
    </w:p>
    <w:p w14:paraId="0106A35F" w14:textId="77777777" w:rsidR="00B10961" w:rsidRPr="00E734EE" w:rsidRDefault="00B10961" w:rsidP="00B10961">
      <w:pPr>
        <w:pStyle w:val="a3"/>
        <w:tabs>
          <w:tab w:val="right" w:pos="9639"/>
        </w:tabs>
        <w:spacing w:before="2" w:line="311" w:lineRule="auto"/>
        <w:ind w:left="0" w:right="-1" w:firstLine="351"/>
        <w:jc w:val="both"/>
        <w:rPr>
          <w:rFonts w:cs="Arial"/>
          <w:w w:val="90"/>
        </w:rPr>
      </w:pPr>
      <w:r w:rsidRPr="00E734EE">
        <w:rPr>
          <w:rFonts w:cs="Arial"/>
          <w:position w:val="-12"/>
        </w:rPr>
        <w:object w:dxaOrig="1340" w:dyaOrig="340" w14:anchorId="006AD1F2">
          <v:shape id="_x0000_i1027" type="#_x0000_t75" style="width:66.5pt;height:17.5pt" o:ole="">
            <v:imagedata r:id="rId8" o:title=""/>
          </v:shape>
          <o:OLEObject Type="Embed" ProgID="Equation.DSMT4" ShapeID="_x0000_i1027" DrawAspect="Content" ObjectID="_1614598787" r:id="rId9"/>
        </w:object>
      </w:r>
      <w:r w:rsidRPr="00E734EE">
        <w:rPr>
          <w:rFonts w:cs="Arial"/>
        </w:rPr>
        <w:tab/>
      </w:r>
      <w:r w:rsidRPr="00E734EE">
        <w:rPr>
          <w:rFonts w:eastAsiaTheme="minorEastAsia" w:cs="Arial"/>
          <w:sz w:val="21"/>
          <w:szCs w:val="21"/>
        </w:rPr>
        <w:t>(B.</w:t>
      </w:r>
      <w:r w:rsidRPr="00E734EE">
        <w:rPr>
          <w:rFonts w:eastAsiaTheme="minorEastAsia" w:cs="Arial"/>
          <w:sz w:val="21"/>
          <w:szCs w:val="21"/>
          <w:lang w:eastAsia="zh-CN"/>
        </w:rPr>
        <w:t>3</w:t>
      </w:r>
      <w:r w:rsidRPr="00E734EE">
        <w:rPr>
          <w:rFonts w:eastAsiaTheme="minorEastAsia" w:cs="Arial"/>
          <w:sz w:val="21"/>
          <w:szCs w:val="21"/>
        </w:rPr>
        <w:t>)</w:t>
      </w:r>
    </w:p>
    <w:p w14:paraId="76B61959" w14:textId="77777777" w:rsidR="00B10961" w:rsidRPr="00E734EE" w:rsidRDefault="00B10961" w:rsidP="00B10961">
      <w:pPr>
        <w:spacing w:before="4" w:line="150" w:lineRule="exact"/>
        <w:rPr>
          <w:rFonts w:ascii="Arial" w:hAnsi="Arial" w:cs="Arial"/>
          <w:sz w:val="15"/>
          <w:szCs w:val="15"/>
        </w:rPr>
      </w:pPr>
    </w:p>
    <w:p w14:paraId="42F7611F" w14:textId="7FFE5AF1" w:rsidR="00B10961" w:rsidRPr="00E734EE" w:rsidRDefault="00B10961" w:rsidP="00E734EE">
      <w:pPr>
        <w:spacing w:line="200" w:lineRule="exact"/>
        <w:jc w:val="center"/>
        <w:rPr>
          <w:rFonts w:ascii="Arial" w:hAnsi="Arial" w:cs="Arial"/>
          <w:b/>
          <w:sz w:val="20"/>
          <w:szCs w:val="20"/>
        </w:rPr>
      </w:pPr>
      <w:r w:rsidRPr="00E734EE">
        <w:rPr>
          <w:rFonts w:ascii="Arial" w:hAnsi="Arial" w:cs="Arial"/>
          <w:b/>
          <w:sz w:val="20"/>
          <w:szCs w:val="20"/>
        </w:rPr>
        <w:t xml:space="preserve">Table </w:t>
      </w:r>
      <w:r w:rsidR="001301D6">
        <w:rPr>
          <w:rFonts w:ascii="Arial" w:hAnsi="Arial" w:cs="Arial"/>
          <w:b/>
          <w:sz w:val="20"/>
          <w:szCs w:val="20"/>
        </w:rPr>
        <w:t>5</w:t>
      </w:r>
      <w:bookmarkStart w:id="0" w:name="_GoBack"/>
      <w:bookmarkEnd w:id="0"/>
      <w:r w:rsidRPr="00E734EE">
        <w:rPr>
          <w:rFonts w:ascii="Arial" w:hAnsi="Arial" w:cs="Arial"/>
          <w:b/>
          <w:sz w:val="20"/>
          <w:szCs w:val="20"/>
        </w:rPr>
        <w:t>.1 Flow condition of the example logarithmic flow</w:t>
      </w:r>
    </w:p>
    <w:p w14:paraId="2755B5F5" w14:textId="77777777" w:rsidR="00B10961" w:rsidRPr="00E734EE" w:rsidRDefault="00B10961" w:rsidP="00B10961">
      <w:pPr>
        <w:spacing w:before="18" w:line="220" w:lineRule="exact"/>
        <w:rPr>
          <w:rFonts w:ascii="Arial" w:hAnsi="Arial" w:cs="Arial"/>
        </w:rPr>
      </w:pPr>
    </w:p>
    <w:tbl>
      <w:tblPr>
        <w:tblW w:w="2837" w:type="dxa"/>
        <w:jc w:val="center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797"/>
        <w:gridCol w:w="1040"/>
      </w:tblGrid>
      <w:tr w:rsidR="00B10961" w:rsidRPr="00E734EE" w14:paraId="48CA877B" w14:textId="77777777" w:rsidTr="00584016">
        <w:trPr>
          <w:trHeight w:val="113"/>
          <w:jc w:val="center"/>
        </w:trPr>
        <w:tc>
          <w:tcPr>
            <w:tcW w:w="1797" w:type="dxa"/>
            <w:shd w:val="clear" w:color="auto" w:fill="auto"/>
            <w:noWrap/>
            <w:vAlign w:val="center"/>
            <w:hideMark/>
          </w:tcPr>
          <w:p w14:paraId="1E324DB9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Cs w:val="21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Arial"/>
                        <w:szCs w:val="21"/>
                      </w:rPr>
                      <m:t>*</m:t>
                    </m:r>
                  </m:sub>
                </m:sSub>
                <m:r>
                  <w:rPr>
                    <w:rFonts w:ascii="Cambria Math" w:hAnsi="Cambria Math" w:cs="Arial"/>
                    <w:szCs w:val="21"/>
                  </w:rPr>
                  <m:t xml:space="preserve"> (m/s)</m:t>
                </m:r>
              </m:oMath>
            </m:oMathPara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ADC8442" w14:textId="77777777" w:rsidR="00B10961" w:rsidRPr="00E734EE" w:rsidRDefault="00B10961" w:rsidP="00584016">
            <w:pPr>
              <w:widowControl/>
              <w:jc w:val="right"/>
              <w:rPr>
                <w:rFonts w:ascii="Arial" w:eastAsia="等线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等线" w:hAnsi="Arial" w:cs="Arial"/>
                <w:color w:val="000000"/>
                <w:sz w:val="19"/>
                <w:szCs w:val="19"/>
              </w:rPr>
              <w:t>0.01</w:t>
            </w:r>
          </w:p>
        </w:tc>
      </w:tr>
      <w:tr w:rsidR="00B10961" w:rsidRPr="00E734EE" w14:paraId="30E3FA1F" w14:textId="77777777" w:rsidTr="00584016">
        <w:trPr>
          <w:trHeight w:val="113"/>
          <w:jc w:val="center"/>
        </w:trPr>
        <w:tc>
          <w:tcPr>
            <w:tcW w:w="1797" w:type="dxa"/>
            <w:shd w:val="clear" w:color="auto" w:fill="auto"/>
            <w:noWrap/>
            <w:vAlign w:val="center"/>
            <w:hideMark/>
          </w:tcPr>
          <w:p w14:paraId="1CBC59AB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m:oMathPara>
              <m:oMath>
                <m:r>
                  <w:rPr>
                    <w:rFonts w:ascii="Cambria Math" w:hAnsi="Cambria Math" w:cs="Arial"/>
                    <w:szCs w:val="21"/>
                  </w:rPr>
                  <m:t>d (m)</m:t>
                </m:r>
              </m:oMath>
            </m:oMathPara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0C8C2C0" w14:textId="77777777" w:rsidR="00B10961" w:rsidRPr="00E734EE" w:rsidRDefault="00B10961" w:rsidP="00584016">
            <w:pPr>
              <w:widowControl/>
              <w:jc w:val="right"/>
              <w:rPr>
                <w:rFonts w:ascii="Arial" w:eastAsia="等线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等线" w:hAnsi="Arial" w:cs="Arial"/>
                <w:color w:val="000000"/>
                <w:sz w:val="19"/>
                <w:szCs w:val="19"/>
              </w:rPr>
              <w:t>1</w:t>
            </w:r>
          </w:p>
        </w:tc>
      </w:tr>
      <w:tr w:rsidR="00B10961" w:rsidRPr="00E734EE" w14:paraId="429A5A89" w14:textId="77777777" w:rsidTr="00584016">
        <w:trPr>
          <w:trHeight w:val="113"/>
          <w:jc w:val="center"/>
        </w:trPr>
        <w:tc>
          <w:tcPr>
            <w:tcW w:w="1797" w:type="dxa"/>
            <w:shd w:val="clear" w:color="auto" w:fill="auto"/>
            <w:noWrap/>
            <w:vAlign w:val="center"/>
            <w:hideMark/>
          </w:tcPr>
          <w:p w14:paraId="34FF3DD9" w14:textId="77777777" w:rsidR="00B10961" w:rsidRPr="00E734EE" w:rsidRDefault="00B10961" w:rsidP="00584016">
            <w:pPr>
              <w:jc w:val="center"/>
              <w:rPr>
                <w:rFonts w:ascii="Arial" w:eastAsia="宋体" w:hAnsi="Arial" w:cs="Arial"/>
                <w:color w:val="000000"/>
                <w:sz w:val="19"/>
                <w:szCs w:val="19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Cs w:val="21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Arial"/>
                        <w:szCs w:val="21"/>
                      </w:rPr>
                      <m:t>z,avg</m:t>
                    </m:r>
                  </m:sub>
                </m:sSub>
                <m:r>
                  <w:rPr>
                    <w:rFonts w:ascii="Cambria Math" w:hAnsi="Cambria Math" w:cs="Arial"/>
                    <w:szCs w:val="21"/>
                  </w:rPr>
                  <m:t xml:space="preserve"> (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Cs w:val="21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Arial"/>
                        <w:szCs w:val="21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Cs w:val="21"/>
                  </w:rPr>
                  <m:t>/s)</m:t>
                </m:r>
              </m:oMath>
            </m:oMathPara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EF470DB" w14:textId="77777777" w:rsidR="00B10961" w:rsidRPr="00E734EE" w:rsidRDefault="00B10961" w:rsidP="00584016">
            <w:pPr>
              <w:widowControl/>
              <w:jc w:val="right"/>
              <w:rPr>
                <w:rFonts w:ascii="Arial" w:eastAsia="等线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等线" w:hAnsi="Arial" w:cs="Arial"/>
                <w:color w:val="000000"/>
                <w:sz w:val="19"/>
                <w:szCs w:val="19"/>
              </w:rPr>
              <w:t>6.83E-04</w:t>
            </w:r>
          </w:p>
        </w:tc>
      </w:tr>
      <w:tr w:rsidR="00B10961" w:rsidRPr="00E734EE" w14:paraId="3A99E551" w14:textId="77777777" w:rsidTr="00584016">
        <w:trPr>
          <w:trHeight w:val="113"/>
          <w:jc w:val="center"/>
        </w:trPr>
        <w:tc>
          <w:tcPr>
            <w:tcW w:w="1797" w:type="dxa"/>
            <w:shd w:val="clear" w:color="auto" w:fill="auto"/>
            <w:noWrap/>
            <w:vAlign w:val="center"/>
          </w:tcPr>
          <w:p w14:paraId="36901B2D" w14:textId="77777777" w:rsidR="00B10961" w:rsidRPr="00E734EE" w:rsidRDefault="00B10961" w:rsidP="00584016">
            <w:pPr>
              <w:jc w:val="center"/>
              <w:rPr>
                <w:rFonts w:ascii="Arial" w:eastAsia="Times New Roman" w:hAnsi="Arial" w:cs="Arial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Cs w:val="21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Arial"/>
                        <w:szCs w:val="21"/>
                      </w:rPr>
                      <m:t>L,ana</m:t>
                    </m:r>
                  </m:sub>
                </m:sSub>
                <m:r>
                  <w:rPr>
                    <w:rFonts w:ascii="Cambria Math" w:hAnsi="Cambria Math" w:cs="Arial"/>
                    <w:szCs w:val="21"/>
                  </w:rPr>
                  <m:t xml:space="preserve"> (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Cs w:val="21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Arial"/>
                        <w:szCs w:val="21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Cs w:val="21"/>
                  </w:rPr>
                  <m:t>/s)</m:t>
                </m:r>
              </m:oMath>
            </m:oMathPara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16F6C48" w14:textId="77777777" w:rsidR="00B10961" w:rsidRPr="00E734EE" w:rsidRDefault="00B10961" w:rsidP="00584016">
            <w:pPr>
              <w:widowControl/>
              <w:jc w:val="right"/>
              <w:rPr>
                <w:rFonts w:ascii="Arial" w:eastAsia="等线" w:hAnsi="Arial" w:cs="Arial"/>
                <w:color w:val="000000"/>
                <w:sz w:val="19"/>
                <w:szCs w:val="19"/>
              </w:rPr>
            </w:pPr>
            <w:r w:rsidRPr="00E734EE">
              <w:rPr>
                <w:rFonts w:ascii="Arial" w:eastAsia="等线" w:hAnsi="Arial" w:cs="Arial"/>
                <w:color w:val="000000"/>
                <w:sz w:val="19"/>
                <w:szCs w:val="19"/>
              </w:rPr>
              <w:t>5.86E-02</w:t>
            </w:r>
          </w:p>
        </w:tc>
      </w:tr>
    </w:tbl>
    <w:p w14:paraId="3CFF2220" w14:textId="77777777" w:rsidR="00B10961" w:rsidRPr="00E734EE" w:rsidRDefault="00B10961" w:rsidP="00B10961">
      <w:pPr>
        <w:autoSpaceDE w:val="0"/>
        <w:autoSpaceDN w:val="0"/>
        <w:adjustRightInd w:val="0"/>
        <w:spacing w:line="360" w:lineRule="auto"/>
        <w:ind w:firstLine="403"/>
        <w:rPr>
          <w:rFonts w:ascii="Arial" w:hAnsi="Arial" w:cs="Arial"/>
          <w:szCs w:val="21"/>
        </w:rPr>
      </w:pPr>
    </w:p>
    <w:p w14:paraId="22CD0D54" w14:textId="77777777" w:rsidR="00B10961" w:rsidRPr="00E734EE" w:rsidRDefault="00B10961" w:rsidP="00B10961">
      <w:pPr>
        <w:autoSpaceDE w:val="0"/>
        <w:autoSpaceDN w:val="0"/>
        <w:adjustRightInd w:val="0"/>
        <w:spacing w:line="360" w:lineRule="auto"/>
        <w:ind w:firstLine="403"/>
        <w:rPr>
          <w:rFonts w:ascii="Arial" w:hAnsi="Arial" w:cs="Arial"/>
          <w:szCs w:val="21"/>
        </w:rPr>
      </w:pPr>
      <w:r w:rsidRPr="00E734EE">
        <w:rPr>
          <w:rFonts w:ascii="Arial" w:hAnsi="Arial" w:cs="Arial"/>
          <w:szCs w:val="21"/>
        </w:rPr>
        <w:t xml:space="preserve">With the velocity profile and the diffusivity profile available, the random walk method can be applied and the dispersion coefficient </w:t>
      </w:r>
      <m:oMath>
        <m:sSub>
          <m:sSubPr>
            <m:ctrlPr>
              <w:rPr>
                <w:rFonts w:ascii="Cambria Math" w:hAnsi="Cambria Math" w:cs="Arial"/>
                <w:szCs w:val="21"/>
              </w:rPr>
            </m:ctrlPr>
          </m:sSubPr>
          <m:e>
            <m:r>
              <w:rPr>
                <w:rFonts w:ascii="Cambria Math" w:hAnsi="Cambria Math" w:cs="Arial"/>
                <w:szCs w:val="21"/>
              </w:rPr>
              <m:t>D</m:t>
            </m:r>
          </m:e>
          <m:sub>
            <m:r>
              <w:rPr>
                <w:rFonts w:ascii="Cambria Math" w:hAnsi="Cambria Math" w:cs="Arial"/>
                <w:szCs w:val="21"/>
              </w:rPr>
              <m:t>L</m:t>
            </m:r>
          </m:sub>
        </m:sSub>
      </m:oMath>
      <w:r w:rsidRPr="00E734EE">
        <w:rPr>
          <w:rFonts w:ascii="Arial" w:hAnsi="Arial" w:cs="Arial"/>
          <w:szCs w:val="21"/>
        </w:rPr>
        <w:t xml:space="preserve"> can be calculated through Eq.4. By applying different sizes of time step while keeping the particles number the same, </w:t>
      </w:r>
      <m:oMath>
        <m:sSub>
          <m:sSubPr>
            <m:ctrlPr>
              <w:rPr>
                <w:rFonts w:ascii="Cambria Math" w:hAnsi="Cambria Math" w:cs="Arial"/>
                <w:szCs w:val="21"/>
              </w:rPr>
            </m:ctrlPr>
          </m:sSubPr>
          <m:e>
            <m:r>
              <w:rPr>
                <w:rFonts w:ascii="Cambria Math" w:hAnsi="Cambria Math" w:cs="Arial"/>
                <w:szCs w:val="21"/>
              </w:rPr>
              <m:t>D</m:t>
            </m:r>
          </m:e>
          <m:sub>
            <m:r>
              <w:rPr>
                <w:rFonts w:ascii="Cambria Math" w:hAnsi="Cambria Math" w:cs="Arial"/>
                <w:szCs w:val="21"/>
              </w:rPr>
              <m:t>L</m:t>
            </m:r>
          </m:sub>
        </m:sSub>
      </m:oMath>
      <w:r w:rsidRPr="00E734EE">
        <w:rPr>
          <w:rFonts w:ascii="Arial" w:hAnsi="Arial" w:cs="Arial"/>
          <w:szCs w:val="21"/>
        </w:rPr>
        <w:t xml:space="preserve"> is calculated for the flow defined in Table.5.1.</w:t>
      </w:r>
    </w:p>
    <w:p w14:paraId="2F8511FA" w14:textId="77777777" w:rsidR="00B10961" w:rsidRPr="00E734EE" w:rsidRDefault="00B10961" w:rsidP="00B10961">
      <w:pPr>
        <w:spacing w:line="200" w:lineRule="exact"/>
        <w:rPr>
          <w:rFonts w:ascii="Arial" w:hAnsi="Arial" w:cs="Arial"/>
          <w:sz w:val="20"/>
          <w:szCs w:val="20"/>
        </w:rPr>
      </w:pPr>
    </w:p>
    <w:p w14:paraId="1F0F8215" w14:textId="77777777" w:rsidR="00B10961" w:rsidRPr="00E734EE" w:rsidRDefault="00B10961" w:rsidP="00B10961">
      <w:pPr>
        <w:spacing w:line="200" w:lineRule="exact"/>
        <w:rPr>
          <w:rFonts w:ascii="Arial" w:hAnsi="Arial" w:cs="Arial"/>
          <w:sz w:val="20"/>
          <w:szCs w:val="20"/>
        </w:rPr>
      </w:pPr>
    </w:p>
    <w:p w14:paraId="30FE2670" w14:textId="77777777" w:rsidR="00B10961" w:rsidRPr="00E734EE" w:rsidRDefault="00B10961" w:rsidP="00B10961">
      <w:pPr>
        <w:rPr>
          <w:rFonts w:ascii="Arial" w:hAnsi="Arial" w:cs="Arial"/>
          <w:i/>
          <w:sz w:val="24"/>
          <w:szCs w:val="24"/>
        </w:rPr>
      </w:pPr>
    </w:p>
    <w:p w14:paraId="2115631E" w14:textId="77777777" w:rsidR="00F31289" w:rsidRPr="00E734EE" w:rsidRDefault="00F31289">
      <w:pPr>
        <w:rPr>
          <w:rFonts w:ascii="Arial" w:hAnsi="Arial" w:cs="Arial"/>
        </w:rPr>
      </w:pPr>
    </w:p>
    <w:sectPr w:rsidR="00F31289" w:rsidRPr="00E73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961"/>
    <w:rsid w:val="001301D6"/>
    <w:rsid w:val="00643843"/>
    <w:rsid w:val="00B10961"/>
    <w:rsid w:val="00C30401"/>
    <w:rsid w:val="00E734EE"/>
    <w:rsid w:val="00F3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B8F1A"/>
  <w15:chartTrackingRefBased/>
  <w15:docId w15:val="{AF9EC7E6-BDDA-4145-8A18-83BC02F2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B1096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10961"/>
    <w:pPr>
      <w:ind w:left="112"/>
      <w:jc w:val="left"/>
    </w:pPr>
    <w:rPr>
      <w:rFonts w:ascii="Arial" w:eastAsia="Arial" w:hAnsi="Arial"/>
      <w:kern w:val="0"/>
      <w:sz w:val="24"/>
      <w:szCs w:val="24"/>
      <w:lang w:eastAsia="en-US"/>
    </w:rPr>
  </w:style>
  <w:style w:type="character" w:customStyle="1" w:styleId="a4">
    <w:name w:val="正文文本 字符"/>
    <w:basedOn w:val="a0"/>
    <w:link w:val="a3"/>
    <w:uiPriority w:val="1"/>
    <w:rsid w:val="00B10961"/>
    <w:rPr>
      <w:rFonts w:ascii="Arial" w:eastAsia="Arial" w:hAnsi="Arial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B10961"/>
    <w:pPr>
      <w:jc w:val="left"/>
    </w:pPr>
    <w:rPr>
      <w:kern w:val="0"/>
      <w:sz w:val="22"/>
      <w:lang w:eastAsia="en-US"/>
    </w:rPr>
  </w:style>
  <w:style w:type="character" w:styleId="a5">
    <w:name w:val="annotation reference"/>
    <w:basedOn w:val="a0"/>
    <w:uiPriority w:val="99"/>
    <w:semiHidden/>
    <w:unhideWhenUsed/>
    <w:rsid w:val="00B10961"/>
    <w:rPr>
      <w:sz w:val="21"/>
      <w:szCs w:val="21"/>
    </w:rPr>
  </w:style>
  <w:style w:type="paragraph" w:styleId="a6">
    <w:name w:val="annotation text"/>
    <w:basedOn w:val="a"/>
    <w:link w:val="a7"/>
    <w:uiPriority w:val="99"/>
    <w:semiHidden/>
    <w:unhideWhenUsed/>
    <w:rsid w:val="00B10961"/>
    <w:pPr>
      <w:jc w:val="left"/>
    </w:pPr>
    <w:rPr>
      <w:kern w:val="0"/>
      <w:sz w:val="22"/>
      <w:lang w:eastAsia="en-US"/>
    </w:rPr>
  </w:style>
  <w:style w:type="character" w:customStyle="1" w:styleId="a7">
    <w:name w:val="批注文字 字符"/>
    <w:basedOn w:val="a0"/>
    <w:link w:val="a6"/>
    <w:uiPriority w:val="99"/>
    <w:semiHidden/>
    <w:rsid w:val="00B10961"/>
    <w:rPr>
      <w:kern w:val="0"/>
      <w:sz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1096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109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569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wxf</dc:creator>
  <cp:keywords/>
  <dc:description/>
  <cp:lastModifiedBy>wxf</cp:lastModifiedBy>
  <cp:revision>3</cp:revision>
  <dcterms:created xsi:type="dcterms:W3CDTF">2019-03-20T06:29:00Z</dcterms:created>
  <dcterms:modified xsi:type="dcterms:W3CDTF">2019-03-20T06:40:00Z</dcterms:modified>
</cp:coreProperties>
</file>