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45B" w:rsidRPr="00CB22AA" w:rsidRDefault="004920A3" w:rsidP="000B5AD2">
      <w:pPr>
        <w:spacing w:after="0"/>
        <w:rPr>
          <w:sz w:val="24"/>
          <w:szCs w:val="24"/>
        </w:rPr>
      </w:pPr>
      <w:r w:rsidRPr="00E36DB4">
        <w:rPr>
          <w:sz w:val="24"/>
          <w:szCs w:val="24"/>
        </w:rPr>
        <w:t>GENERAL INFORMATION</w:t>
      </w:r>
    </w:p>
    <w:p w:rsidR="00BD23F4" w:rsidRPr="006C1F9D" w:rsidRDefault="000B5AD2" w:rsidP="006C1F9D">
      <w:pPr>
        <w:spacing w:after="100" w:afterAutospacing="1"/>
        <w:rPr>
          <w:b/>
          <w:sz w:val="28"/>
          <w:szCs w:val="28"/>
        </w:rPr>
      </w:pPr>
      <w:r w:rsidRPr="006C1F9D">
        <w:rPr>
          <w:b/>
          <w:sz w:val="24"/>
          <w:szCs w:val="24"/>
        </w:rPr>
        <w:t xml:space="preserve">Data </w:t>
      </w:r>
      <w:r w:rsidR="004D3E42" w:rsidRPr="006C1F9D">
        <w:rPr>
          <w:b/>
          <w:sz w:val="24"/>
          <w:szCs w:val="24"/>
        </w:rPr>
        <w:t>A</w:t>
      </w:r>
      <w:r w:rsidR="0020022B" w:rsidRPr="006C1F9D">
        <w:rPr>
          <w:b/>
          <w:sz w:val="24"/>
          <w:szCs w:val="24"/>
        </w:rPr>
        <w:t>rticle</w:t>
      </w:r>
    </w:p>
    <w:p w:rsidR="00544262" w:rsidRPr="00CB22AA" w:rsidRDefault="00D663AD" w:rsidP="00CB22AA">
      <w:pPr>
        <w:snapToGrid w:val="0"/>
        <w:spacing w:line="480" w:lineRule="auto"/>
        <w:jc w:val="both"/>
        <w:rPr>
          <w:rFonts w:ascii="Times New Roman" w:eastAsia="宋体" w:hAnsi="Times New Roman" w:cs="Times New Roman"/>
          <w:i/>
          <w:sz w:val="24"/>
          <w:szCs w:val="24"/>
        </w:rPr>
      </w:pPr>
      <w:r w:rsidRPr="006C1F9D">
        <w:rPr>
          <w:b/>
          <w:sz w:val="24"/>
          <w:szCs w:val="24"/>
        </w:rPr>
        <w:t>Title</w:t>
      </w:r>
      <w:r w:rsidRPr="006C1F9D">
        <w:rPr>
          <w:sz w:val="24"/>
          <w:szCs w:val="24"/>
        </w:rPr>
        <w:t>:</w:t>
      </w:r>
      <w:r w:rsidR="00507F21" w:rsidRPr="006C1F9D">
        <w:rPr>
          <w:b/>
          <w:i/>
          <w:sz w:val="24"/>
          <w:szCs w:val="24"/>
        </w:rPr>
        <w:t xml:space="preserve"> </w:t>
      </w:r>
      <w:r w:rsidR="00507F21" w:rsidRPr="006C1F9D">
        <w:rPr>
          <w:sz w:val="24"/>
          <w:szCs w:val="24"/>
        </w:rPr>
        <w:t>[</w:t>
      </w:r>
      <w:r w:rsidR="00CB22AA" w:rsidRPr="00CB22AA">
        <w:rPr>
          <w:rFonts w:ascii="Times New Roman" w:eastAsia="宋体" w:hAnsi="Times New Roman" w:cs="Times New Roman"/>
          <w:i/>
          <w:sz w:val="24"/>
          <w:szCs w:val="24"/>
        </w:rPr>
        <w:t>Enhanced mineralization of dimethyl phthalate by heterogeneous ozonation over nanostructured Cu</w:t>
      </w:r>
      <w:r w:rsidR="00CB22AA" w:rsidRPr="00CB22AA">
        <w:rPr>
          <w:rFonts w:ascii="Times New Roman" w:hAnsi="Times New Roman" w:cs="Times New Roman"/>
          <w:i/>
          <w:sz w:val="24"/>
          <w:szCs w:val="24"/>
        </w:rPr>
        <w:t>-</w:t>
      </w:r>
      <w:r w:rsidR="00CB22AA" w:rsidRPr="00CB22AA">
        <w:rPr>
          <w:rFonts w:ascii="Times New Roman" w:eastAsia="宋体" w:hAnsi="Times New Roman" w:cs="Times New Roman"/>
          <w:i/>
          <w:sz w:val="24"/>
          <w:szCs w:val="24"/>
        </w:rPr>
        <w:t>Fe</w:t>
      </w:r>
      <w:r w:rsidR="00CB22AA" w:rsidRPr="00CB22AA">
        <w:rPr>
          <w:rFonts w:ascii="Times New Roman" w:hAnsi="Times New Roman" w:cs="Times New Roman"/>
          <w:i/>
          <w:sz w:val="24"/>
          <w:szCs w:val="24"/>
        </w:rPr>
        <w:t>-</w:t>
      </w:r>
      <w:r w:rsidR="00CB22AA" w:rsidRPr="00CB22AA">
        <w:rPr>
          <w:rFonts w:ascii="Times New Roman" w:eastAsia="宋体" w:hAnsi="Times New Roman" w:cs="Times New Roman"/>
          <w:i/>
          <w:sz w:val="24"/>
          <w:szCs w:val="24"/>
        </w:rPr>
        <w:t>O surfaces: Synergistic effect and radical chain reactions</w:t>
      </w:r>
      <w:r w:rsidR="00507F21" w:rsidRPr="006C1F9D">
        <w:rPr>
          <w:sz w:val="24"/>
          <w:szCs w:val="24"/>
        </w:rPr>
        <w:t>]</w:t>
      </w:r>
    </w:p>
    <w:p w:rsidR="00D663AD" w:rsidRPr="00CB22AA" w:rsidRDefault="00D663AD" w:rsidP="00CB22AA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6C1F9D">
        <w:rPr>
          <w:b/>
          <w:sz w:val="24"/>
          <w:szCs w:val="24"/>
        </w:rPr>
        <w:t>Authors</w:t>
      </w:r>
      <w:r w:rsidRPr="006C1F9D">
        <w:rPr>
          <w:sz w:val="24"/>
          <w:szCs w:val="24"/>
        </w:rPr>
        <w:t>:</w:t>
      </w:r>
      <w:r w:rsidR="00CB22AA" w:rsidRPr="00CB22AA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CB22AA">
        <w:rPr>
          <w:rFonts w:ascii="Times New Roman" w:eastAsia="宋体" w:hAnsi="Times New Roman" w:cs="Times New Roman"/>
          <w:sz w:val="24"/>
          <w:szCs w:val="24"/>
        </w:rPr>
        <w:t>Ying Liu</w:t>
      </w:r>
      <w:r w:rsidR="00CB22AA">
        <w:rPr>
          <w:rFonts w:ascii="Times New Roman" w:eastAsia="Arial Unicode MS" w:hAnsi="Times New Roman" w:cs="Times New Roman"/>
          <w:sz w:val="24"/>
          <w:szCs w:val="24"/>
          <w:vertAlign w:val="superscript"/>
        </w:rPr>
        <w:t xml:space="preserve"> a</w:t>
      </w:r>
      <w:r w:rsidR="00CB22AA">
        <w:rPr>
          <w:rFonts w:ascii="Times New Roman" w:eastAsia="宋体" w:hAnsi="Times New Roman" w:cs="Times New Roman"/>
          <w:sz w:val="24"/>
          <w:szCs w:val="24"/>
        </w:rPr>
        <w:t>, Deli Wu</w:t>
      </w:r>
      <w:r w:rsidR="00CB22AA">
        <w:rPr>
          <w:rFonts w:ascii="Times New Roman" w:eastAsia="Arial Unicode MS" w:hAnsi="Times New Roman" w:cs="Times New Roman"/>
          <w:sz w:val="24"/>
          <w:szCs w:val="24"/>
          <w:vertAlign w:val="superscript"/>
        </w:rPr>
        <w:t xml:space="preserve"> a</w:t>
      </w:r>
      <w:r w:rsidR="00CB22AA">
        <w:rPr>
          <w:rFonts w:ascii="Times New Roman" w:eastAsia="宋体" w:hAnsi="Times New Roman" w:cs="Times New Roman"/>
          <w:sz w:val="24"/>
          <w:szCs w:val="24"/>
        </w:rPr>
        <w:t>, Shuhan Peng</w:t>
      </w:r>
      <w:r w:rsidR="00CB22AA">
        <w:rPr>
          <w:rFonts w:ascii="Times New Roman" w:eastAsia="Arial Unicode MS" w:hAnsi="Times New Roman" w:cs="Times New Roman"/>
          <w:sz w:val="24"/>
          <w:szCs w:val="24"/>
          <w:vertAlign w:val="superscript"/>
        </w:rPr>
        <w:t xml:space="preserve"> a</w:t>
      </w:r>
      <w:r w:rsidR="00CB22AA">
        <w:rPr>
          <w:rFonts w:ascii="Times New Roman" w:eastAsia="宋体" w:hAnsi="Times New Roman" w:cs="Times New Roman"/>
          <w:sz w:val="24"/>
          <w:szCs w:val="24"/>
        </w:rPr>
        <w:t xml:space="preserve">, Yong Feng </w:t>
      </w:r>
      <w:r w:rsidR="00CB22AA">
        <w:rPr>
          <w:rFonts w:ascii="Times New Roman" w:eastAsia="宋体" w:hAnsi="Times New Roman" w:cs="Times New Roman"/>
          <w:sz w:val="24"/>
          <w:szCs w:val="24"/>
          <w:vertAlign w:val="superscript"/>
        </w:rPr>
        <w:t>b</w:t>
      </w:r>
      <w:r w:rsidR="00CB22AA">
        <w:rPr>
          <w:rFonts w:ascii="Times New Roman" w:eastAsia="宋体" w:hAnsi="Times New Roman" w:cs="Times New Roman"/>
          <w:sz w:val="24"/>
          <w:szCs w:val="24"/>
        </w:rPr>
        <w:t>, Zhigang Liu</w:t>
      </w:r>
      <w:r w:rsidR="00CB22AA">
        <w:rPr>
          <w:rFonts w:ascii="Times New Roman" w:eastAsia="Arial Unicode MS" w:hAnsi="Times New Roman" w:cs="Times New Roman"/>
          <w:sz w:val="24"/>
          <w:szCs w:val="24"/>
          <w:vertAlign w:val="superscript"/>
        </w:rPr>
        <w:t xml:space="preserve"> a</w:t>
      </w:r>
      <w:r w:rsidR="00CB22AA">
        <w:rPr>
          <w:rFonts w:ascii="Times New Roman" w:eastAsia="宋体" w:hAnsi="Times New Roman" w:cs="Times New Roman"/>
          <w:sz w:val="24"/>
          <w:szCs w:val="24"/>
        </w:rPr>
        <w:t>*</w:t>
      </w:r>
    </w:p>
    <w:p w:rsidR="00CB22AA" w:rsidRDefault="00D663AD" w:rsidP="004F0475">
      <w:pPr>
        <w:spacing w:line="480" w:lineRule="auto"/>
        <w:jc w:val="both"/>
        <w:rPr>
          <w:rFonts w:ascii="Times New Roman" w:eastAsia="Arial Unicode MS" w:hAnsi="Times New Roman" w:cs="Times New Roman"/>
          <w:szCs w:val="21"/>
        </w:rPr>
      </w:pPr>
      <w:r w:rsidRPr="006C1F9D">
        <w:rPr>
          <w:b/>
          <w:sz w:val="24"/>
          <w:szCs w:val="24"/>
        </w:rPr>
        <w:t>Affiliations</w:t>
      </w:r>
      <w:r w:rsidRPr="006C1F9D">
        <w:rPr>
          <w:sz w:val="24"/>
          <w:szCs w:val="24"/>
        </w:rPr>
        <w:t>:</w:t>
      </w:r>
      <w:r w:rsidR="00CB22AA" w:rsidRPr="00CB22AA">
        <w:rPr>
          <w:rFonts w:ascii="Times New Roman" w:eastAsia="Arial Unicode MS" w:hAnsi="Times New Roman" w:cs="Times New Roman"/>
          <w:szCs w:val="21"/>
          <w:vertAlign w:val="superscript"/>
        </w:rPr>
        <w:t xml:space="preserve"> </w:t>
      </w:r>
      <w:r w:rsidR="00CB22AA">
        <w:rPr>
          <w:rFonts w:ascii="Times New Roman" w:eastAsia="Arial Unicode MS" w:hAnsi="Times New Roman" w:cs="Times New Roman"/>
          <w:szCs w:val="21"/>
          <w:vertAlign w:val="superscript"/>
        </w:rPr>
        <w:t>a</w:t>
      </w:r>
      <w:r w:rsidR="00CB22AA">
        <w:rPr>
          <w:rFonts w:ascii="Times New Roman" w:eastAsia="Arial Unicode MS" w:hAnsi="Times New Roman" w:cs="Times New Roman"/>
          <w:szCs w:val="21"/>
        </w:rPr>
        <w:t xml:space="preserve"> State Key Laboratory of Pollution Control and Resources Reuse, School of Environmental Science &amp; Engineering, Tongji University, Shanghai 200092, P.R. China</w:t>
      </w:r>
    </w:p>
    <w:p w:rsidR="00D663AD" w:rsidRPr="004F0475" w:rsidRDefault="00CB22AA" w:rsidP="004F0475">
      <w:pPr>
        <w:spacing w:line="480" w:lineRule="auto"/>
        <w:jc w:val="both"/>
        <w:rPr>
          <w:rFonts w:ascii="Times New Roman" w:eastAsia="Arial Unicode MS" w:hAnsi="Times New Roman" w:cs="Times New Roman"/>
          <w:szCs w:val="21"/>
        </w:rPr>
      </w:pPr>
      <w:r>
        <w:rPr>
          <w:rFonts w:ascii="Times New Roman" w:eastAsia="Arial Unicode MS" w:hAnsi="Times New Roman" w:cs="Times New Roman"/>
          <w:szCs w:val="21"/>
          <w:vertAlign w:val="superscript"/>
        </w:rPr>
        <w:t>b</w:t>
      </w:r>
      <w:r>
        <w:rPr>
          <w:rFonts w:ascii="Times New Roman" w:eastAsia="Arial Unicode MS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</w:rPr>
        <w:t>Department of Civil Engineering, The University of Hong Kong, Pokfulam Road, Hong Kong</w:t>
      </w:r>
    </w:p>
    <w:p w:rsidR="00423C82" w:rsidRPr="006C1F9D" w:rsidRDefault="00423C82" w:rsidP="00544262">
      <w:pPr>
        <w:spacing w:line="288" w:lineRule="auto"/>
        <w:rPr>
          <w:sz w:val="24"/>
          <w:szCs w:val="24"/>
        </w:rPr>
      </w:pPr>
      <w:r w:rsidRPr="006C1F9D">
        <w:rPr>
          <w:b/>
          <w:sz w:val="24"/>
          <w:szCs w:val="24"/>
        </w:rPr>
        <w:t>Contact email</w:t>
      </w:r>
      <w:r w:rsidRPr="006C1F9D">
        <w:rPr>
          <w:sz w:val="24"/>
          <w:szCs w:val="24"/>
        </w:rPr>
        <w:t>:</w:t>
      </w:r>
      <w:r w:rsidR="004F0475" w:rsidRPr="004F0475">
        <w:t xml:space="preserve"> </w:t>
      </w:r>
      <w:hyperlink r:id="rId7" w:history="1">
        <w:r w:rsidR="004F0475">
          <w:rPr>
            <w:rStyle w:val="a6"/>
            <w:rFonts w:ascii="Times New Roman" w:hAnsi="Times New Roman" w:cs="Times New Roman"/>
          </w:rPr>
          <w:t>lzg0532@tongji.edu.cn</w:t>
        </w:r>
      </w:hyperlink>
    </w:p>
    <w:p w:rsidR="000B5AD2" w:rsidRPr="006C1F9D" w:rsidRDefault="000B5AD2" w:rsidP="000B5AD2">
      <w:pPr>
        <w:spacing w:after="0"/>
        <w:rPr>
          <w:sz w:val="24"/>
          <w:szCs w:val="24"/>
        </w:rPr>
      </w:pPr>
    </w:p>
    <w:p w:rsidR="000B5AD2" w:rsidRPr="006C1F9D" w:rsidRDefault="000B5AD2" w:rsidP="000B5AD2">
      <w:pPr>
        <w:spacing w:after="0"/>
        <w:rPr>
          <w:b/>
          <w:sz w:val="24"/>
          <w:szCs w:val="24"/>
        </w:rPr>
      </w:pPr>
      <w:r w:rsidRPr="006C1F9D">
        <w:rPr>
          <w:b/>
          <w:sz w:val="24"/>
          <w:szCs w:val="24"/>
        </w:rPr>
        <w:t>Abstract</w:t>
      </w:r>
    </w:p>
    <w:p w:rsidR="00C60039" w:rsidRPr="00E179E3" w:rsidRDefault="005436D3" w:rsidP="00C60039">
      <w:pPr>
        <w:spacing w:line="48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bookmarkStart w:id="0" w:name="OLE_LINK75"/>
      <w:bookmarkStart w:id="1" w:name="OLE_LINK76"/>
      <w:r w:rsidRPr="0071530D">
        <w:rPr>
          <w:rFonts w:ascii="Times New Roman" w:hAnsi="Times New Roman" w:cs="Times New Roman"/>
          <w:sz w:val="24"/>
          <w:szCs w:val="24"/>
        </w:rPr>
        <w:t>Cu</w:t>
      </w:r>
      <w:r w:rsidRPr="00E179E3">
        <w:rPr>
          <w:rFonts w:ascii="Times New Roman" w:hAnsi="Times New Roman" w:cs="Times New Roman"/>
          <w:sz w:val="24"/>
          <w:szCs w:val="24"/>
        </w:rPr>
        <w:t>-</w:t>
      </w:r>
      <w:r w:rsidRPr="0071530D">
        <w:rPr>
          <w:rFonts w:ascii="Times New Roman" w:hAnsi="Times New Roman" w:cs="Times New Roman"/>
          <w:sz w:val="24"/>
          <w:szCs w:val="24"/>
        </w:rPr>
        <w:t>Fe</w:t>
      </w:r>
      <w:r w:rsidRPr="00E179E3">
        <w:rPr>
          <w:rFonts w:ascii="Times New Roman" w:hAnsi="Times New Roman" w:cs="Times New Roman"/>
          <w:sz w:val="24"/>
          <w:szCs w:val="24"/>
        </w:rPr>
        <w:t>-</w:t>
      </w:r>
      <w:r w:rsidRPr="0071530D">
        <w:rPr>
          <w:rFonts w:ascii="Times New Roman" w:hAnsi="Times New Roman" w:cs="Times New Roman"/>
          <w:sz w:val="24"/>
          <w:szCs w:val="24"/>
        </w:rPr>
        <w:t>O</w:t>
      </w:r>
      <w:r w:rsidRPr="00E179E3">
        <w:rPr>
          <w:rFonts w:ascii="Times New Roman" w:hAnsi="Times New Roman" w:cs="Times New Roman"/>
          <w:sz w:val="24"/>
          <w:szCs w:val="24"/>
        </w:rPr>
        <w:t xml:space="preserve"> nanoparticles (CFO NPs), synthesized with zero-valent iron (ZVI) and Cu(NO</w:t>
      </w:r>
      <w:r w:rsidRPr="00E179E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179E3">
        <w:rPr>
          <w:rFonts w:ascii="Times New Roman" w:hAnsi="Times New Roman" w:cs="Times New Roman"/>
          <w:sz w:val="24"/>
          <w:szCs w:val="24"/>
        </w:rPr>
        <w:t>)</w:t>
      </w:r>
      <w:r w:rsidRPr="00E179E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179E3">
        <w:rPr>
          <w:rFonts w:ascii="Times New Roman" w:hAnsi="Times New Roman" w:cs="Times New Roman"/>
          <w:sz w:val="24"/>
          <w:szCs w:val="24"/>
        </w:rPr>
        <w:t xml:space="preserve"> as the metal precursors, were used to enhance ozonation to degrade </w:t>
      </w:r>
      <w:bookmarkStart w:id="2" w:name="OLE_LINK62"/>
      <w:bookmarkStart w:id="3" w:name="OLE_LINK63"/>
      <w:r w:rsidRPr="00E179E3">
        <w:rPr>
          <w:rFonts w:ascii="Times New Roman" w:hAnsi="Times New Roman" w:cs="Times New Roman"/>
          <w:sz w:val="24"/>
          <w:szCs w:val="24"/>
        </w:rPr>
        <w:t>dimethyl phthalate</w:t>
      </w:r>
      <w:bookmarkEnd w:id="2"/>
      <w:bookmarkEnd w:id="3"/>
      <w:r w:rsidRPr="00E179E3">
        <w:rPr>
          <w:rFonts w:ascii="Times New Roman" w:hAnsi="Times New Roman" w:cs="Times New Roman"/>
          <w:sz w:val="24"/>
          <w:szCs w:val="24"/>
        </w:rPr>
        <w:t xml:space="preserve"> (DMP). </w:t>
      </w:r>
      <w:bookmarkStart w:id="4" w:name="OLE_LINK47"/>
      <w:bookmarkStart w:id="5" w:name="OLE_LINK52"/>
      <w:r w:rsidRPr="00E179E3">
        <w:rPr>
          <w:rFonts w:ascii="Times New Roman" w:hAnsi="Times New Roman" w:cs="Times New Roman"/>
          <w:sz w:val="24"/>
          <w:szCs w:val="24"/>
        </w:rPr>
        <w:t>Great DMP degradation and mineralization rates were achieved in a wide range of the initial pH values (3–9);</w:t>
      </w:r>
      <w:bookmarkEnd w:id="4"/>
      <w:bookmarkEnd w:id="5"/>
      <w:r w:rsidRPr="00E179E3">
        <w:rPr>
          <w:rFonts w:ascii="Times New Roman" w:hAnsi="Times New Roman" w:cs="Times New Roman"/>
          <w:sz w:val="24"/>
          <w:szCs w:val="24"/>
        </w:rPr>
        <w:t xml:space="preserve"> the </w:t>
      </w:r>
      <w:r w:rsidRPr="00E179E3">
        <w:rPr>
          <w:rFonts w:ascii="Times New Roman" w:eastAsia="宋体" w:hAnsi="Times New Roman" w:cs="Times New Roman"/>
          <w:sz w:val="24"/>
          <w:szCs w:val="24"/>
        </w:rPr>
        <w:t>amount of ·OH</w:t>
      </w:r>
      <w:r w:rsidRPr="00E179E3">
        <w:rPr>
          <w:rFonts w:ascii="Times New Roman" w:hAnsi="Times New Roman" w:cs="Times New Roman"/>
          <w:sz w:val="24"/>
          <w:szCs w:val="24"/>
        </w:rPr>
        <w:t xml:space="preserve"> in catalytic ozonation was much higher than that of O</w:t>
      </w:r>
      <w:r w:rsidRPr="00E179E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179E3">
        <w:rPr>
          <w:rFonts w:ascii="Times New Roman" w:hAnsi="Times New Roman" w:cs="Times New Roman"/>
          <w:sz w:val="24"/>
          <w:szCs w:val="24"/>
        </w:rPr>
        <w:t xml:space="preserve"> alone at the initial pH of 5.70.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6" w:name="_GoBack"/>
      <w:bookmarkEnd w:id="6"/>
      <w:r w:rsidR="00C60039" w:rsidRPr="00E179E3">
        <w:rPr>
          <w:rFonts w:ascii="Times New Roman" w:hAnsi="Times New Roman" w:cs="Times New Roman"/>
          <w:sz w:val="24"/>
          <w:szCs w:val="24"/>
        </w:rPr>
        <w:t>The dissolved O</w:t>
      </w:r>
      <w:r w:rsidR="00C60039" w:rsidRPr="00E179E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60039" w:rsidRPr="00E179E3">
        <w:rPr>
          <w:rFonts w:ascii="Times New Roman" w:hAnsi="Times New Roman" w:cs="Times New Roman"/>
          <w:sz w:val="24"/>
          <w:szCs w:val="24"/>
        </w:rPr>
        <w:t xml:space="preserve"> concentrations were directly determined on a UV-vis (TU-1810) spectrophotometer at 610 nm using the indigo method </w:t>
      </w:r>
      <w:r w:rsidR="00C60039" w:rsidRPr="00E179E3">
        <w:rPr>
          <w:rFonts w:ascii="Times New Roman" w:hAnsi="Times New Roman" w:cs="Times New Roman"/>
          <w:sz w:val="24"/>
          <w:szCs w:val="24"/>
        </w:rPr>
        <w:fldChar w:fldCharType="begin"/>
      </w:r>
      <w:r w:rsidR="009D2302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&lt;EndNote&gt;&lt;Cite&gt;&lt;Author&gt;Bader&lt;/Author&gt;&lt;Year&gt;1981&lt;/Year&gt;&lt;RecNum&gt;330&lt;/RecNum&gt;&lt;DisplayText&gt;[1]&lt;/DisplayText&gt;&lt;record&gt;&lt;rec-number&gt;330&lt;/rec-number&gt;&lt;foreign-keys&gt;&lt;key app="EN" db-id="e0v90zrdlrsfv1eza5fvzwapeprpat0s0wf0"&gt;330&lt;/key&gt;&lt;/foreign-keys&gt;&lt;ref-type name="Journal Article"&gt;17&lt;/ref-type&gt;&lt;contributors&gt;&lt;authors&gt;&lt;author&gt;Bader, H.&lt;/author&gt;&lt;author&gt;Hoigné, J.&lt;/author&gt;&lt;/authors&gt;&lt;/contributors&gt;&lt;titles&gt;&lt;title&gt;Determination of ozone in water by the indigo method&lt;/title&gt;&lt;secondary-title&gt;Water Research&lt;/secondary-title&gt;&lt;/titles&gt;&lt;periodical&gt;&lt;full-title&gt;Water Research&lt;/full-title&gt;&lt;/periodical&gt;&lt;pages&gt;449-456&lt;/pages&gt;&lt;volume&gt;15&lt;/volume&gt;&lt;number&gt;4&lt;/number&gt;&lt;dates&gt;&lt;year&gt;1981&lt;/year&gt;&lt;/dates&gt;&lt;urls&gt;&lt;/urls&gt;&lt;/record&gt;&lt;/Cite&gt;&lt;/EndNote&gt;</w:instrText>
      </w:r>
      <w:r w:rsidR="00C60039" w:rsidRPr="00E179E3">
        <w:rPr>
          <w:rFonts w:ascii="Times New Roman" w:hAnsi="Times New Roman" w:cs="Times New Roman"/>
          <w:sz w:val="24"/>
          <w:szCs w:val="24"/>
        </w:rPr>
        <w:fldChar w:fldCharType="separate"/>
      </w:r>
      <w:r w:rsidR="009D2302">
        <w:rPr>
          <w:rFonts w:ascii="Times New Roman" w:hAnsi="Times New Roman" w:cs="Times New Roman"/>
          <w:noProof/>
          <w:sz w:val="24"/>
          <w:szCs w:val="24"/>
        </w:rPr>
        <w:t>[</w:t>
      </w:r>
      <w:hyperlink w:anchor="_ENREF_1" w:tooltip="Bader, 1981 #330" w:history="1">
        <w:r w:rsidR="009D2302">
          <w:rPr>
            <w:rFonts w:ascii="Times New Roman" w:hAnsi="Times New Roman" w:cs="Times New Roman"/>
            <w:noProof/>
            <w:sz w:val="24"/>
            <w:szCs w:val="24"/>
          </w:rPr>
          <w:t>1</w:t>
        </w:r>
      </w:hyperlink>
      <w:r w:rsidR="009D2302">
        <w:rPr>
          <w:rFonts w:ascii="Times New Roman" w:hAnsi="Times New Roman" w:cs="Times New Roman"/>
          <w:noProof/>
          <w:sz w:val="24"/>
          <w:szCs w:val="24"/>
        </w:rPr>
        <w:t>]</w:t>
      </w:r>
      <w:r w:rsidR="00C60039" w:rsidRPr="00E179E3">
        <w:rPr>
          <w:rFonts w:ascii="Times New Roman" w:hAnsi="Times New Roman" w:cs="Times New Roman"/>
          <w:sz w:val="24"/>
          <w:szCs w:val="24"/>
        </w:rPr>
        <w:fldChar w:fldCharType="end"/>
      </w:r>
      <w:r w:rsidR="00C60039" w:rsidRPr="00E179E3">
        <w:rPr>
          <w:rFonts w:ascii="Times New Roman" w:hAnsi="Times New Roman" w:cs="Times New Roman"/>
          <w:sz w:val="24"/>
          <w:szCs w:val="24"/>
        </w:rPr>
        <w:t xml:space="preserve">. </w:t>
      </w:r>
      <w:bookmarkEnd w:id="0"/>
      <w:bookmarkEnd w:id="1"/>
      <w:r w:rsidR="00C60039" w:rsidRPr="00E179E3">
        <w:rPr>
          <w:rFonts w:ascii="Times New Roman" w:hAnsi="Times New Roman" w:cs="Times New Roman"/>
          <w:sz w:val="24"/>
          <w:szCs w:val="24"/>
        </w:rPr>
        <w:t xml:space="preserve">The concentration of DMP was determined using a high-performance liquid chromatography (HPLC, Agilent 1260, USA) equipped with an ultraviolet detector at 274 nm. Samples of 10 μL were injected into the chromatograph, and a 50/50 (v/v) methanol/water mixture passed at a flow rate of 1.2 mL/min as the mobile phase. The separation was performed using an Agilent Zorbax Eclipse XDB C18 (150 mm × 4.6 mm, 5 μm) column at 40°C. </w:t>
      </w:r>
      <w:bookmarkStart w:id="7" w:name="OLE_LINK94"/>
      <w:bookmarkStart w:id="8" w:name="OLE_LINK95"/>
      <w:r w:rsidR="00C60039" w:rsidRPr="00E179E3">
        <w:rPr>
          <w:rFonts w:ascii="Times New Roman" w:hAnsi="Times New Roman" w:cs="Times New Roman"/>
          <w:sz w:val="24"/>
          <w:szCs w:val="24"/>
        </w:rPr>
        <w:t>The low-molecular-weight organic acids</w:t>
      </w:r>
      <w:bookmarkEnd w:id="7"/>
      <w:bookmarkEnd w:id="8"/>
      <w:r w:rsidR="00C60039" w:rsidRPr="00E179E3">
        <w:rPr>
          <w:rFonts w:ascii="Times New Roman" w:hAnsi="Times New Roman" w:cs="Times New Roman"/>
          <w:sz w:val="24"/>
          <w:szCs w:val="24"/>
        </w:rPr>
        <w:t xml:space="preserve"> were quantified </w:t>
      </w:r>
      <w:bookmarkStart w:id="9" w:name="OLE_LINK36"/>
      <w:bookmarkStart w:id="10" w:name="OLE_LINK37"/>
      <w:r w:rsidR="00C60039" w:rsidRPr="00E179E3">
        <w:rPr>
          <w:rFonts w:ascii="Times New Roman" w:hAnsi="Times New Roman" w:cs="Times New Roman"/>
          <w:sz w:val="24"/>
          <w:szCs w:val="24"/>
        </w:rPr>
        <w:t>using an Ion Chromatograph</w:t>
      </w:r>
      <w:bookmarkEnd w:id="9"/>
      <w:bookmarkEnd w:id="10"/>
      <w:r w:rsidR="00C60039" w:rsidRPr="00E179E3">
        <w:rPr>
          <w:rFonts w:ascii="Times New Roman" w:hAnsi="Times New Roman" w:cs="Times New Roman"/>
          <w:sz w:val="24"/>
          <w:szCs w:val="24"/>
        </w:rPr>
        <w:t xml:space="preserve"> (IC, Dionex ICS-900) equipped with an IonPAC®AS11-HC (0.4 × </w:t>
      </w:r>
      <w:r w:rsidR="00C60039" w:rsidRPr="00E179E3">
        <w:rPr>
          <w:rFonts w:ascii="Times New Roman" w:hAnsi="Times New Roman" w:cs="Times New Roman"/>
          <w:sz w:val="24"/>
          <w:szCs w:val="24"/>
        </w:rPr>
        <w:lastRenderedPageBreak/>
        <w:t>250 mm). The mobile phase was 25 mM KOH at a flow rate of 1.0 mL/min. Dissolved Fe and Cu ions were determined using Inductively Coupled Plasma-Atomic Emission Spectrometry (</w:t>
      </w:r>
      <w:r w:rsidR="00C60039" w:rsidRPr="00E179E3">
        <w:rPr>
          <w:rFonts w:ascii="Times New Roman" w:eastAsia="宋体" w:hAnsi="Times New Roman" w:cs="Times New Roman"/>
          <w:sz w:val="24"/>
          <w:szCs w:val="24"/>
        </w:rPr>
        <w:t xml:space="preserve">ICP-AES, Agilent 720ES) with a </w:t>
      </w:r>
      <w:bookmarkStart w:id="11" w:name="OLE_LINK58"/>
      <w:bookmarkStart w:id="12" w:name="OLE_LINK60"/>
      <w:r w:rsidR="00C60039" w:rsidRPr="00E179E3">
        <w:rPr>
          <w:rFonts w:ascii="Times New Roman" w:eastAsia="宋体" w:hAnsi="Times New Roman" w:cs="Times New Roman"/>
          <w:sz w:val="24"/>
          <w:szCs w:val="24"/>
        </w:rPr>
        <w:t>detection limit</w:t>
      </w:r>
      <w:bookmarkEnd w:id="11"/>
      <w:bookmarkEnd w:id="12"/>
      <w:r w:rsidR="00C60039" w:rsidRPr="00E179E3">
        <w:rPr>
          <w:rFonts w:ascii="Times New Roman" w:eastAsia="宋体" w:hAnsi="Times New Roman" w:cs="Times New Roman"/>
          <w:sz w:val="24"/>
          <w:szCs w:val="24"/>
        </w:rPr>
        <w:t xml:space="preserve"> of 0.03 mg/L</w:t>
      </w:r>
      <w:r w:rsidR="00C60039" w:rsidRPr="00E179E3">
        <w:rPr>
          <w:rFonts w:ascii="Times New Roman" w:hAnsi="Times New Roman" w:cs="Times New Roman"/>
          <w:sz w:val="24"/>
          <w:szCs w:val="24"/>
        </w:rPr>
        <w:t xml:space="preserve">. The pH was measured using a pH meter (pH-2s, Hach), and the pH of the medium was maintained via the addition of appropriate amounts of HCl (0.1 M) or NaOH (0.1 M). Zeta potential was measured by an acid-base titration method using Zetasizer (Nauo Z) </w:t>
      </w:r>
      <w:r w:rsidR="00C60039" w:rsidRPr="00E179E3">
        <w:rPr>
          <w:rFonts w:ascii="Times New Roman" w:hAnsi="Times New Roman" w:cs="Times New Roman"/>
          <w:sz w:val="24"/>
          <w:szCs w:val="24"/>
        </w:rPr>
        <w:fldChar w:fldCharType="begin"/>
      </w:r>
      <w:r w:rsidR="009D2302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&lt;EndNote&gt;&lt;Cite&gt;&lt;Author&gt;Miyittah&lt;/Author&gt;&lt;Year&gt;2016&lt;/Year&gt;&lt;RecNum&gt;383&lt;/RecNum&gt;&lt;DisplayText&gt;[2]&lt;/DisplayText&gt;&lt;record&gt;&lt;rec-number&gt;383&lt;/rec-number&gt;&lt;foreign-keys&gt;&lt;key app="EN" db-id="e0v90zrdlrsfv1eza5fvzwapeprpat0s0wf0"&gt;383&lt;/key&gt;&lt;/foreign-keys&gt;&lt;ref-type name="Journal Article"&gt;17&lt;/ref-type&gt;&lt;contributors&gt;&lt;authors&gt;&lt;author&gt;Miyittah, Michael K.&lt;/author&gt;&lt;author&gt;Tsyawo, Francis W.&lt;/author&gt;&lt;author&gt;Kumah, Kingsley K.&lt;/author&gt;&lt;author&gt;Stanley, Craig D.&lt;/author&gt;&lt;author&gt;Rechcigl, Jack E.&lt;/author&gt;&lt;/authors&gt;&lt;/contributors&gt;&lt;titles&gt;&lt;title&gt;Suitability of Two Methods for Determination of Point of Zero Charge (PZC) of Adsorbents in Soils&lt;/title&gt;&lt;secondary-title&gt;Communications in Soil Science and Plant Analysis&lt;/secondary-title&gt;&lt;/titles&gt;&lt;periodical&gt;&lt;full-title&gt;Communications in Soil Science and Plant Analysis&lt;/full-title&gt;&lt;/periodical&gt;&lt;pages&gt;101-111&lt;/pages&gt;&lt;volume&gt;47&lt;/volume&gt;&lt;number&gt;1&lt;/number&gt;&lt;dates&gt;&lt;year&gt;2016&lt;/year&gt;&lt;/dates&gt;&lt;urls&gt;&lt;/urls&gt;&lt;/record&gt;&lt;/Cite&gt;&lt;/EndNote&gt;</w:instrText>
      </w:r>
      <w:r w:rsidR="00C60039" w:rsidRPr="00E179E3">
        <w:rPr>
          <w:rFonts w:ascii="Times New Roman" w:hAnsi="Times New Roman" w:cs="Times New Roman"/>
          <w:sz w:val="24"/>
          <w:szCs w:val="24"/>
        </w:rPr>
        <w:fldChar w:fldCharType="separate"/>
      </w:r>
      <w:r w:rsidR="009D2302">
        <w:rPr>
          <w:rFonts w:ascii="Times New Roman" w:hAnsi="Times New Roman" w:cs="Times New Roman"/>
          <w:noProof/>
          <w:sz w:val="24"/>
          <w:szCs w:val="24"/>
        </w:rPr>
        <w:t>[</w:t>
      </w:r>
      <w:hyperlink w:anchor="_ENREF_2" w:tooltip="Miyittah, 2016 #383" w:history="1">
        <w:r w:rsidR="009D2302">
          <w:rPr>
            <w:rFonts w:ascii="Times New Roman" w:hAnsi="Times New Roman" w:cs="Times New Roman"/>
            <w:noProof/>
            <w:sz w:val="24"/>
            <w:szCs w:val="24"/>
          </w:rPr>
          <w:t>2</w:t>
        </w:r>
      </w:hyperlink>
      <w:r w:rsidR="009D2302">
        <w:rPr>
          <w:rFonts w:ascii="Times New Roman" w:hAnsi="Times New Roman" w:cs="Times New Roman"/>
          <w:noProof/>
          <w:sz w:val="24"/>
          <w:szCs w:val="24"/>
        </w:rPr>
        <w:t>]</w:t>
      </w:r>
      <w:r w:rsidR="00C60039" w:rsidRPr="00E179E3">
        <w:rPr>
          <w:rFonts w:ascii="Times New Roman" w:hAnsi="Times New Roman" w:cs="Times New Roman"/>
          <w:sz w:val="24"/>
          <w:szCs w:val="24"/>
        </w:rPr>
        <w:fldChar w:fldCharType="end"/>
      </w:r>
      <w:r w:rsidR="00C60039" w:rsidRPr="00E179E3">
        <w:rPr>
          <w:rFonts w:ascii="Times New Roman" w:hAnsi="Times New Roman" w:cs="Times New Roman"/>
          <w:sz w:val="24"/>
          <w:szCs w:val="24"/>
        </w:rPr>
        <w:t>.</w:t>
      </w:r>
    </w:p>
    <w:p w:rsidR="000B5AD2" w:rsidRPr="006C1F9D" w:rsidRDefault="000B5AD2" w:rsidP="000B5AD2">
      <w:pPr>
        <w:spacing w:after="0"/>
        <w:rPr>
          <w:sz w:val="24"/>
          <w:szCs w:val="24"/>
        </w:rPr>
      </w:pPr>
    </w:p>
    <w:p w:rsidR="000B5AD2" w:rsidRPr="006C1F9D" w:rsidRDefault="000B5AD2" w:rsidP="000B5AD2">
      <w:pPr>
        <w:spacing w:after="0"/>
        <w:rPr>
          <w:i/>
          <w:sz w:val="24"/>
          <w:szCs w:val="24"/>
        </w:rPr>
      </w:pPr>
      <w:r w:rsidRPr="006C1F9D">
        <w:rPr>
          <w:b/>
          <w:sz w:val="24"/>
          <w:szCs w:val="24"/>
        </w:rPr>
        <w:t xml:space="preserve">Specifications </w:t>
      </w:r>
      <w:r w:rsidR="00E3082B" w:rsidRPr="006C1F9D">
        <w:rPr>
          <w:b/>
          <w:sz w:val="24"/>
          <w:szCs w:val="24"/>
        </w:rPr>
        <w:t xml:space="preserve">Table </w:t>
      </w:r>
      <w:r w:rsidR="00E3082B" w:rsidRPr="006C1F9D">
        <w:rPr>
          <w:sz w:val="24"/>
          <w:szCs w:val="24"/>
        </w:rPr>
        <w:t>[</w:t>
      </w:r>
      <w:r w:rsidR="00573737" w:rsidRPr="006C1F9D">
        <w:rPr>
          <w:i/>
          <w:sz w:val="24"/>
          <w:szCs w:val="24"/>
        </w:rPr>
        <w:t>P</w:t>
      </w:r>
      <w:r w:rsidR="00E3082B" w:rsidRPr="006C1F9D">
        <w:rPr>
          <w:i/>
          <w:sz w:val="24"/>
          <w:szCs w:val="24"/>
        </w:rPr>
        <w:t>lease fill in right-hand column of the table below</w:t>
      </w:r>
      <w:r w:rsidR="00573737" w:rsidRPr="006C1F9D">
        <w:rPr>
          <w:i/>
          <w:sz w:val="24"/>
          <w:szCs w:val="24"/>
        </w:rPr>
        <w:t>.</w:t>
      </w:r>
      <w:r w:rsidR="00E3082B" w:rsidRPr="006C1F9D">
        <w:rPr>
          <w:sz w:val="24"/>
          <w:szCs w:val="24"/>
        </w:rPr>
        <w:t>]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28"/>
        <w:gridCol w:w="6948"/>
      </w:tblGrid>
      <w:tr w:rsidR="0020022B" w:rsidRPr="000C3A7E" w:rsidTr="000B5AD2">
        <w:tc>
          <w:tcPr>
            <w:tcW w:w="2628" w:type="dxa"/>
          </w:tcPr>
          <w:p w:rsidR="0020022B" w:rsidRPr="006C1F9D" w:rsidRDefault="0020022B" w:rsidP="000B5AD2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6C1F9D">
              <w:rPr>
                <w:sz w:val="24"/>
                <w:szCs w:val="24"/>
              </w:rPr>
              <w:t>Subject area</w:t>
            </w:r>
          </w:p>
        </w:tc>
        <w:tc>
          <w:tcPr>
            <w:tcW w:w="6948" w:type="dxa"/>
          </w:tcPr>
          <w:p w:rsidR="0020022B" w:rsidRPr="006C1F9D" w:rsidRDefault="002F7E62" w:rsidP="0028615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E</w:t>
            </w:r>
            <w:r w:rsidR="00617C3D" w:rsidRPr="006C1F9D">
              <w:rPr>
                <w:i/>
                <w:sz w:val="24"/>
                <w:szCs w:val="24"/>
              </w:rPr>
              <w:t>.g.</w:t>
            </w:r>
            <w:r w:rsidR="00573737" w:rsidRPr="006C1F9D">
              <w:rPr>
                <w:i/>
                <w:sz w:val="24"/>
                <w:szCs w:val="24"/>
              </w:rPr>
              <w:t>,</w:t>
            </w:r>
            <w:r w:rsidR="00617C3D" w:rsidRPr="006C1F9D">
              <w:rPr>
                <w:i/>
                <w:sz w:val="24"/>
                <w:szCs w:val="24"/>
              </w:rPr>
              <w:t xml:space="preserve"> </w:t>
            </w:r>
            <w:r w:rsidR="00573737" w:rsidRPr="006C1F9D">
              <w:rPr>
                <w:i/>
                <w:sz w:val="24"/>
                <w:szCs w:val="24"/>
              </w:rPr>
              <w:t>c</w:t>
            </w:r>
            <w:r w:rsidR="0020022B" w:rsidRPr="006C1F9D">
              <w:rPr>
                <w:i/>
                <w:sz w:val="24"/>
                <w:szCs w:val="24"/>
              </w:rPr>
              <w:t xml:space="preserve">hemistry, </w:t>
            </w:r>
            <w:r w:rsidR="00286157">
              <w:rPr>
                <w:i/>
                <w:sz w:val="24"/>
                <w:szCs w:val="24"/>
              </w:rPr>
              <w:t>environment</w:t>
            </w:r>
          </w:p>
        </w:tc>
      </w:tr>
      <w:tr w:rsidR="0020022B" w:rsidRPr="000C3A7E" w:rsidTr="000B5AD2">
        <w:tc>
          <w:tcPr>
            <w:tcW w:w="2628" w:type="dxa"/>
          </w:tcPr>
          <w:p w:rsidR="0020022B" w:rsidRPr="006C1F9D" w:rsidRDefault="0020022B" w:rsidP="000B5AD2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6C1F9D">
              <w:rPr>
                <w:sz w:val="24"/>
                <w:szCs w:val="24"/>
              </w:rPr>
              <w:t>More specific subject area</w:t>
            </w:r>
          </w:p>
        </w:tc>
        <w:tc>
          <w:tcPr>
            <w:tcW w:w="6948" w:type="dxa"/>
          </w:tcPr>
          <w:p w:rsidR="0020022B" w:rsidRPr="006C1F9D" w:rsidRDefault="00286157" w:rsidP="00001E53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Heterogeneous ozonation</w:t>
            </w:r>
          </w:p>
        </w:tc>
      </w:tr>
      <w:tr w:rsidR="000B5AD2" w:rsidRPr="000C3A7E" w:rsidTr="000B5AD2">
        <w:tc>
          <w:tcPr>
            <w:tcW w:w="2628" w:type="dxa"/>
          </w:tcPr>
          <w:p w:rsidR="000B5AD2" w:rsidRPr="006C1F9D" w:rsidRDefault="0020022B" w:rsidP="000B5AD2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6C1F9D">
              <w:rPr>
                <w:sz w:val="24"/>
                <w:szCs w:val="24"/>
              </w:rPr>
              <w:t>Type of data</w:t>
            </w:r>
          </w:p>
        </w:tc>
        <w:tc>
          <w:tcPr>
            <w:tcW w:w="6948" w:type="dxa"/>
          </w:tcPr>
          <w:p w:rsidR="000B5AD2" w:rsidRPr="006C1F9D" w:rsidRDefault="0020022B" w:rsidP="00286157">
            <w:pPr>
              <w:rPr>
                <w:i/>
                <w:sz w:val="24"/>
                <w:szCs w:val="24"/>
              </w:rPr>
            </w:pPr>
            <w:r w:rsidRPr="006C1F9D">
              <w:rPr>
                <w:i/>
                <w:sz w:val="24"/>
                <w:szCs w:val="24"/>
              </w:rPr>
              <w:t>Table, image (</w:t>
            </w:r>
            <w:r w:rsidR="00286157">
              <w:rPr>
                <w:i/>
                <w:sz w:val="24"/>
                <w:szCs w:val="24"/>
              </w:rPr>
              <w:t>SEM, XRD</w:t>
            </w:r>
            <w:r w:rsidRPr="006C1F9D">
              <w:rPr>
                <w:i/>
                <w:sz w:val="24"/>
                <w:szCs w:val="24"/>
              </w:rPr>
              <w:t>), figure</w:t>
            </w:r>
          </w:p>
        </w:tc>
      </w:tr>
      <w:tr w:rsidR="000B5AD2" w:rsidRPr="000C3A7E" w:rsidTr="000B5AD2">
        <w:tc>
          <w:tcPr>
            <w:tcW w:w="2628" w:type="dxa"/>
          </w:tcPr>
          <w:p w:rsidR="000B5AD2" w:rsidRPr="006C1F9D" w:rsidRDefault="0020022B" w:rsidP="000B5AD2">
            <w:pPr>
              <w:rPr>
                <w:sz w:val="24"/>
                <w:szCs w:val="24"/>
              </w:rPr>
            </w:pPr>
            <w:r w:rsidRPr="006C1F9D">
              <w:rPr>
                <w:sz w:val="24"/>
                <w:szCs w:val="24"/>
              </w:rPr>
              <w:t>How data was acquired</w:t>
            </w:r>
          </w:p>
        </w:tc>
        <w:tc>
          <w:tcPr>
            <w:tcW w:w="6948" w:type="dxa"/>
          </w:tcPr>
          <w:p w:rsidR="000B5AD2" w:rsidRPr="006C1F9D" w:rsidRDefault="0020022B" w:rsidP="00C074FE">
            <w:pPr>
              <w:rPr>
                <w:i/>
                <w:sz w:val="24"/>
                <w:szCs w:val="24"/>
              </w:rPr>
            </w:pPr>
            <w:r w:rsidRPr="006C1F9D">
              <w:rPr>
                <w:i/>
                <w:sz w:val="24"/>
                <w:szCs w:val="24"/>
              </w:rPr>
              <w:t xml:space="preserve">SEM, </w:t>
            </w:r>
            <w:r w:rsidR="00C074FE">
              <w:rPr>
                <w:i/>
                <w:sz w:val="24"/>
                <w:szCs w:val="24"/>
              </w:rPr>
              <w:t>XRD</w:t>
            </w:r>
            <w:r w:rsidRPr="006C1F9D">
              <w:rPr>
                <w:i/>
                <w:sz w:val="24"/>
                <w:szCs w:val="24"/>
              </w:rPr>
              <w:t xml:space="preserve">, </w:t>
            </w:r>
            <w:r w:rsidR="00C074FE">
              <w:rPr>
                <w:i/>
                <w:sz w:val="24"/>
                <w:szCs w:val="24"/>
              </w:rPr>
              <w:t>UV</w:t>
            </w:r>
            <w:r w:rsidRPr="006C1F9D">
              <w:rPr>
                <w:i/>
                <w:sz w:val="24"/>
                <w:szCs w:val="24"/>
              </w:rPr>
              <w:t xml:space="preserve"> </w:t>
            </w:r>
            <w:r w:rsidR="009B2A37">
              <w:rPr>
                <w:i/>
                <w:sz w:val="24"/>
                <w:szCs w:val="24"/>
              </w:rPr>
              <w:t>spectrometry</w:t>
            </w:r>
            <w:r w:rsidRPr="006C1F9D">
              <w:rPr>
                <w:i/>
                <w:sz w:val="24"/>
                <w:szCs w:val="24"/>
              </w:rPr>
              <w:t xml:space="preserve">, </w:t>
            </w:r>
            <w:r w:rsidR="00C074FE">
              <w:rPr>
                <w:i/>
                <w:sz w:val="24"/>
                <w:szCs w:val="24"/>
              </w:rPr>
              <w:t>HPLC, IC</w:t>
            </w:r>
            <w:r w:rsidR="00BC2881">
              <w:rPr>
                <w:i/>
                <w:sz w:val="24"/>
                <w:szCs w:val="24"/>
              </w:rPr>
              <w:t xml:space="preserve"> </w:t>
            </w:r>
            <w:r w:rsidRPr="006C1F9D">
              <w:rPr>
                <w:i/>
                <w:sz w:val="24"/>
                <w:szCs w:val="24"/>
              </w:rPr>
              <w:t>etc.</w:t>
            </w:r>
            <w:r w:rsidR="006E4368" w:rsidRPr="006C1F9D">
              <w:rPr>
                <w:i/>
                <w:sz w:val="24"/>
                <w:szCs w:val="24"/>
              </w:rPr>
              <w:t>;</w:t>
            </w:r>
            <w:r w:rsidRPr="006C1F9D">
              <w:rPr>
                <w:i/>
                <w:sz w:val="24"/>
                <w:szCs w:val="24"/>
              </w:rPr>
              <w:t xml:space="preserve"> </w:t>
            </w:r>
            <w:r w:rsidR="006E4368" w:rsidRPr="006C1F9D">
              <w:rPr>
                <w:i/>
                <w:sz w:val="24"/>
                <w:szCs w:val="24"/>
              </w:rPr>
              <w:t>i</w:t>
            </w:r>
            <w:r w:rsidRPr="006C1F9D">
              <w:rPr>
                <w:i/>
                <w:sz w:val="24"/>
                <w:szCs w:val="24"/>
              </w:rPr>
              <w:t xml:space="preserve">f an instrument was used, please </w:t>
            </w:r>
            <w:r w:rsidR="00F404DD">
              <w:rPr>
                <w:i/>
                <w:sz w:val="24"/>
                <w:szCs w:val="24"/>
              </w:rPr>
              <w:t>give</w:t>
            </w:r>
            <w:r w:rsidR="00F404DD" w:rsidRPr="006C1F9D">
              <w:rPr>
                <w:i/>
                <w:sz w:val="24"/>
                <w:szCs w:val="24"/>
              </w:rPr>
              <w:t xml:space="preserve"> </w:t>
            </w:r>
            <w:r w:rsidRPr="006C1F9D">
              <w:rPr>
                <w:i/>
                <w:sz w:val="24"/>
                <w:szCs w:val="24"/>
              </w:rPr>
              <w:t>the model and make</w:t>
            </w:r>
            <w:r w:rsidR="00573737" w:rsidRPr="006C1F9D">
              <w:rPr>
                <w:i/>
                <w:sz w:val="24"/>
                <w:szCs w:val="24"/>
              </w:rPr>
              <w:t>.</w:t>
            </w:r>
          </w:p>
        </w:tc>
      </w:tr>
      <w:tr w:rsidR="000B5AD2" w:rsidRPr="000C3A7E" w:rsidTr="000B5AD2">
        <w:tc>
          <w:tcPr>
            <w:tcW w:w="2628" w:type="dxa"/>
          </w:tcPr>
          <w:p w:rsidR="000B5AD2" w:rsidRPr="006C1F9D" w:rsidRDefault="000B5AD2" w:rsidP="000B5AD2">
            <w:pPr>
              <w:rPr>
                <w:sz w:val="24"/>
                <w:szCs w:val="24"/>
              </w:rPr>
            </w:pPr>
            <w:r w:rsidRPr="006C1F9D">
              <w:rPr>
                <w:sz w:val="24"/>
                <w:szCs w:val="24"/>
              </w:rPr>
              <w:t>Data format</w:t>
            </w:r>
          </w:p>
        </w:tc>
        <w:tc>
          <w:tcPr>
            <w:tcW w:w="6948" w:type="dxa"/>
          </w:tcPr>
          <w:p w:rsidR="00724671" w:rsidRPr="006C1F9D" w:rsidRDefault="000B5AD2" w:rsidP="009437F0">
            <w:pPr>
              <w:rPr>
                <w:i/>
                <w:sz w:val="24"/>
                <w:szCs w:val="24"/>
              </w:rPr>
            </w:pPr>
            <w:r w:rsidRPr="006C1F9D">
              <w:rPr>
                <w:i/>
                <w:sz w:val="24"/>
                <w:szCs w:val="24"/>
              </w:rPr>
              <w:t>Raw</w:t>
            </w:r>
            <w:r w:rsidR="009437F0" w:rsidRPr="006C1F9D">
              <w:rPr>
                <w:i/>
                <w:sz w:val="24"/>
                <w:szCs w:val="24"/>
              </w:rPr>
              <w:t>, filtered,</w:t>
            </w:r>
            <w:r w:rsidRPr="006C1F9D">
              <w:rPr>
                <w:i/>
                <w:sz w:val="24"/>
                <w:szCs w:val="24"/>
              </w:rPr>
              <w:t xml:space="preserve"> analyzed</w:t>
            </w:r>
            <w:r w:rsidR="009437F0" w:rsidRPr="006C1F9D">
              <w:rPr>
                <w:i/>
                <w:sz w:val="24"/>
                <w:szCs w:val="24"/>
              </w:rPr>
              <w:t xml:space="preserve">, </w:t>
            </w:r>
            <w:r w:rsidR="009437F0" w:rsidRPr="00676BC3">
              <w:rPr>
                <w:i/>
                <w:sz w:val="24"/>
                <w:szCs w:val="24"/>
              </w:rPr>
              <w:t>etc</w:t>
            </w:r>
            <w:r w:rsidR="00573737" w:rsidRPr="00676BC3">
              <w:rPr>
                <w:i/>
                <w:sz w:val="24"/>
                <w:szCs w:val="24"/>
              </w:rPr>
              <w:t>.</w:t>
            </w:r>
          </w:p>
        </w:tc>
      </w:tr>
      <w:tr w:rsidR="000B5AD2" w:rsidRPr="000C3A7E" w:rsidTr="000B5AD2">
        <w:tc>
          <w:tcPr>
            <w:tcW w:w="2628" w:type="dxa"/>
          </w:tcPr>
          <w:p w:rsidR="000B5AD2" w:rsidRPr="006C1F9D" w:rsidRDefault="00724671" w:rsidP="000B5AD2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6C1F9D">
              <w:rPr>
                <w:sz w:val="24"/>
                <w:szCs w:val="24"/>
              </w:rPr>
              <w:t>Experimental factors</w:t>
            </w:r>
          </w:p>
        </w:tc>
        <w:tc>
          <w:tcPr>
            <w:tcW w:w="6948" w:type="dxa"/>
          </w:tcPr>
          <w:p w:rsidR="000B5AD2" w:rsidRPr="00C074FE" w:rsidRDefault="00C074FE" w:rsidP="00755789">
            <w:pPr>
              <w:rPr>
                <w:i/>
                <w:sz w:val="24"/>
                <w:szCs w:val="24"/>
              </w:rPr>
            </w:pPr>
            <w:r w:rsidRPr="00755789">
              <w:rPr>
                <w:i/>
                <w:sz w:val="24"/>
                <w:szCs w:val="24"/>
              </w:rPr>
              <w:t>Water samples were withdrawn at specific time intervals and filtered with cellulose acetate filters (0.22 μm); The residual oxidation reaction was immediately quenched with a diluted NaS2O3 solution.</w:t>
            </w:r>
          </w:p>
        </w:tc>
      </w:tr>
      <w:tr w:rsidR="00724671" w:rsidRPr="000C3A7E" w:rsidTr="000B5AD2">
        <w:tc>
          <w:tcPr>
            <w:tcW w:w="2628" w:type="dxa"/>
          </w:tcPr>
          <w:p w:rsidR="00724671" w:rsidRPr="006C1F9D" w:rsidRDefault="008D74C3" w:rsidP="009641B4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6C1F9D">
              <w:rPr>
                <w:sz w:val="24"/>
                <w:szCs w:val="24"/>
              </w:rPr>
              <w:t>Experimental features</w:t>
            </w:r>
          </w:p>
        </w:tc>
        <w:tc>
          <w:tcPr>
            <w:tcW w:w="6948" w:type="dxa"/>
          </w:tcPr>
          <w:p w:rsidR="00724671" w:rsidRPr="006C1F9D" w:rsidRDefault="008D74C3" w:rsidP="008D74C3">
            <w:pPr>
              <w:rPr>
                <w:i/>
                <w:sz w:val="24"/>
                <w:szCs w:val="24"/>
              </w:rPr>
            </w:pPr>
            <w:r w:rsidRPr="006C1F9D">
              <w:rPr>
                <w:i/>
                <w:sz w:val="24"/>
                <w:szCs w:val="24"/>
              </w:rPr>
              <w:t>Very brief experimental description</w:t>
            </w:r>
          </w:p>
        </w:tc>
      </w:tr>
      <w:tr w:rsidR="008D74C3" w:rsidRPr="000C3A7E" w:rsidTr="000B5AD2">
        <w:tc>
          <w:tcPr>
            <w:tcW w:w="2628" w:type="dxa"/>
          </w:tcPr>
          <w:p w:rsidR="008D74C3" w:rsidRPr="006C1F9D" w:rsidRDefault="0020022B" w:rsidP="000B5AD2">
            <w:pPr>
              <w:rPr>
                <w:sz w:val="24"/>
                <w:szCs w:val="24"/>
              </w:rPr>
            </w:pPr>
            <w:r w:rsidRPr="006C1F9D">
              <w:rPr>
                <w:sz w:val="24"/>
                <w:szCs w:val="24"/>
              </w:rPr>
              <w:t>Data</w:t>
            </w:r>
            <w:r w:rsidR="00852492" w:rsidRPr="006C1F9D">
              <w:rPr>
                <w:sz w:val="24"/>
                <w:szCs w:val="24"/>
              </w:rPr>
              <w:t xml:space="preserve"> source location</w:t>
            </w:r>
          </w:p>
        </w:tc>
        <w:tc>
          <w:tcPr>
            <w:tcW w:w="6948" w:type="dxa"/>
          </w:tcPr>
          <w:p w:rsidR="008D74C3" w:rsidRPr="006C1F9D" w:rsidRDefault="00BC2881" w:rsidP="00BC2881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Shanghai</w:t>
            </w:r>
            <w:r w:rsidR="0020022B" w:rsidRPr="006C1F9D">
              <w:rPr>
                <w:i/>
                <w:sz w:val="24"/>
                <w:szCs w:val="24"/>
              </w:rPr>
              <w:t xml:space="preserve">, </w:t>
            </w:r>
            <w:r>
              <w:rPr>
                <w:i/>
                <w:sz w:val="24"/>
                <w:szCs w:val="24"/>
              </w:rPr>
              <w:t>China</w:t>
            </w:r>
          </w:p>
        </w:tc>
      </w:tr>
      <w:tr w:rsidR="00F3068C" w:rsidRPr="000C3A7E" w:rsidTr="000B5AD2">
        <w:tc>
          <w:tcPr>
            <w:tcW w:w="2628" w:type="dxa"/>
          </w:tcPr>
          <w:p w:rsidR="00F3068C" w:rsidRPr="006C1F9D" w:rsidRDefault="00F3068C" w:rsidP="000B5AD2">
            <w:pPr>
              <w:rPr>
                <w:sz w:val="24"/>
                <w:szCs w:val="24"/>
              </w:rPr>
            </w:pPr>
            <w:r w:rsidRPr="006C1F9D">
              <w:rPr>
                <w:sz w:val="24"/>
                <w:szCs w:val="24"/>
              </w:rPr>
              <w:t>Data accessibility</w:t>
            </w:r>
          </w:p>
        </w:tc>
        <w:tc>
          <w:tcPr>
            <w:tcW w:w="6948" w:type="dxa"/>
          </w:tcPr>
          <w:p w:rsidR="00F3068C" w:rsidRPr="006C1F9D" w:rsidRDefault="00254ADF">
            <w:pPr>
              <w:rPr>
                <w:i/>
                <w:sz w:val="24"/>
                <w:szCs w:val="24"/>
              </w:rPr>
            </w:pPr>
            <w:r w:rsidRPr="006C1F9D">
              <w:rPr>
                <w:i/>
                <w:sz w:val="24"/>
                <w:szCs w:val="24"/>
              </w:rPr>
              <w:t>State if data is w</w:t>
            </w:r>
            <w:r w:rsidR="00F3068C" w:rsidRPr="006C1F9D">
              <w:rPr>
                <w:i/>
                <w:sz w:val="24"/>
                <w:szCs w:val="24"/>
              </w:rPr>
              <w:t xml:space="preserve">ith </w:t>
            </w:r>
            <w:r w:rsidRPr="006C1F9D">
              <w:rPr>
                <w:i/>
                <w:sz w:val="24"/>
                <w:szCs w:val="24"/>
              </w:rPr>
              <w:t xml:space="preserve">this </w:t>
            </w:r>
            <w:r w:rsidR="00F3068C" w:rsidRPr="006C1F9D">
              <w:rPr>
                <w:i/>
                <w:sz w:val="24"/>
                <w:szCs w:val="24"/>
              </w:rPr>
              <w:t>ar</w:t>
            </w:r>
            <w:r w:rsidR="00E22FE1" w:rsidRPr="006C1F9D">
              <w:rPr>
                <w:i/>
                <w:sz w:val="24"/>
                <w:szCs w:val="24"/>
              </w:rPr>
              <w:t>ticle or in public repository</w:t>
            </w:r>
            <w:r w:rsidR="00573737" w:rsidRPr="006C1F9D">
              <w:rPr>
                <w:i/>
                <w:sz w:val="24"/>
                <w:szCs w:val="24"/>
              </w:rPr>
              <w:t>;</w:t>
            </w:r>
            <w:r w:rsidR="00E22FE1" w:rsidRPr="006C1F9D">
              <w:rPr>
                <w:i/>
                <w:sz w:val="24"/>
                <w:szCs w:val="24"/>
              </w:rPr>
              <w:t xml:space="preserve"> </w:t>
            </w:r>
            <w:r w:rsidR="00573737" w:rsidRPr="006C1F9D">
              <w:rPr>
                <w:i/>
                <w:sz w:val="24"/>
                <w:szCs w:val="24"/>
              </w:rPr>
              <w:t>i</w:t>
            </w:r>
            <w:r w:rsidR="00F3068C" w:rsidRPr="006C1F9D">
              <w:rPr>
                <w:i/>
                <w:sz w:val="24"/>
                <w:szCs w:val="24"/>
              </w:rPr>
              <w:t>f public repository, please explicitly name repository and data identification number</w:t>
            </w:r>
            <w:r w:rsidR="00573737" w:rsidRPr="006C1F9D">
              <w:rPr>
                <w:i/>
                <w:sz w:val="24"/>
                <w:szCs w:val="24"/>
              </w:rPr>
              <w:t>,</w:t>
            </w:r>
            <w:r w:rsidR="00F3068C" w:rsidRPr="006C1F9D">
              <w:rPr>
                <w:i/>
                <w:sz w:val="24"/>
                <w:szCs w:val="24"/>
              </w:rPr>
              <w:t xml:space="preserve"> and provide a direct URL to data</w:t>
            </w:r>
            <w:r w:rsidR="00573737" w:rsidRPr="006C1F9D">
              <w:rPr>
                <w:i/>
                <w:sz w:val="24"/>
                <w:szCs w:val="24"/>
              </w:rPr>
              <w:t>.</w:t>
            </w:r>
          </w:p>
        </w:tc>
      </w:tr>
      <w:tr w:rsidR="00CB38DE" w:rsidRPr="000C3A7E" w:rsidTr="000B5AD2">
        <w:tc>
          <w:tcPr>
            <w:tcW w:w="2628" w:type="dxa"/>
          </w:tcPr>
          <w:p w:rsidR="00CB38DE" w:rsidRPr="006C1F9D" w:rsidRDefault="00CB38DE" w:rsidP="000B5AD2">
            <w:pPr>
              <w:rPr>
                <w:sz w:val="24"/>
                <w:szCs w:val="24"/>
              </w:rPr>
            </w:pPr>
            <w:r w:rsidRPr="006C1F9D">
              <w:rPr>
                <w:sz w:val="24"/>
                <w:szCs w:val="24"/>
              </w:rPr>
              <w:t>Related research article</w:t>
            </w:r>
          </w:p>
        </w:tc>
        <w:tc>
          <w:tcPr>
            <w:tcW w:w="6948" w:type="dxa"/>
          </w:tcPr>
          <w:p w:rsidR="00CB38DE" w:rsidRPr="006C1F9D" w:rsidRDefault="00755789" w:rsidP="00D14D48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T</w:t>
            </w:r>
            <w:r w:rsidR="00CB38DE" w:rsidRPr="006C1F9D">
              <w:rPr>
                <w:i/>
                <w:sz w:val="24"/>
                <w:szCs w:val="24"/>
              </w:rPr>
              <w:t>he mos</w:t>
            </w:r>
            <w:r>
              <w:rPr>
                <w:i/>
                <w:sz w:val="24"/>
                <w:szCs w:val="24"/>
              </w:rPr>
              <w:t>t relevant research article</w:t>
            </w:r>
            <w:r w:rsidR="00CB38DE" w:rsidRPr="006C1F9D">
              <w:rPr>
                <w:i/>
                <w:sz w:val="24"/>
                <w:szCs w:val="24"/>
              </w:rPr>
              <w:t>.</w:t>
            </w:r>
          </w:p>
        </w:tc>
      </w:tr>
    </w:tbl>
    <w:p w:rsidR="000B5AD2" w:rsidRPr="006C1F9D" w:rsidRDefault="000B5AD2" w:rsidP="000B5AD2">
      <w:pPr>
        <w:spacing w:after="0"/>
        <w:rPr>
          <w:sz w:val="24"/>
          <w:szCs w:val="24"/>
        </w:rPr>
      </w:pPr>
    </w:p>
    <w:p w:rsidR="004D3E42" w:rsidRDefault="009437F0" w:rsidP="009437F0">
      <w:pPr>
        <w:spacing w:after="0"/>
        <w:rPr>
          <w:b/>
          <w:sz w:val="24"/>
          <w:szCs w:val="24"/>
        </w:rPr>
      </w:pPr>
      <w:r w:rsidRPr="006C1F9D">
        <w:rPr>
          <w:b/>
          <w:sz w:val="24"/>
          <w:szCs w:val="24"/>
        </w:rPr>
        <w:t xml:space="preserve">Value of the </w:t>
      </w:r>
      <w:r w:rsidR="004D3E42">
        <w:rPr>
          <w:b/>
          <w:sz w:val="24"/>
          <w:szCs w:val="24"/>
        </w:rPr>
        <w:t>D</w:t>
      </w:r>
      <w:r w:rsidRPr="006C1F9D">
        <w:rPr>
          <w:b/>
          <w:sz w:val="24"/>
          <w:szCs w:val="24"/>
        </w:rPr>
        <w:t>ata</w:t>
      </w:r>
    </w:p>
    <w:p w:rsidR="009437F0" w:rsidRDefault="00FF5DD3" w:rsidP="006C1F9D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>1 Knowing the specific structure of Cu-Fe-O catalysts by SEM, XRD</w:t>
      </w:r>
    </w:p>
    <w:p w:rsidR="00FF5DD3" w:rsidRDefault="00FF5DD3" w:rsidP="006C1F9D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2. Comparing the catalytic effect of different catalsts by DMP removal </w:t>
      </w:r>
    </w:p>
    <w:p w:rsidR="00FF5DD3" w:rsidRDefault="00FF5DD3" w:rsidP="006C1F9D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3. Detecting </w:t>
      </w:r>
      <w:r w:rsidR="00776CC1">
        <w:rPr>
          <w:sz w:val="24"/>
          <w:szCs w:val="24"/>
        </w:rPr>
        <w:t xml:space="preserve">oxygen species such </w:t>
      </w:r>
      <w:r w:rsidR="00776CC1" w:rsidRPr="00E179E3">
        <w:rPr>
          <w:rFonts w:ascii="Times New Roman" w:hAnsi="Times New Roman" w:cs="Times New Roman"/>
          <w:sz w:val="24"/>
          <w:szCs w:val="24"/>
        </w:rPr>
        <w:t>·OH</w:t>
      </w:r>
      <w:r w:rsidR="00776CC1">
        <w:rPr>
          <w:rFonts w:ascii="Times New Roman" w:hAnsi="Times New Roman" w:cs="Times New Roman"/>
          <w:sz w:val="24"/>
          <w:szCs w:val="24"/>
        </w:rPr>
        <w:t xml:space="preserve"> by ESR and p-HBA generation</w:t>
      </w:r>
      <w:r w:rsidR="00EC7997">
        <w:rPr>
          <w:rFonts w:ascii="Times New Roman" w:hAnsi="Times New Roman" w:cs="Times New Roman"/>
          <w:sz w:val="24"/>
          <w:szCs w:val="24"/>
        </w:rPr>
        <w:t xml:space="preserve"> and make clear the reaction mechanism</w:t>
      </w:r>
    </w:p>
    <w:p w:rsidR="00776CC1" w:rsidRPr="006C1F9D" w:rsidRDefault="00776CC1" w:rsidP="006C1F9D">
      <w:pPr>
        <w:spacing w:after="0"/>
        <w:ind w:left="360"/>
        <w:rPr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Detecting intermediates of DMP</w:t>
      </w:r>
    </w:p>
    <w:p w:rsidR="00BC3946" w:rsidRPr="006C1F9D" w:rsidRDefault="00BC3946" w:rsidP="000B5AD2">
      <w:pPr>
        <w:spacing w:after="0"/>
        <w:rPr>
          <w:b/>
          <w:sz w:val="24"/>
          <w:szCs w:val="24"/>
        </w:rPr>
      </w:pPr>
      <w:r w:rsidRPr="006C1F9D">
        <w:rPr>
          <w:b/>
          <w:sz w:val="24"/>
          <w:szCs w:val="24"/>
        </w:rPr>
        <w:t>Data</w:t>
      </w:r>
    </w:p>
    <w:p w:rsidR="004B0C4C" w:rsidRDefault="004B0C4C" w:rsidP="004B0C4C"/>
    <w:p w:rsidR="004B0C4C" w:rsidRDefault="004B0C4C" w:rsidP="004B0C4C">
      <w:r w:rsidRPr="00E179E3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ECC6C0" wp14:editId="1D9184AD">
                <wp:simplePos x="0" y="0"/>
                <wp:positionH relativeFrom="column">
                  <wp:posOffset>276225</wp:posOffset>
                </wp:positionH>
                <wp:positionV relativeFrom="paragraph">
                  <wp:posOffset>20320</wp:posOffset>
                </wp:positionV>
                <wp:extent cx="467360" cy="310515"/>
                <wp:effectExtent l="0" t="0" r="0" b="7620"/>
                <wp:wrapNone/>
                <wp:docPr id="1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0C4C" w:rsidRDefault="004B0C4C" w:rsidP="004B0C4C">
                            <w:pP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ECC6C0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margin-left:21.75pt;margin-top:1.6pt;width:36.8pt;height:24.4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" filled="f" stroked="f" strokecolor="#cce8cf [3212]">
                <v:textbox style="mso-fit-shape-to-text:t">
                  <w:txbxContent>
                    <w:p w:rsidR="004B0C4C" w:rsidRDefault="004B0C4C" w:rsidP="004B0C4C">
                      <w:pPr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Pr="00E179E3">
        <w:rPr>
          <w:rFonts w:ascii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9BB1EB" wp14:editId="5A0572BD">
                <wp:simplePos x="0" y="0"/>
                <wp:positionH relativeFrom="column">
                  <wp:posOffset>2714625</wp:posOffset>
                </wp:positionH>
                <wp:positionV relativeFrom="paragraph">
                  <wp:posOffset>-17780</wp:posOffset>
                </wp:positionV>
                <wp:extent cx="467360" cy="310515"/>
                <wp:effectExtent l="0" t="0" r="0" b="7620"/>
                <wp:wrapNone/>
                <wp:docPr id="250" name="文本框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0C4C" w:rsidRDefault="004B0C4C" w:rsidP="004B0C4C">
                            <w:pP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>(d)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9BB1EB" id="文本框 250" o:spid="_x0000_s1027" type="#_x0000_t202" style="position:absolute;margin-left:213.75pt;margin-top:-1.4pt;width:36.8pt;height:24.4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" filled="f" stroked="f" strokecolor="#cce8cf [3212]">
                <v:textbox style="mso-fit-shape-to-text:t">
                  <w:txbxContent>
                    <w:p w:rsidR="004B0C4C" w:rsidRDefault="004B0C4C" w:rsidP="004B0C4C">
                      <w:pPr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6543" w:dyaOrig="45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8.4pt;height:163.55pt" o:ole="">
            <v:imagedata r:id="rId8" o:title="" croptop="4942f" cropleft="5261f" cropright="6313f"/>
          </v:shape>
          <o:OLEObject Type="Embed" ProgID="Origin50.Graph" ShapeID="_x0000_i1025" DrawAspect="Content" ObjectID="_1577741304" r:id="rId9"/>
        </w:object>
      </w:r>
      <w:r>
        <w:object w:dxaOrig="6735" w:dyaOrig="4761">
          <v:shape id="_x0000_i1026" type="#_x0000_t75" style="width:198.7pt;height:163.55pt" o:ole="">
            <v:imagedata r:id="rId10" o:title="" croptop="5582f" cropbottom="2481f" cropleft="9618f" cropright="6714f"/>
          </v:shape>
          <o:OLEObject Type="Embed" ProgID="Origin50.Graph" ShapeID="_x0000_i1026" DrawAspect="Content" ObjectID="_1577741305" r:id="rId11"/>
        </w:object>
      </w:r>
    </w:p>
    <w:p w:rsidR="004B0C4C" w:rsidRPr="00BB1C94" w:rsidRDefault="004B0C4C" w:rsidP="004B0C4C">
      <w:pPr>
        <w:jc w:val="center"/>
        <w:rPr>
          <w:rFonts w:ascii="Times New Roman" w:hAnsi="Times New Roman" w:cs="Times New Roman"/>
          <w:color w:val="FF0000"/>
          <w:szCs w:val="21"/>
        </w:rPr>
      </w:pPr>
      <w:r w:rsidRPr="00A52AEC">
        <w:rPr>
          <w:rFonts w:ascii="Times New Roman" w:hAnsi="Times New Roman" w:cs="Times New Roman"/>
          <w:szCs w:val="21"/>
        </w:rPr>
        <w:t xml:space="preserve">Figure 1. SEM images (a), </w:t>
      </w:r>
      <w:bookmarkStart w:id="13" w:name="OLE_LINK87"/>
      <w:bookmarkStart w:id="14" w:name="OLE_LINK88"/>
      <w:r w:rsidRPr="00BB1C94">
        <w:rPr>
          <w:rFonts w:ascii="Times New Roman" w:hAnsi="Times New Roman" w:cs="Times New Roman"/>
          <w:color w:val="FF0000"/>
          <w:szCs w:val="21"/>
        </w:rPr>
        <w:t>XRD patterns of</w:t>
      </w:r>
      <w:bookmarkEnd w:id="13"/>
      <w:bookmarkEnd w:id="14"/>
      <w:r w:rsidRPr="00BB1C94">
        <w:rPr>
          <w:rFonts w:ascii="Times New Roman" w:hAnsi="Times New Roman" w:cs="Times New Roman"/>
          <w:color w:val="FF0000"/>
          <w:szCs w:val="21"/>
        </w:rPr>
        <w:t xml:space="preserve"> CFO NPs (b)</w:t>
      </w:r>
      <w:r>
        <w:rPr>
          <w:rFonts w:ascii="Times New Roman" w:hAnsi="Times New Roman" w:cs="Times New Roman"/>
          <w:szCs w:val="21"/>
        </w:rPr>
        <w:t xml:space="preserve"> and </w:t>
      </w:r>
      <w:r w:rsidRPr="00A72709">
        <w:rPr>
          <w:rFonts w:ascii="Times New Roman" w:hAnsi="Times New Roman" w:cs="Times New Roman"/>
          <w:szCs w:val="21"/>
        </w:rPr>
        <w:t>Cu</w:t>
      </w:r>
      <w:r w:rsidRPr="00A72709">
        <w:rPr>
          <w:rFonts w:ascii="Times New Roman" w:hAnsi="Times New Roman" w:cs="Times New Roman"/>
          <w:szCs w:val="21"/>
          <w:vertAlign w:val="subscript"/>
        </w:rPr>
        <w:t>x</w:t>
      </w:r>
      <w:r w:rsidRPr="00A72709">
        <w:rPr>
          <w:rFonts w:ascii="Times New Roman" w:hAnsi="Times New Roman" w:cs="Times New Roman"/>
          <w:szCs w:val="21"/>
        </w:rPr>
        <w:t>O</w:t>
      </w:r>
      <w:r w:rsidRPr="00A72709">
        <w:rPr>
          <w:rFonts w:ascii="Times New Roman" w:hAnsi="Times New Roman" w:cs="Times New Roman" w:hint="eastAsia"/>
          <w:szCs w:val="21"/>
        </w:rPr>
        <w:t>-</w:t>
      </w:r>
      <w:r w:rsidRPr="00A72709">
        <w:rPr>
          <w:rFonts w:ascii="Times New Roman" w:hAnsi="Times New Roman" w:cs="Times New Roman"/>
          <w:szCs w:val="21"/>
        </w:rPr>
        <w:t>Fe</w:t>
      </w:r>
      <w:r w:rsidRPr="00A72709">
        <w:rPr>
          <w:rFonts w:ascii="Times New Roman" w:hAnsi="Times New Roman" w:cs="Times New Roman" w:hint="eastAsia"/>
          <w:szCs w:val="21"/>
          <w:vertAlign w:val="subscript"/>
        </w:rPr>
        <w:t>3</w:t>
      </w:r>
      <w:r w:rsidRPr="00A72709">
        <w:rPr>
          <w:rFonts w:ascii="Times New Roman" w:hAnsi="Times New Roman" w:cs="Times New Roman"/>
          <w:szCs w:val="21"/>
        </w:rPr>
        <w:t>O</w:t>
      </w:r>
      <w:r w:rsidRPr="00A72709">
        <w:rPr>
          <w:rFonts w:ascii="Times New Roman" w:hAnsi="Times New Roman" w:cs="Times New Roman" w:hint="eastAsia"/>
          <w:szCs w:val="21"/>
          <w:vertAlign w:val="subscript"/>
        </w:rPr>
        <w:t>4</w:t>
      </w:r>
      <w:r w:rsidRPr="00C312AA">
        <w:rPr>
          <w:rFonts w:ascii="Times New Roman" w:hAnsi="Times New Roman" w:cs="Times New Roman"/>
          <w:szCs w:val="21"/>
        </w:rPr>
        <w:t xml:space="preserve"> </w:t>
      </w:r>
      <w:r w:rsidRPr="00A52AEC">
        <w:rPr>
          <w:rFonts w:ascii="Times New Roman" w:hAnsi="Times New Roman" w:cs="Times New Roman"/>
          <w:szCs w:val="21"/>
        </w:rPr>
        <w:t>(</w:t>
      </w:r>
      <w:r>
        <w:rPr>
          <w:rFonts w:ascii="Times New Roman" w:hAnsi="Times New Roman" w:cs="Times New Roman"/>
          <w:szCs w:val="21"/>
        </w:rPr>
        <w:t>c</w:t>
      </w:r>
      <w:r w:rsidRPr="00A52AEC"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/>
          <w:szCs w:val="21"/>
        </w:rPr>
        <w:t xml:space="preserve">, and </w:t>
      </w:r>
      <w:r w:rsidRPr="00BB1C94">
        <w:rPr>
          <w:rFonts w:ascii="Times New Roman" w:hAnsi="Times New Roman" w:cs="Times New Roman"/>
          <w:color w:val="FF0000"/>
          <w:szCs w:val="21"/>
        </w:rPr>
        <w:t>XPS spectra of Cu(2p) (d).</w:t>
      </w:r>
    </w:p>
    <w:p w:rsidR="004B0C4C" w:rsidRDefault="004B0C4C" w:rsidP="004B0C4C"/>
    <w:p w:rsidR="004B0C4C" w:rsidRDefault="004B0C4C" w:rsidP="004B0C4C">
      <w:r w:rsidRPr="009374C2">
        <w:rPr>
          <w:rFonts w:ascii="Times New Roman" w:hAnsi="Times New Roman" w:cs="Times New Roman"/>
        </w:rPr>
        <w:object w:dxaOrig="6735" w:dyaOrig="4761">
          <v:shape id="_x0000_i1027" type="#_x0000_t75" style="width:208.1pt;height:157.85pt" o:ole="">
            <v:imagedata r:id="rId12" o:title="" croptop="6240f" cropbottom="3224f" cropleft="5180f" cropright="8238f"/>
          </v:shape>
          <o:OLEObject Type="Embed" ProgID="Origin50.Graph" ShapeID="_x0000_i1027" DrawAspect="Content" ObjectID="_1577741306" r:id="rId13"/>
        </w:object>
      </w:r>
      <w:r>
        <w:object w:dxaOrig="6543" w:dyaOrig="4569">
          <v:shape id="_x0000_i1028" type="#_x0000_t75" style="width:196.3pt;height:157.85pt" o:ole="">
            <v:imagedata r:id="rId14" o:title="" croptop="5947f" cropleft="6000f" cropright="7612f"/>
          </v:shape>
          <o:OLEObject Type="Embed" ProgID="Origin50.Graph" ShapeID="_x0000_i1028" DrawAspect="Content" ObjectID="_1577741307" r:id="rId15"/>
        </w:object>
      </w:r>
    </w:p>
    <w:p w:rsidR="004B0C4C" w:rsidRPr="0060303D" w:rsidRDefault="004B0C4C" w:rsidP="004B0C4C">
      <w:pPr>
        <w:tabs>
          <w:tab w:val="left" w:pos="567"/>
        </w:tabs>
        <w:contextualSpacing/>
        <w:rPr>
          <w:rFonts w:ascii="Times New Roman" w:hAnsi="Times New Roman" w:cs="Times New Roman"/>
          <w:color w:val="FF0000"/>
          <w:szCs w:val="21"/>
        </w:rPr>
      </w:pPr>
      <w:r w:rsidRPr="0060303D">
        <w:rPr>
          <w:rFonts w:ascii="Times New Roman" w:hAnsi="Times New Roman" w:cs="Times New Roman"/>
          <w:color w:val="FF0000"/>
          <w:szCs w:val="21"/>
        </w:rPr>
        <w:t>Figure 2. Comparison of the efficiencies of DMP and TOC transformation by O</w:t>
      </w:r>
      <w:r w:rsidRPr="0060303D">
        <w:rPr>
          <w:rFonts w:ascii="Times New Roman" w:hAnsi="Times New Roman" w:cs="Times New Roman"/>
          <w:color w:val="FF0000"/>
          <w:szCs w:val="21"/>
          <w:vertAlign w:val="subscript"/>
        </w:rPr>
        <w:t>3</w:t>
      </w:r>
      <w:r w:rsidRPr="0060303D">
        <w:rPr>
          <w:rFonts w:ascii="Times New Roman" w:hAnsi="Times New Roman" w:cs="Times New Roman"/>
          <w:color w:val="FF0000"/>
          <w:szCs w:val="21"/>
        </w:rPr>
        <w:t>, O</w:t>
      </w:r>
      <w:r w:rsidRPr="0060303D">
        <w:rPr>
          <w:rFonts w:ascii="Times New Roman" w:hAnsi="Times New Roman" w:cs="Times New Roman"/>
          <w:color w:val="FF0000"/>
          <w:szCs w:val="21"/>
          <w:vertAlign w:val="subscript"/>
        </w:rPr>
        <w:t>3</w:t>
      </w:r>
      <w:r w:rsidRPr="0060303D">
        <w:rPr>
          <w:rFonts w:ascii="Times New Roman" w:hAnsi="Times New Roman" w:cs="Times New Roman"/>
          <w:color w:val="FF0000"/>
          <w:szCs w:val="21"/>
        </w:rPr>
        <w:t>/CuO, O</w:t>
      </w:r>
      <w:r w:rsidRPr="0060303D">
        <w:rPr>
          <w:rFonts w:ascii="Times New Roman" w:hAnsi="Times New Roman" w:cs="Times New Roman"/>
          <w:color w:val="FF0000"/>
          <w:szCs w:val="21"/>
          <w:vertAlign w:val="subscript"/>
        </w:rPr>
        <w:t>3</w:t>
      </w:r>
      <w:r w:rsidRPr="0060303D">
        <w:rPr>
          <w:rFonts w:ascii="Times New Roman" w:hAnsi="Times New Roman" w:cs="Times New Roman"/>
          <w:color w:val="FF0000"/>
          <w:szCs w:val="21"/>
        </w:rPr>
        <w:t>/Fe</w:t>
      </w:r>
      <w:r w:rsidRPr="0060303D">
        <w:rPr>
          <w:rFonts w:ascii="Times New Roman" w:hAnsi="Times New Roman" w:cs="Times New Roman"/>
          <w:color w:val="FF0000"/>
          <w:szCs w:val="21"/>
          <w:vertAlign w:val="subscript"/>
        </w:rPr>
        <w:t>2</w:t>
      </w:r>
      <w:r w:rsidRPr="0060303D">
        <w:rPr>
          <w:rFonts w:ascii="Times New Roman" w:hAnsi="Times New Roman" w:cs="Times New Roman"/>
          <w:color w:val="FF0000"/>
          <w:szCs w:val="21"/>
        </w:rPr>
        <w:t>O</w:t>
      </w:r>
      <w:r w:rsidRPr="0060303D">
        <w:rPr>
          <w:rFonts w:ascii="Times New Roman" w:hAnsi="Times New Roman" w:cs="Times New Roman"/>
          <w:color w:val="FF0000"/>
          <w:szCs w:val="21"/>
          <w:vertAlign w:val="subscript"/>
        </w:rPr>
        <w:t>3</w:t>
      </w:r>
      <w:r w:rsidRPr="0060303D">
        <w:rPr>
          <w:rFonts w:ascii="Times New Roman" w:hAnsi="Times New Roman" w:cs="Times New Roman"/>
          <w:color w:val="FF0000"/>
          <w:szCs w:val="21"/>
        </w:rPr>
        <w:t>, O</w:t>
      </w:r>
      <w:r w:rsidRPr="0060303D">
        <w:rPr>
          <w:rFonts w:ascii="Times New Roman" w:hAnsi="Times New Roman" w:cs="Times New Roman"/>
          <w:color w:val="FF0000"/>
          <w:szCs w:val="21"/>
          <w:vertAlign w:val="subscript"/>
        </w:rPr>
        <w:t>3</w:t>
      </w:r>
      <w:r w:rsidRPr="0060303D">
        <w:rPr>
          <w:rFonts w:ascii="Times New Roman" w:hAnsi="Times New Roman" w:cs="Times New Roman"/>
          <w:color w:val="FF0000"/>
          <w:szCs w:val="21"/>
        </w:rPr>
        <w:t>/CFO NPs</w:t>
      </w:r>
      <w:r w:rsidRPr="0060303D">
        <w:rPr>
          <w:rFonts w:ascii="Times New Roman" w:hAnsi="Times New Roman" w:cs="Times New Roman"/>
          <w:color w:val="FF0000"/>
          <w:szCs w:val="21"/>
          <w:vertAlign w:val="subscript"/>
        </w:rPr>
        <w:t xml:space="preserve"> </w:t>
      </w:r>
      <w:r w:rsidRPr="0060303D">
        <w:rPr>
          <w:rFonts w:ascii="Times New Roman" w:hAnsi="Times New Roman" w:cs="Times New Roman"/>
          <w:color w:val="FF0000"/>
          <w:szCs w:val="21"/>
        </w:rPr>
        <w:t>and O</w:t>
      </w:r>
      <w:r w:rsidRPr="0060303D">
        <w:rPr>
          <w:rFonts w:ascii="Times New Roman" w:hAnsi="Times New Roman" w:cs="Times New Roman"/>
          <w:color w:val="FF0000"/>
          <w:szCs w:val="21"/>
          <w:vertAlign w:val="subscript"/>
        </w:rPr>
        <w:t>3</w:t>
      </w:r>
      <w:r w:rsidRPr="0060303D">
        <w:rPr>
          <w:rFonts w:ascii="Times New Roman" w:hAnsi="Times New Roman" w:cs="Times New Roman"/>
          <w:color w:val="FF0000"/>
          <w:szCs w:val="21"/>
        </w:rPr>
        <w:t>/CuO + Fe</w:t>
      </w:r>
      <w:r w:rsidRPr="0060303D">
        <w:rPr>
          <w:rFonts w:ascii="Times New Roman" w:hAnsi="Times New Roman" w:cs="Times New Roman"/>
          <w:color w:val="FF0000"/>
          <w:szCs w:val="21"/>
          <w:vertAlign w:val="subscript"/>
        </w:rPr>
        <w:t>2</w:t>
      </w:r>
      <w:r w:rsidRPr="0060303D">
        <w:rPr>
          <w:rFonts w:ascii="Times New Roman" w:hAnsi="Times New Roman" w:cs="Times New Roman"/>
          <w:color w:val="FF0000"/>
          <w:szCs w:val="21"/>
        </w:rPr>
        <w:t>O</w:t>
      </w:r>
      <w:r w:rsidRPr="0060303D">
        <w:rPr>
          <w:rFonts w:ascii="Times New Roman" w:hAnsi="Times New Roman" w:cs="Times New Roman"/>
          <w:color w:val="FF0000"/>
          <w:szCs w:val="21"/>
          <w:vertAlign w:val="subscript"/>
        </w:rPr>
        <w:t>3</w:t>
      </w:r>
      <w:r w:rsidRPr="0060303D">
        <w:rPr>
          <w:rFonts w:ascii="Times New Roman" w:hAnsi="Times New Roman" w:cs="Times New Roman"/>
          <w:color w:val="FF0000"/>
          <w:szCs w:val="21"/>
        </w:rPr>
        <w:t xml:space="preserve"> processes, DMP removal efficiency (a) and TOC removal efficiency (b). Conditions: [DMP]</w:t>
      </w:r>
      <w:r w:rsidRPr="0060303D">
        <w:rPr>
          <w:rFonts w:ascii="Times New Roman" w:hAnsi="Times New Roman" w:cs="Times New Roman"/>
          <w:color w:val="FF0000"/>
          <w:szCs w:val="21"/>
          <w:vertAlign w:val="subscript"/>
        </w:rPr>
        <w:t>0</w:t>
      </w:r>
      <w:r w:rsidRPr="0060303D">
        <w:rPr>
          <w:rFonts w:ascii="Times New Roman" w:hAnsi="Times New Roman" w:cs="Times New Roman"/>
          <w:color w:val="FF0000"/>
          <w:szCs w:val="21"/>
        </w:rPr>
        <w:t xml:space="preserve"> = 50 mg/L, t = 2 h, [O</w:t>
      </w:r>
      <w:r w:rsidRPr="0060303D">
        <w:rPr>
          <w:rFonts w:ascii="Times New Roman" w:hAnsi="Times New Roman" w:cs="Times New Roman"/>
          <w:color w:val="FF0000"/>
          <w:szCs w:val="21"/>
          <w:vertAlign w:val="subscript"/>
        </w:rPr>
        <w:t>3</w:t>
      </w:r>
      <w:r w:rsidRPr="0060303D">
        <w:rPr>
          <w:rFonts w:ascii="Times New Roman" w:hAnsi="Times New Roman" w:cs="Times New Roman"/>
          <w:color w:val="FF0000"/>
          <w:szCs w:val="21"/>
        </w:rPr>
        <w:t>]</w:t>
      </w:r>
      <w:r w:rsidRPr="0060303D">
        <w:rPr>
          <w:rFonts w:ascii="Times New Roman" w:hAnsi="Times New Roman" w:cs="Times New Roman"/>
          <w:color w:val="FF0000"/>
          <w:szCs w:val="21"/>
          <w:vertAlign w:val="subscript"/>
        </w:rPr>
        <w:t>0</w:t>
      </w:r>
      <w:r w:rsidRPr="0060303D">
        <w:rPr>
          <w:rFonts w:ascii="Times New Roman" w:hAnsi="Times New Roman" w:cs="Times New Roman"/>
          <w:color w:val="FF0000"/>
          <w:szCs w:val="21"/>
        </w:rPr>
        <w:t xml:space="preserve"> = 1.8 mg/min, pH = 5.7.</w:t>
      </w:r>
    </w:p>
    <w:p w:rsidR="004B0C4C" w:rsidRPr="0060303D" w:rsidRDefault="004B0C4C" w:rsidP="004B0C4C">
      <w:pPr>
        <w:rPr>
          <w:rFonts w:ascii="Times New Roman" w:hAnsi="Times New Roman" w:cs="Times New Roman"/>
        </w:rPr>
      </w:pPr>
    </w:p>
    <w:p w:rsidR="004B0C4C" w:rsidRDefault="004B0C4C" w:rsidP="004B0C4C">
      <w:pPr>
        <w:spacing w:line="360" w:lineRule="auto"/>
        <w:jc w:val="center"/>
      </w:pPr>
      <w:r w:rsidRPr="003D51AC">
        <w:rPr>
          <w:rFonts w:ascii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0FABEE" wp14:editId="5A43992F">
                <wp:simplePos x="0" y="0"/>
                <wp:positionH relativeFrom="column">
                  <wp:posOffset>2946085</wp:posOffset>
                </wp:positionH>
                <wp:positionV relativeFrom="paragraph">
                  <wp:posOffset>115857</wp:posOffset>
                </wp:positionV>
                <wp:extent cx="372745" cy="289560"/>
                <wp:effectExtent l="0" t="0" r="0" b="0"/>
                <wp:wrapNone/>
                <wp:docPr id="24" name="文本框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0C4C" w:rsidRPr="00731826" w:rsidRDefault="004B0C4C" w:rsidP="004B0C4C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(b</w:t>
                            </w:r>
                            <w:r w:rsidRPr="00731826">
                              <w:rPr>
                                <w:rFonts w:ascii="Times New Roman" w:hAnsi="Times New Roman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0FABEE" id="文本框 24" o:spid="_x0000_s1028" type="#_x0000_t202" style="position:absolute;left:0;text-align:left;margin-left:232pt;margin-top:9.1pt;width:29.35pt;height:22.8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" filled="f" stroked="f" strokecolor="#cce8cf [3212]">
                <v:textbox style="mso-fit-shape-to-text:t">
                  <w:txbxContent>
                    <w:p w:rsidR="004B0C4C" w:rsidRPr="00731826" w:rsidRDefault="004B0C4C" w:rsidP="004B0C4C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(b</w:t>
                      </w:r>
                      <w:r w:rsidRPr="00731826">
                        <w:rPr>
                          <w:rFonts w:ascii="Times New Roman" w:hAnsi="Times New Roman"/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D51AC">
        <w:rPr>
          <w:rFonts w:ascii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58841A" wp14:editId="54D0C617">
                <wp:simplePos x="0" y="0"/>
                <wp:positionH relativeFrom="column">
                  <wp:posOffset>452864</wp:posOffset>
                </wp:positionH>
                <wp:positionV relativeFrom="paragraph">
                  <wp:posOffset>85555</wp:posOffset>
                </wp:positionV>
                <wp:extent cx="372745" cy="289560"/>
                <wp:effectExtent l="0" t="0" r="0" b="6350"/>
                <wp:wrapNone/>
                <wp:docPr id="25" name="文本框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0C4C" w:rsidRPr="00731826" w:rsidRDefault="004B0C4C" w:rsidP="004B0C4C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(a</w:t>
                            </w:r>
                            <w:r w:rsidRPr="00731826">
                              <w:rPr>
                                <w:rFonts w:ascii="Times New Roman" w:hAnsi="Times New Roman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58841A" id="文本框 25" o:spid="_x0000_s1029" type="#_x0000_t202" style="position:absolute;left:0;text-align:left;margin-left:35.65pt;margin-top:6.75pt;width:29.35pt;height:22.8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" filled="f" stroked="f" strokecolor="#cce8cf [3212]">
                <v:textbox style="mso-fit-shape-to-text:t">
                  <w:txbxContent>
                    <w:p w:rsidR="004B0C4C" w:rsidRPr="00731826" w:rsidRDefault="004B0C4C" w:rsidP="004B0C4C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(a</w:t>
                      </w:r>
                      <w:r w:rsidRPr="00731826">
                        <w:rPr>
                          <w:rFonts w:ascii="Times New Roman" w:hAnsi="Times New Roman"/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D51AC">
        <w:object w:dxaOrig="6735" w:dyaOrig="4761">
          <v:shape id="_x0000_i1029" type="#_x0000_t75" style="width:195.3pt;height:146.9pt" o:ole="">
            <v:imagedata r:id="rId16" o:title="" croptop="6829f" cropbottom="3909f" cropleft="5713f" cropright="8577f"/>
          </v:shape>
          <o:OLEObject Type="Embed" ProgID="Origin50.Graph" ShapeID="_x0000_i1029" DrawAspect="Content" ObjectID="_1577741308" r:id="rId17"/>
        </w:object>
      </w:r>
      <w:r w:rsidRPr="003D51AC">
        <w:object w:dxaOrig="6735" w:dyaOrig="4761">
          <v:shape id="_x0000_i1030" type="#_x0000_t75" style="width:195.3pt;height:146.4pt" o:ole="">
            <v:imagedata r:id="rId18" o:title="" croptop="6877f" cropbottom="3745f" cropleft="5516f" cropright="7282f"/>
          </v:shape>
          <o:OLEObject Type="Embed" ProgID="Origin50.Graph" ShapeID="_x0000_i1030" DrawAspect="Content" ObjectID="_1577741309" r:id="rId19"/>
        </w:object>
      </w:r>
    </w:p>
    <w:p w:rsidR="004B0C4C" w:rsidRDefault="004B0C4C" w:rsidP="004B0C4C">
      <w:pPr>
        <w:pStyle w:val="VAFigureCaption"/>
        <w:spacing w:beforeLines="50" w:before="120" w:afterLines="50" w:after="120" w:line="240" w:lineRule="auto"/>
        <w:rPr>
          <w:rFonts w:ascii="Times New Roman" w:hAnsi="Times New Roman"/>
          <w:color w:val="FF0000"/>
          <w:sz w:val="21"/>
          <w:szCs w:val="21"/>
        </w:rPr>
      </w:pPr>
      <w:r w:rsidRPr="00DB77D9">
        <w:rPr>
          <w:rFonts w:ascii="Times New Roman" w:hAnsi="Times New Roman"/>
          <w:color w:val="FF0000"/>
          <w:sz w:val="21"/>
          <w:szCs w:val="21"/>
        </w:rPr>
        <w:lastRenderedPageBreak/>
        <w:t xml:space="preserve">Figure 3. Effect of different initial solution pH values on DMP removal rate (a) and E </w:t>
      </w:r>
      <w:r w:rsidRPr="00DB77D9">
        <w:rPr>
          <w:rFonts w:ascii="Times New Roman" w:hAnsi="Times New Roman"/>
          <w:color w:val="FF0000"/>
          <w:sz w:val="21"/>
          <w:szCs w:val="21"/>
          <w:lang w:eastAsia="zh-CN"/>
        </w:rPr>
        <w:t>(</w:t>
      </w:r>
      <w:r w:rsidRPr="00DB77D9">
        <w:rPr>
          <w:rFonts w:ascii="Times New Roman" w:hAnsi="Times New Roman"/>
          <w:color w:val="FF0000"/>
          <w:sz w:val="21"/>
          <w:szCs w:val="21"/>
        </w:rPr>
        <w:t>the ratio of the TOC removal rate in catalytic ozonation to that in single ozonation</w:t>
      </w:r>
      <w:r w:rsidRPr="00DB77D9">
        <w:rPr>
          <w:rFonts w:ascii="Times New Roman" w:hAnsi="Times New Roman"/>
          <w:color w:val="FF0000"/>
          <w:sz w:val="21"/>
          <w:szCs w:val="21"/>
          <w:lang w:eastAsia="zh-CN"/>
        </w:rPr>
        <w:t xml:space="preserve">) </w:t>
      </w:r>
      <w:r w:rsidRPr="00DB77D9">
        <w:rPr>
          <w:rFonts w:ascii="Times New Roman" w:hAnsi="Times New Roman"/>
          <w:color w:val="FF0000"/>
          <w:sz w:val="21"/>
          <w:szCs w:val="21"/>
        </w:rPr>
        <w:t>(b)</w:t>
      </w:r>
      <w:r w:rsidRPr="00DB77D9">
        <w:rPr>
          <w:rFonts w:ascii="Times New Roman" w:hAnsi="Times New Roman"/>
          <w:color w:val="FF0000"/>
          <w:sz w:val="21"/>
          <w:szCs w:val="21"/>
          <w:lang w:eastAsia="zh-CN"/>
        </w:rPr>
        <w:t xml:space="preserve"> </w:t>
      </w:r>
      <w:r w:rsidRPr="00DB77D9">
        <w:rPr>
          <w:rFonts w:ascii="Times New Roman" w:hAnsi="Times New Roman"/>
          <w:color w:val="FF0000"/>
          <w:sz w:val="21"/>
          <w:szCs w:val="21"/>
        </w:rPr>
        <w:t>by catalytic ozonation. Reaction conditions: [DMP]</w:t>
      </w:r>
      <w:r w:rsidRPr="00DB77D9">
        <w:rPr>
          <w:rFonts w:ascii="Times New Roman" w:hAnsi="Times New Roman"/>
          <w:color w:val="FF0000"/>
          <w:sz w:val="21"/>
          <w:szCs w:val="21"/>
          <w:vertAlign w:val="subscript"/>
        </w:rPr>
        <w:t>0</w:t>
      </w:r>
      <w:r w:rsidRPr="00DB77D9">
        <w:rPr>
          <w:rFonts w:ascii="Times New Roman" w:hAnsi="Times New Roman"/>
          <w:color w:val="FF0000"/>
          <w:sz w:val="21"/>
          <w:szCs w:val="21"/>
        </w:rPr>
        <w:t xml:space="preserve"> = 50 mg/L, t = 2 h, [O</w:t>
      </w:r>
      <w:r w:rsidRPr="00DB77D9">
        <w:rPr>
          <w:rFonts w:ascii="Times New Roman" w:hAnsi="Times New Roman"/>
          <w:color w:val="FF0000"/>
          <w:sz w:val="21"/>
          <w:szCs w:val="21"/>
          <w:vertAlign w:val="subscript"/>
        </w:rPr>
        <w:t>3</w:t>
      </w:r>
      <w:r w:rsidRPr="00DB77D9">
        <w:rPr>
          <w:rFonts w:ascii="Times New Roman" w:hAnsi="Times New Roman"/>
          <w:color w:val="FF0000"/>
          <w:sz w:val="21"/>
          <w:szCs w:val="21"/>
        </w:rPr>
        <w:t>]</w:t>
      </w:r>
      <w:r w:rsidRPr="00DB77D9">
        <w:rPr>
          <w:rFonts w:ascii="Times New Roman" w:hAnsi="Times New Roman"/>
          <w:color w:val="FF0000"/>
          <w:sz w:val="21"/>
          <w:szCs w:val="21"/>
          <w:vertAlign w:val="subscript"/>
        </w:rPr>
        <w:t>0</w:t>
      </w:r>
      <w:r w:rsidRPr="00DB77D9">
        <w:rPr>
          <w:rFonts w:ascii="Times New Roman" w:hAnsi="Times New Roman"/>
          <w:color w:val="FF0000"/>
          <w:sz w:val="21"/>
          <w:szCs w:val="21"/>
        </w:rPr>
        <w:t xml:space="preserve"> = 1.8 mg/min, catalyst dosage = 0.10 g/L.</w:t>
      </w:r>
    </w:p>
    <w:p w:rsidR="004B0C4C" w:rsidRPr="00282279" w:rsidRDefault="004B0C4C" w:rsidP="004B0C4C"/>
    <w:p w:rsidR="004B0C4C" w:rsidRDefault="004B0C4C" w:rsidP="004B0C4C">
      <w:r>
        <w:object w:dxaOrig="6543" w:dyaOrig="4569">
          <v:shape id="_x0000_i1031" type="#_x0000_t75" style="width:237.85pt;height:179.1pt" o:ole="">
            <v:imagedata r:id="rId20" o:title="" croptop="4512f" cropbottom="3223f" cropleft="4509f" cropright="7215f"/>
          </v:shape>
          <o:OLEObject Type="Embed" ProgID="Origin50.Graph" ShapeID="_x0000_i1031" DrawAspect="Content" ObjectID="_1577741310" r:id="rId21"/>
        </w:object>
      </w:r>
      <w:r>
        <w:object w:dxaOrig="4761" w:dyaOrig="6735">
          <v:shape id="_x0000_i1032" type="#_x0000_t75" style="width:176.85pt;height:180.85pt" o:ole="">
            <v:imagedata r:id="rId22" o:title="" croptop="20434f" cropbottom="2481f" cropleft="2688f" cropright="3721f"/>
          </v:shape>
          <o:OLEObject Type="Embed" ProgID="Origin50.Graph" ShapeID="_x0000_i1032" DrawAspect="Content" ObjectID="_1577741311" r:id="rId23"/>
        </w:object>
      </w:r>
    </w:p>
    <w:p w:rsidR="004B0C4C" w:rsidRPr="00DB77D9" w:rsidRDefault="004B0C4C" w:rsidP="004B0C4C">
      <w:pPr>
        <w:pStyle w:val="VAFigureCaption"/>
        <w:spacing w:beforeLines="50" w:before="120" w:afterLines="50" w:after="120" w:line="240" w:lineRule="auto"/>
        <w:rPr>
          <w:rFonts w:ascii="Times New Roman" w:hAnsi="Times New Roman"/>
          <w:color w:val="FF0000"/>
          <w:sz w:val="21"/>
          <w:szCs w:val="21"/>
        </w:rPr>
      </w:pPr>
      <w:r w:rsidRPr="00DB77D9">
        <w:rPr>
          <w:rFonts w:ascii="Times New Roman" w:eastAsiaTheme="minorEastAsia" w:hAnsi="Times New Roman"/>
          <w:color w:val="FF0000"/>
          <w:sz w:val="21"/>
          <w:szCs w:val="21"/>
          <w:lang w:eastAsia="zh-CN"/>
        </w:rPr>
        <w:t>Fig. 4 Stabil</w:t>
      </w:r>
      <w:r w:rsidRPr="00DB77D9">
        <w:rPr>
          <w:rFonts w:ascii="Times New Roman" w:hAnsi="Times New Roman"/>
          <w:bCs/>
          <w:color w:val="FF0000"/>
          <w:sz w:val="21"/>
          <w:szCs w:val="21"/>
          <w:lang w:eastAsia="zh-CN"/>
        </w:rPr>
        <w:t xml:space="preserve">ity of </w:t>
      </w:r>
      <w:r w:rsidRPr="00DB77D9">
        <w:rPr>
          <w:rFonts w:ascii="Times New Roman" w:hAnsi="Times New Roman"/>
          <w:color w:val="FF0000"/>
          <w:sz w:val="21"/>
          <w:szCs w:val="21"/>
        </w:rPr>
        <w:t>CFO</w:t>
      </w:r>
      <w:r w:rsidRPr="00DB77D9">
        <w:rPr>
          <w:rFonts w:ascii="Times New Roman" w:hAnsi="Times New Roman"/>
          <w:color w:val="FF0000"/>
          <w:sz w:val="21"/>
          <w:szCs w:val="21"/>
          <w:vertAlign w:val="subscript"/>
          <w:lang w:eastAsia="zh-CN"/>
        </w:rPr>
        <w:t xml:space="preserve"> </w:t>
      </w:r>
      <w:r w:rsidRPr="00DB77D9">
        <w:rPr>
          <w:rFonts w:ascii="Times New Roman" w:hAnsi="Times New Roman"/>
          <w:color w:val="FF0000"/>
          <w:sz w:val="21"/>
          <w:szCs w:val="21"/>
        </w:rPr>
        <w:t>NPs in the mineralization of DMP by</w:t>
      </w:r>
      <w:r w:rsidRPr="00DB77D9">
        <w:rPr>
          <w:rFonts w:ascii="Times New Roman" w:hAnsi="Times New Roman"/>
          <w:color w:val="FF0000"/>
          <w:sz w:val="21"/>
          <w:szCs w:val="21"/>
          <w:lang w:eastAsia="zh-CN"/>
        </w:rPr>
        <w:t xml:space="preserve"> </w:t>
      </w:r>
      <w:r w:rsidRPr="00DB77D9">
        <w:rPr>
          <w:rFonts w:ascii="Times New Roman" w:hAnsi="Times New Roman"/>
          <w:color w:val="FF0000"/>
          <w:sz w:val="21"/>
          <w:szCs w:val="21"/>
        </w:rPr>
        <w:t>ozonation (a) and XRD pattern of CFO and recycled CFO (b). Reaction conditions: [DMP]</w:t>
      </w:r>
      <w:r w:rsidRPr="00DB77D9">
        <w:rPr>
          <w:rFonts w:ascii="Times New Roman" w:hAnsi="Times New Roman"/>
          <w:color w:val="FF0000"/>
          <w:sz w:val="21"/>
          <w:szCs w:val="21"/>
          <w:vertAlign w:val="subscript"/>
        </w:rPr>
        <w:t>0</w:t>
      </w:r>
      <w:r w:rsidRPr="00DB77D9">
        <w:rPr>
          <w:rFonts w:ascii="Times New Roman" w:hAnsi="Times New Roman"/>
          <w:color w:val="FF0000"/>
          <w:sz w:val="21"/>
          <w:szCs w:val="21"/>
        </w:rPr>
        <w:t xml:space="preserve"> = 50 mg/L, t = 2 h, [O</w:t>
      </w:r>
      <w:r w:rsidRPr="00DB77D9">
        <w:rPr>
          <w:rFonts w:ascii="Times New Roman" w:hAnsi="Times New Roman"/>
          <w:color w:val="FF0000"/>
          <w:sz w:val="21"/>
          <w:szCs w:val="21"/>
          <w:vertAlign w:val="subscript"/>
        </w:rPr>
        <w:t>3</w:t>
      </w:r>
      <w:r w:rsidRPr="00DB77D9">
        <w:rPr>
          <w:rFonts w:ascii="Times New Roman" w:hAnsi="Times New Roman"/>
          <w:color w:val="FF0000"/>
          <w:sz w:val="21"/>
          <w:szCs w:val="21"/>
        </w:rPr>
        <w:t>]</w:t>
      </w:r>
      <w:r w:rsidRPr="00DB77D9">
        <w:rPr>
          <w:rFonts w:ascii="Times New Roman" w:hAnsi="Times New Roman"/>
          <w:color w:val="FF0000"/>
          <w:sz w:val="21"/>
          <w:szCs w:val="21"/>
          <w:vertAlign w:val="subscript"/>
        </w:rPr>
        <w:t>0</w:t>
      </w:r>
      <w:r w:rsidRPr="00DB77D9">
        <w:rPr>
          <w:rFonts w:ascii="Times New Roman" w:hAnsi="Times New Roman"/>
          <w:color w:val="FF0000"/>
          <w:sz w:val="21"/>
          <w:szCs w:val="21"/>
        </w:rPr>
        <w:t xml:space="preserve"> = 1.8 mg/min, pH</w:t>
      </w:r>
      <w:r w:rsidRPr="00DB77D9">
        <w:rPr>
          <w:rFonts w:ascii="Times New Roman" w:hAnsi="Times New Roman"/>
          <w:color w:val="FF0000"/>
          <w:sz w:val="21"/>
          <w:szCs w:val="21"/>
          <w:vertAlign w:val="subscript"/>
        </w:rPr>
        <w:t>0</w:t>
      </w:r>
      <w:r w:rsidRPr="00DB77D9">
        <w:rPr>
          <w:rFonts w:ascii="Times New Roman" w:hAnsi="Times New Roman"/>
          <w:color w:val="FF0000"/>
          <w:sz w:val="21"/>
          <w:szCs w:val="21"/>
        </w:rPr>
        <w:t xml:space="preserve"> = 5.7, catalyst dosage = 0.10 g/L.</w:t>
      </w:r>
    </w:p>
    <w:p w:rsidR="004B0C4C" w:rsidRDefault="004B0C4C" w:rsidP="004B0C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51AC">
        <w:rPr>
          <w:rFonts w:ascii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4C48E1" wp14:editId="5194C87D">
                <wp:simplePos x="0" y="0"/>
                <wp:positionH relativeFrom="column">
                  <wp:posOffset>2889885</wp:posOffset>
                </wp:positionH>
                <wp:positionV relativeFrom="paragraph">
                  <wp:posOffset>102235</wp:posOffset>
                </wp:positionV>
                <wp:extent cx="372745" cy="289560"/>
                <wp:effectExtent l="0" t="0" r="0" b="6350"/>
                <wp:wrapNone/>
                <wp:docPr id="9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0C4C" w:rsidRPr="00731826" w:rsidRDefault="004B0C4C" w:rsidP="004B0C4C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(b</w:t>
                            </w:r>
                            <w:r w:rsidRPr="00731826">
                              <w:rPr>
                                <w:rFonts w:ascii="Times New Roman" w:hAnsi="Times New Roman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4C48E1" id="文本框 9" o:spid="_x0000_s1030" type="#_x0000_t202" style="position:absolute;left:0;text-align:left;margin-left:227.55pt;margin-top:8.05pt;width:29.35pt;height:22.8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" filled="f" stroked="f" strokecolor="#cce8cf [3212]">
                <v:textbox style="mso-fit-shape-to-text:t">
                  <w:txbxContent>
                    <w:p w:rsidR="004B0C4C" w:rsidRPr="00731826" w:rsidRDefault="004B0C4C" w:rsidP="004B0C4C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(b</w:t>
                      </w:r>
                      <w:r w:rsidRPr="00731826">
                        <w:rPr>
                          <w:rFonts w:ascii="Times New Roman" w:hAnsi="Times New Roman"/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D51AC">
        <w:rPr>
          <w:rFonts w:ascii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DC3AB3" wp14:editId="42C4D652">
                <wp:simplePos x="0" y="0"/>
                <wp:positionH relativeFrom="column">
                  <wp:posOffset>323850</wp:posOffset>
                </wp:positionH>
                <wp:positionV relativeFrom="paragraph">
                  <wp:posOffset>96520</wp:posOffset>
                </wp:positionV>
                <wp:extent cx="372745" cy="289560"/>
                <wp:effectExtent l="0" t="0" r="0" b="6350"/>
                <wp:wrapNone/>
                <wp:docPr id="8" name="文本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0C4C" w:rsidRPr="00731826" w:rsidRDefault="004B0C4C" w:rsidP="004B0C4C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(a</w:t>
                            </w:r>
                            <w:r w:rsidRPr="00731826">
                              <w:rPr>
                                <w:rFonts w:ascii="Times New Roman" w:hAnsi="Times New Roman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DC3AB3" id="文本框 8" o:spid="_x0000_s1031" type="#_x0000_t202" style="position:absolute;left:0;text-align:left;margin-left:25.5pt;margin-top:7.6pt;width:29.35pt;height:22.8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" filled="f" stroked="f" strokecolor="#cce8cf [3212]">
                <v:textbox style="mso-fit-shape-to-text:t">
                  <w:txbxContent>
                    <w:p w:rsidR="004B0C4C" w:rsidRPr="00731826" w:rsidRDefault="004B0C4C" w:rsidP="004B0C4C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(a</w:t>
                      </w:r>
                      <w:r w:rsidRPr="00731826">
                        <w:rPr>
                          <w:rFonts w:ascii="Times New Roman" w:hAnsi="Times New Roman"/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D51AC">
        <w:rPr>
          <w:rFonts w:ascii="Times New Roman" w:hAnsi="Times New Roman" w:cs="Times New Roman"/>
          <w:sz w:val="24"/>
          <w:szCs w:val="24"/>
        </w:rPr>
        <w:object w:dxaOrig="6735" w:dyaOrig="4761">
          <v:shape id="_x0000_i1033" type="#_x0000_t75" style="width:205.75pt;height:159.5pt" o:ole="">
            <v:imagedata r:id="rId24" o:title="" croptop="6476f" cropbottom="3043f" cropleft="5020f" cropright="8550f"/>
          </v:shape>
          <o:OLEObject Type="Embed" ProgID="Origin50.Graph" ShapeID="_x0000_i1033" DrawAspect="Content" ObjectID="_1577741312" r:id="rId25"/>
        </w:object>
      </w:r>
      <w:r w:rsidRPr="003D51AC">
        <w:rPr>
          <w:rFonts w:ascii="Times New Roman" w:hAnsi="Times New Roman" w:cs="Times New Roman"/>
          <w:sz w:val="24"/>
          <w:szCs w:val="24"/>
        </w:rPr>
        <w:object w:dxaOrig="6735" w:dyaOrig="4761">
          <v:shape id="_x0000_i1034" type="#_x0000_t75" style="width:205.75pt;height:159.5pt" o:ole="">
            <v:imagedata r:id="rId26" o:title="" croptop="6473f" cropbottom="4090f" cropleft="5950f" cropright="8229f"/>
          </v:shape>
          <o:OLEObject Type="Embed" ProgID="Origin50.Graph" ShapeID="_x0000_i1034" DrawAspect="Content" ObjectID="_1577741313" r:id="rId27"/>
        </w:object>
      </w:r>
    </w:p>
    <w:p w:rsidR="004B0C4C" w:rsidRDefault="004B0C4C" w:rsidP="004B0C4C">
      <w:pPr>
        <w:spacing w:beforeLines="50" w:before="120" w:afterLines="50" w:after="120"/>
        <w:rPr>
          <w:rFonts w:ascii="Times New Roman" w:hAnsi="Times New Roman" w:cs="Times New Roman"/>
          <w:color w:val="FF0000"/>
          <w:szCs w:val="21"/>
        </w:rPr>
      </w:pPr>
      <w:r w:rsidRPr="00282279">
        <w:rPr>
          <w:rFonts w:ascii="Times New Roman" w:hAnsi="Times New Roman" w:cs="Times New Roman"/>
          <w:color w:val="FF0000"/>
          <w:szCs w:val="21"/>
        </w:rPr>
        <w:t>Figure 5. Influence of the NaHCO</w:t>
      </w:r>
      <w:r w:rsidRPr="00282279">
        <w:rPr>
          <w:rFonts w:ascii="Times New Roman" w:hAnsi="Times New Roman" w:cs="Times New Roman"/>
          <w:color w:val="FF0000"/>
          <w:szCs w:val="21"/>
          <w:vertAlign w:val="subscript"/>
        </w:rPr>
        <w:t>3</w:t>
      </w:r>
      <w:r w:rsidRPr="00282279">
        <w:rPr>
          <w:rFonts w:ascii="Times New Roman" w:hAnsi="Times New Roman" w:cs="Times New Roman"/>
          <w:color w:val="FF0000"/>
          <w:szCs w:val="21"/>
        </w:rPr>
        <w:t xml:space="preserve"> (a) and TBA (b) concentration on the degradation of DMP in the ozonation alone and O</w:t>
      </w:r>
      <w:r w:rsidRPr="00282279">
        <w:rPr>
          <w:rFonts w:ascii="Times New Roman" w:hAnsi="Times New Roman" w:cs="Times New Roman"/>
          <w:color w:val="FF0000"/>
          <w:szCs w:val="21"/>
          <w:vertAlign w:val="subscript"/>
        </w:rPr>
        <w:t>3</w:t>
      </w:r>
      <w:r w:rsidRPr="00282279">
        <w:rPr>
          <w:rFonts w:ascii="Times New Roman" w:hAnsi="Times New Roman" w:cs="Times New Roman"/>
          <w:color w:val="FF0000"/>
          <w:szCs w:val="21"/>
        </w:rPr>
        <w:t>/CFO NP</w:t>
      </w:r>
      <w:r w:rsidRPr="00282279">
        <w:rPr>
          <w:rFonts w:ascii="Times New Roman" w:hAnsi="Times New Roman" w:cs="Times New Roman"/>
          <w:color w:val="FF0000"/>
          <w:szCs w:val="21"/>
          <w:vertAlign w:val="subscript"/>
        </w:rPr>
        <w:t xml:space="preserve"> </w:t>
      </w:r>
      <w:r w:rsidRPr="00282279">
        <w:rPr>
          <w:rFonts w:ascii="Times New Roman" w:hAnsi="Times New Roman" w:cs="Times New Roman"/>
          <w:color w:val="FF0000"/>
          <w:szCs w:val="21"/>
        </w:rPr>
        <w:t>system. Conditions: [DMP]</w:t>
      </w:r>
      <w:r w:rsidRPr="00282279">
        <w:rPr>
          <w:rFonts w:ascii="Times New Roman" w:hAnsi="Times New Roman" w:cs="Times New Roman"/>
          <w:color w:val="FF0000"/>
          <w:szCs w:val="21"/>
          <w:vertAlign w:val="subscript"/>
        </w:rPr>
        <w:t>0</w:t>
      </w:r>
      <w:r w:rsidRPr="00282279">
        <w:rPr>
          <w:rFonts w:ascii="Times New Roman" w:hAnsi="Times New Roman" w:cs="Times New Roman"/>
          <w:color w:val="FF0000"/>
          <w:szCs w:val="21"/>
        </w:rPr>
        <w:t xml:space="preserve"> = 50 mg/L, t = 2 h, [O</w:t>
      </w:r>
      <w:r w:rsidRPr="00282279">
        <w:rPr>
          <w:rFonts w:ascii="Times New Roman" w:hAnsi="Times New Roman" w:cs="Times New Roman"/>
          <w:color w:val="FF0000"/>
          <w:szCs w:val="21"/>
          <w:vertAlign w:val="subscript"/>
        </w:rPr>
        <w:t>3</w:t>
      </w:r>
      <w:r w:rsidRPr="00282279">
        <w:rPr>
          <w:rFonts w:ascii="Times New Roman" w:hAnsi="Times New Roman" w:cs="Times New Roman"/>
          <w:color w:val="FF0000"/>
          <w:szCs w:val="21"/>
        </w:rPr>
        <w:t>]</w:t>
      </w:r>
      <w:r w:rsidRPr="00282279">
        <w:rPr>
          <w:rFonts w:ascii="Times New Roman" w:hAnsi="Times New Roman" w:cs="Times New Roman"/>
          <w:color w:val="FF0000"/>
          <w:szCs w:val="21"/>
          <w:vertAlign w:val="subscript"/>
        </w:rPr>
        <w:t>0</w:t>
      </w:r>
      <w:r w:rsidRPr="00282279">
        <w:rPr>
          <w:rFonts w:ascii="Times New Roman" w:hAnsi="Times New Roman" w:cs="Times New Roman"/>
          <w:color w:val="FF0000"/>
          <w:szCs w:val="21"/>
        </w:rPr>
        <w:t xml:space="preserve"> = 1.8 mg/min, pH = 5.7, catalyst dosage = 0.1 g/L.</w:t>
      </w:r>
    </w:p>
    <w:p w:rsidR="004B0C4C" w:rsidRDefault="004B0C4C" w:rsidP="004B0C4C">
      <w:pPr>
        <w:spacing w:beforeLines="50" w:before="120" w:afterLines="50" w:after="120"/>
      </w:pPr>
    </w:p>
    <w:p w:rsidR="004B0C4C" w:rsidRDefault="004B0C4C" w:rsidP="004B0C4C">
      <w:pPr>
        <w:spacing w:beforeLines="50" w:before="120" w:afterLines="50" w:after="120"/>
        <w:jc w:val="center"/>
      </w:pPr>
      <w:r>
        <w:object w:dxaOrig="4761" w:dyaOrig="6735">
          <v:shape id="_x0000_i1035" type="#_x0000_t75" style="width:215.9pt;height:296pt" o:ole="">
            <v:imagedata r:id="rId28" o:title="" croptop="5431f" cropbottom="2268f" cropleft="3468f" cropright="3221f"/>
          </v:shape>
          <o:OLEObject Type="Embed" ProgID="Origin50.Graph" ShapeID="_x0000_i1035" DrawAspect="Content" ObjectID="_1577741314" r:id="rId29"/>
        </w:object>
      </w:r>
    </w:p>
    <w:p w:rsidR="004B0C4C" w:rsidRPr="00A04B7F" w:rsidRDefault="004B0C4C" w:rsidP="004B0C4C">
      <w:pPr>
        <w:spacing w:beforeLines="50" w:before="120" w:afterLines="50" w:after="120"/>
        <w:rPr>
          <w:rFonts w:ascii="Times New Roman" w:hAnsi="Times New Roman" w:cs="Times New Roman"/>
          <w:b/>
          <w:color w:val="FF0000"/>
          <w:szCs w:val="21"/>
        </w:rPr>
      </w:pPr>
      <w:r w:rsidRPr="00A04B7F">
        <w:rPr>
          <w:rFonts w:ascii="Times New Roman" w:hAnsi="Times New Roman" w:cs="Times New Roman"/>
          <w:color w:val="FF0000"/>
          <w:szCs w:val="21"/>
        </w:rPr>
        <w:t>Figure 6. DMPO spin-trapping EPR spectrum recorded in aqueous dispersions with O</w:t>
      </w:r>
      <w:r w:rsidRPr="00A04B7F">
        <w:rPr>
          <w:rFonts w:ascii="Times New Roman" w:hAnsi="Times New Roman" w:cs="Times New Roman"/>
          <w:color w:val="FF0000"/>
          <w:szCs w:val="21"/>
          <w:vertAlign w:val="subscript"/>
        </w:rPr>
        <w:t>3</w:t>
      </w:r>
      <w:r w:rsidRPr="00A04B7F">
        <w:rPr>
          <w:rFonts w:ascii="Times New Roman" w:hAnsi="Times New Roman" w:cs="Times New Roman"/>
          <w:color w:val="FF0000"/>
          <w:szCs w:val="21"/>
        </w:rPr>
        <w:t>, O</w:t>
      </w:r>
      <w:r w:rsidRPr="00A04B7F">
        <w:rPr>
          <w:rFonts w:ascii="Times New Roman" w:hAnsi="Times New Roman" w:cs="Times New Roman"/>
          <w:color w:val="FF0000"/>
          <w:szCs w:val="21"/>
          <w:vertAlign w:val="subscript"/>
        </w:rPr>
        <w:t>3</w:t>
      </w:r>
      <w:r w:rsidRPr="00A04B7F">
        <w:rPr>
          <w:rFonts w:ascii="Times New Roman" w:hAnsi="Times New Roman" w:cs="Times New Roman"/>
          <w:color w:val="FF0000"/>
          <w:szCs w:val="21"/>
        </w:rPr>
        <w:t>/CuO, O</w:t>
      </w:r>
      <w:r w:rsidRPr="00A04B7F">
        <w:rPr>
          <w:rFonts w:ascii="Times New Roman" w:hAnsi="Times New Roman" w:cs="Times New Roman"/>
          <w:color w:val="FF0000"/>
          <w:szCs w:val="21"/>
          <w:vertAlign w:val="subscript"/>
        </w:rPr>
        <w:t>3</w:t>
      </w:r>
      <w:r w:rsidRPr="00A04B7F">
        <w:rPr>
          <w:rFonts w:ascii="Times New Roman" w:hAnsi="Times New Roman" w:cs="Times New Roman"/>
          <w:color w:val="FF0000"/>
          <w:szCs w:val="21"/>
        </w:rPr>
        <w:t>/Fe</w:t>
      </w:r>
      <w:r w:rsidRPr="00A04B7F">
        <w:rPr>
          <w:rFonts w:ascii="Times New Roman" w:hAnsi="Times New Roman" w:cs="Times New Roman"/>
          <w:color w:val="FF0000"/>
          <w:szCs w:val="21"/>
          <w:vertAlign w:val="subscript"/>
        </w:rPr>
        <w:t>2</w:t>
      </w:r>
      <w:r w:rsidRPr="00A04B7F">
        <w:rPr>
          <w:rFonts w:ascii="Times New Roman" w:hAnsi="Times New Roman" w:cs="Times New Roman"/>
          <w:color w:val="FF0000"/>
          <w:szCs w:val="21"/>
        </w:rPr>
        <w:t>O</w:t>
      </w:r>
      <w:r w:rsidRPr="00A04B7F">
        <w:rPr>
          <w:rFonts w:ascii="Times New Roman" w:hAnsi="Times New Roman" w:cs="Times New Roman"/>
          <w:color w:val="FF0000"/>
          <w:szCs w:val="21"/>
          <w:vertAlign w:val="subscript"/>
        </w:rPr>
        <w:t>3</w:t>
      </w:r>
      <w:r w:rsidRPr="00A04B7F">
        <w:rPr>
          <w:rFonts w:ascii="Times New Roman" w:hAnsi="Times New Roman" w:cs="Times New Roman"/>
          <w:color w:val="FF0000"/>
          <w:szCs w:val="21"/>
        </w:rPr>
        <w:t>, O</w:t>
      </w:r>
      <w:r w:rsidRPr="00A04B7F">
        <w:rPr>
          <w:rFonts w:ascii="Times New Roman" w:hAnsi="Times New Roman" w:cs="Times New Roman"/>
          <w:color w:val="FF0000"/>
          <w:szCs w:val="21"/>
          <w:vertAlign w:val="subscript"/>
        </w:rPr>
        <w:t>3</w:t>
      </w:r>
      <w:r w:rsidRPr="00A04B7F">
        <w:rPr>
          <w:rFonts w:ascii="Times New Roman" w:hAnsi="Times New Roman" w:cs="Times New Roman"/>
          <w:color w:val="FF0000"/>
          <w:szCs w:val="21"/>
        </w:rPr>
        <w:t>/CFO NPs</w:t>
      </w:r>
      <w:r w:rsidRPr="00A04B7F">
        <w:rPr>
          <w:rFonts w:ascii="Times New Roman" w:hAnsi="Times New Roman" w:cs="Times New Roman"/>
          <w:color w:val="FF0000"/>
          <w:szCs w:val="21"/>
          <w:vertAlign w:val="subscript"/>
        </w:rPr>
        <w:t xml:space="preserve">, </w:t>
      </w:r>
      <w:r w:rsidRPr="00A04B7F">
        <w:rPr>
          <w:rFonts w:ascii="Times New Roman" w:hAnsi="Times New Roman" w:cs="Times New Roman"/>
          <w:color w:val="FF0000"/>
          <w:szCs w:val="21"/>
        </w:rPr>
        <w:t>O</w:t>
      </w:r>
      <w:r w:rsidRPr="00A04B7F">
        <w:rPr>
          <w:rFonts w:ascii="Times New Roman" w:hAnsi="Times New Roman" w:cs="Times New Roman"/>
          <w:color w:val="FF0000"/>
          <w:szCs w:val="21"/>
          <w:vertAlign w:val="subscript"/>
        </w:rPr>
        <w:t>3</w:t>
      </w:r>
      <w:r w:rsidRPr="00A04B7F">
        <w:rPr>
          <w:rFonts w:ascii="Times New Roman" w:hAnsi="Times New Roman" w:cs="Times New Roman"/>
          <w:color w:val="FF0000"/>
          <w:szCs w:val="21"/>
        </w:rPr>
        <w:t>/CuO + Fe</w:t>
      </w:r>
      <w:r w:rsidRPr="00A04B7F">
        <w:rPr>
          <w:rFonts w:ascii="Times New Roman" w:hAnsi="Times New Roman" w:cs="Times New Roman"/>
          <w:color w:val="FF0000"/>
          <w:szCs w:val="21"/>
          <w:vertAlign w:val="subscript"/>
        </w:rPr>
        <w:t>2</w:t>
      </w:r>
      <w:r w:rsidRPr="00A04B7F">
        <w:rPr>
          <w:rFonts w:ascii="Times New Roman" w:hAnsi="Times New Roman" w:cs="Times New Roman"/>
          <w:color w:val="FF0000"/>
          <w:szCs w:val="21"/>
        </w:rPr>
        <w:t>O</w:t>
      </w:r>
      <w:r w:rsidRPr="00A04B7F">
        <w:rPr>
          <w:rFonts w:ascii="Times New Roman" w:hAnsi="Times New Roman" w:cs="Times New Roman"/>
          <w:color w:val="FF0000"/>
          <w:szCs w:val="21"/>
          <w:vertAlign w:val="subscript"/>
        </w:rPr>
        <w:t xml:space="preserve">3 </w:t>
      </w:r>
      <w:r w:rsidRPr="00A04B7F">
        <w:rPr>
          <w:rFonts w:ascii="Times New Roman" w:hAnsi="Times New Roman" w:cs="Times New Roman"/>
          <w:color w:val="FF0000"/>
          <w:szCs w:val="21"/>
        </w:rPr>
        <w:t>and blank water for DMPO-·OH.</w:t>
      </w:r>
    </w:p>
    <w:p w:rsidR="004B0C4C" w:rsidRDefault="004B0C4C" w:rsidP="004B0C4C">
      <w:pPr>
        <w:spacing w:beforeLines="50" w:before="120" w:afterLines="50" w:after="120"/>
        <w:jc w:val="center"/>
      </w:pPr>
      <w:r>
        <w:object w:dxaOrig="4569" w:dyaOrig="6543">
          <v:shape id="_x0000_i1036" type="#_x0000_t75" style="width:203.3pt;height:248.3pt" o:ole="">
            <v:imagedata r:id="rId30" o:title="" croptop="8654f" cropleft="3468f" cropright="4457f"/>
          </v:shape>
          <o:OLEObject Type="Embed" ProgID="Origin50.Graph" ShapeID="_x0000_i1036" DrawAspect="Content" ObjectID="_1577741315" r:id="rId31"/>
        </w:object>
      </w:r>
    </w:p>
    <w:p w:rsidR="004B0C4C" w:rsidRDefault="004B0C4C" w:rsidP="004B0C4C">
      <w:pPr>
        <w:spacing w:beforeLines="50" w:before="120" w:afterLines="50" w:after="120"/>
        <w:jc w:val="center"/>
      </w:pPr>
      <w:r>
        <w:object w:dxaOrig="6543" w:dyaOrig="4569">
          <v:shape id="_x0000_i1037" type="#_x0000_t75" style="width:208.05pt;height:168.8pt" o:ole="">
            <v:imagedata r:id="rId32" o:title="" croptop="5946f" cropbottom="2809f" cropleft="9575f" cropright="7152f"/>
          </v:shape>
          <o:OLEObject Type="Embed" ProgID="Origin50.Graph" ShapeID="_x0000_i1037" DrawAspect="Content" ObjectID="_1577741316" r:id="rId33"/>
        </w:object>
      </w:r>
    </w:p>
    <w:p w:rsidR="004B0C4C" w:rsidRPr="00896AAE" w:rsidRDefault="004B0C4C" w:rsidP="004B0C4C">
      <w:pPr>
        <w:tabs>
          <w:tab w:val="left" w:pos="567"/>
        </w:tabs>
        <w:spacing w:beforeLines="50" w:before="120" w:afterLines="50" w:after="120"/>
        <w:rPr>
          <w:rFonts w:ascii="Times New Roman" w:eastAsia="宋体" w:hAnsi="Times New Roman" w:cs="Times New Roman"/>
          <w:color w:val="FF0000"/>
          <w:szCs w:val="21"/>
        </w:rPr>
      </w:pPr>
      <w:r w:rsidRPr="00896AAE">
        <w:rPr>
          <w:rFonts w:ascii="Times New Roman" w:hAnsi="Times New Roman" w:cs="Times New Roman"/>
          <w:color w:val="FF0000"/>
          <w:szCs w:val="21"/>
        </w:rPr>
        <w:t>Figure 7. XPS spectra of Cu(2p) (a), Fe(2p) (b)</w:t>
      </w:r>
      <w:r w:rsidRPr="00896AAE">
        <w:rPr>
          <w:rFonts w:ascii="Times New Roman" w:hAnsi="Times New Roman" w:cs="Times New Roman"/>
          <w:color w:val="FF0000"/>
          <w:szCs w:val="21"/>
          <w:vertAlign w:val="subscript"/>
        </w:rPr>
        <w:t xml:space="preserve">. </w:t>
      </w:r>
      <w:r w:rsidRPr="00896AAE">
        <w:rPr>
          <w:rFonts w:ascii="Times New Roman" w:hAnsi="Times New Roman" w:cs="Times New Roman"/>
          <w:color w:val="FF0000"/>
          <w:szCs w:val="21"/>
        </w:rPr>
        <w:t>Conditions: [DMP]</w:t>
      </w:r>
      <w:r w:rsidRPr="00896AAE">
        <w:rPr>
          <w:rFonts w:ascii="Times New Roman" w:hAnsi="Times New Roman" w:cs="Times New Roman"/>
          <w:color w:val="FF0000"/>
          <w:szCs w:val="21"/>
          <w:vertAlign w:val="subscript"/>
        </w:rPr>
        <w:t>0</w:t>
      </w:r>
      <w:r w:rsidRPr="00896AAE">
        <w:rPr>
          <w:rFonts w:ascii="Times New Roman" w:hAnsi="Times New Roman" w:cs="Times New Roman"/>
          <w:color w:val="FF0000"/>
          <w:szCs w:val="21"/>
        </w:rPr>
        <w:t xml:space="preserve"> = 50 mg/L, t = 2 h, [O</w:t>
      </w:r>
      <w:r w:rsidRPr="00896AAE">
        <w:rPr>
          <w:rFonts w:ascii="Times New Roman" w:hAnsi="Times New Roman" w:cs="Times New Roman"/>
          <w:color w:val="FF0000"/>
          <w:szCs w:val="21"/>
          <w:vertAlign w:val="subscript"/>
        </w:rPr>
        <w:t>3</w:t>
      </w:r>
      <w:r w:rsidRPr="00896AAE">
        <w:rPr>
          <w:rFonts w:ascii="Times New Roman" w:hAnsi="Times New Roman" w:cs="Times New Roman"/>
          <w:color w:val="FF0000"/>
          <w:szCs w:val="21"/>
        </w:rPr>
        <w:t>]</w:t>
      </w:r>
      <w:r w:rsidRPr="00896AAE">
        <w:rPr>
          <w:rFonts w:ascii="Times New Roman" w:hAnsi="Times New Roman" w:cs="Times New Roman"/>
          <w:color w:val="FF0000"/>
          <w:szCs w:val="21"/>
          <w:vertAlign w:val="subscript"/>
        </w:rPr>
        <w:t>0</w:t>
      </w:r>
      <w:r w:rsidRPr="00896AAE">
        <w:rPr>
          <w:rFonts w:ascii="Times New Roman" w:hAnsi="Times New Roman" w:cs="Times New Roman"/>
          <w:color w:val="FF0000"/>
          <w:szCs w:val="21"/>
        </w:rPr>
        <w:t xml:space="preserve"> = 1.8 mg/min, pH = 5.7, and catalyst dosage = 0.1 g/L.</w:t>
      </w:r>
      <w:r w:rsidRPr="00896AAE">
        <w:rPr>
          <w:rFonts w:ascii="Times New Roman" w:eastAsia="宋体" w:hAnsi="Times New Roman" w:cs="Times New Roman"/>
          <w:color w:val="FF0000"/>
          <w:szCs w:val="21"/>
        </w:rPr>
        <w:t xml:space="preserve"> </w:t>
      </w:r>
    </w:p>
    <w:p w:rsidR="004B0C4C" w:rsidRDefault="004B0C4C" w:rsidP="004B0C4C">
      <w:pPr>
        <w:spacing w:beforeLines="50" w:before="120" w:afterLines="50" w:after="120"/>
        <w:jc w:val="center"/>
        <w:rPr>
          <w:rFonts w:ascii="Times New Roman" w:hAnsi="Times New Roman" w:cs="Times New Roman"/>
          <w:sz w:val="24"/>
          <w:szCs w:val="24"/>
        </w:rPr>
      </w:pPr>
      <w:r w:rsidRPr="00DD5C56">
        <w:rPr>
          <w:rFonts w:ascii="Times New Roman" w:hAnsi="Times New Roman" w:cs="Times New Roman"/>
          <w:sz w:val="24"/>
          <w:szCs w:val="24"/>
        </w:rPr>
        <w:object w:dxaOrig="4761" w:dyaOrig="6735">
          <v:shape id="_x0000_i1038" type="#_x0000_t75" style="width:208.55pt;height:302.4pt" o:ole="">
            <v:imagedata r:id="rId34" o:title="" croptop="5558f" cropbottom="1012f" cropleft="4817f" cropright="4116f"/>
          </v:shape>
          <o:OLEObject Type="Embed" ProgID="Origin50.Graph" ShapeID="_x0000_i1038" DrawAspect="Content" ObjectID="_1577741317" r:id="rId35"/>
        </w:object>
      </w:r>
    </w:p>
    <w:p w:rsidR="004B0C4C" w:rsidRPr="006A6319" w:rsidRDefault="004B0C4C" w:rsidP="004B0C4C">
      <w:pPr>
        <w:tabs>
          <w:tab w:val="left" w:pos="567"/>
        </w:tabs>
        <w:spacing w:beforeLines="50" w:before="120" w:afterLines="50" w:after="120"/>
        <w:rPr>
          <w:rFonts w:ascii="Times New Roman" w:hAnsi="Times New Roman" w:cs="Times New Roman"/>
          <w:color w:val="FF0000"/>
          <w:szCs w:val="21"/>
        </w:rPr>
      </w:pPr>
      <w:r w:rsidRPr="006A6319">
        <w:rPr>
          <w:rFonts w:ascii="Times New Roman" w:hAnsi="Times New Roman" w:cs="Times New Roman"/>
          <w:color w:val="FF0000"/>
          <w:szCs w:val="21"/>
        </w:rPr>
        <w:t>Figure 8. DMPO spin-trapping EPR spectra recorded in methanol dispersion with blank (a), O</w:t>
      </w:r>
      <w:r w:rsidRPr="006A6319">
        <w:rPr>
          <w:rFonts w:ascii="Times New Roman" w:hAnsi="Times New Roman" w:cs="Times New Roman"/>
          <w:color w:val="FF0000"/>
          <w:szCs w:val="21"/>
          <w:vertAlign w:val="subscript"/>
        </w:rPr>
        <w:t xml:space="preserve">3 </w:t>
      </w:r>
      <w:r w:rsidRPr="006A6319">
        <w:rPr>
          <w:rFonts w:ascii="Times New Roman" w:hAnsi="Times New Roman" w:cs="Times New Roman"/>
          <w:color w:val="FF0000"/>
          <w:szCs w:val="21"/>
        </w:rPr>
        <w:t>(b), O</w:t>
      </w:r>
      <w:r w:rsidRPr="006A6319">
        <w:rPr>
          <w:rFonts w:ascii="Times New Roman" w:hAnsi="Times New Roman" w:cs="Times New Roman"/>
          <w:color w:val="FF0000"/>
          <w:szCs w:val="21"/>
          <w:vertAlign w:val="subscript"/>
        </w:rPr>
        <w:t>3</w:t>
      </w:r>
      <w:r w:rsidRPr="006A6319">
        <w:rPr>
          <w:rFonts w:ascii="Times New Roman" w:hAnsi="Times New Roman" w:cs="Times New Roman"/>
          <w:color w:val="FF0000"/>
          <w:szCs w:val="21"/>
        </w:rPr>
        <w:t>/CFO NPs (c) and in a DMP solution dispersion with O</w:t>
      </w:r>
      <w:r w:rsidRPr="006A6319">
        <w:rPr>
          <w:rFonts w:ascii="Times New Roman" w:hAnsi="Times New Roman" w:cs="Times New Roman"/>
          <w:color w:val="FF0000"/>
          <w:szCs w:val="21"/>
          <w:vertAlign w:val="subscript"/>
        </w:rPr>
        <w:t>3</w:t>
      </w:r>
      <w:r w:rsidRPr="006A6319">
        <w:rPr>
          <w:rFonts w:ascii="Times New Roman" w:hAnsi="Times New Roman" w:cs="Times New Roman"/>
          <w:color w:val="FF0000"/>
          <w:szCs w:val="21"/>
        </w:rPr>
        <w:t>/CFO NPs (d), DMPO-·OH, ♦; DMPO-·O</w:t>
      </w:r>
      <w:r w:rsidRPr="006A6319"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 w:rsidRPr="006A6319">
        <w:rPr>
          <w:rFonts w:ascii="Times New Roman" w:eastAsia="宋体" w:hAnsi="Times New Roman" w:cs="Times New Roman"/>
          <w:color w:val="FF0000"/>
          <w:szCs w:val="21"/>
          <w:vertAlign w:val="superscript"/>
        </w:rPr>
        <w:t>-</w:t>
      </w:r>
      <w:r w:rsidRPr="006A6319">
        <w:rPr>
          <w:rFonts w:ascii="Times New Roman" w:hAnsi="Times New Roman" w:cs="Times New Roman"/>
          <w:color w:val="FF0000"/>
          <w:szCs w:val="21"/>
        </w:rPr>
        <w:t>, ♣; DMPO-·CH</w:t>
      </w:r>
      <w:r w:rsidRPr="006A6319">
        <w:rPr>
          <w:rFonts w:ascii="Times New Roman" w:hAnsi="Times New Roman" w:cs="Times New Roman"/>
          <w:color w:val="FF0000"/>
          <w:szCs w:val="21"/>
          <w:vertAlign w:val="subscript"/>
        </w:rPr>
        <w:t>3</w:t>
      </w:r>
      <w:r w:rsidRPr="006A6319">
        <w:rPr>
          <w:rFonts w:ascii="Times New Roman" w:hAnsi="Times New Roman" w:cs="Times New Roman"/>
          <w:color w:val="FF0000"/>
          <w:szCs w:val="21"/>
        </w:rPr>
        <w:t>, *.</w:t>
      </w:r>
    </w:p>
    <w:p w:rsidR="004B0C4C" w:rsidRDefault="004B0C4C" w:rsidP="004B0C4C">
      <w:pPr>
        <w:spacing w:beforeLines="50" w:before="120" w:afterLines="50" w:after="120"/>
        <w:jc w:val="center"/>
        <w:rPr>
          <w:rFonts w:ascii="Times New Roman" w:hAnsi="Times New Roman" w:cs="Times New Roman"/>
          <w:sz w:val="24"/>
          <w:szCs w:val="24"/>
        </w:rPr>
      </w:pPr>
      <w:r w:rsidRPr="002C75AE">
        <w:rPr>
          <w:rFonts w:ascii="Times New Roman" w:hAnsi="Times New Roman" w:cs="Times New Roman"/>
          <w:sz w:val="24"/>
          <w:szCs w:val="24"/>
        </w:rPr>
        <w:object w:dxaOrig="6735" w:dyaOrig="4761">
          <v:shape id="_x0000_i1039" type="#_x0000_t75" style="width:203.4pt;height:150.9pt" o:ole="">
            <v:imagedata r:id="rId36" o:title="" croptop="5699f" cropbottom="3029f" cropleft="5177f" cropright="7582f"/>
          </v:shape>
          <o:OLEObject Type="Embed" ProgID="Origin50.Graph" ShapeID="_x0000_i1039" DrawAspect="Content" ObjectID="_1577741318" r:id="rId37"/>
        </w:object>
      </w:r>
    </w:p>
    <w:p w:rsidR="004B0C4C" w:rsidRPr="00F5585D" w:rsidRDefault="004B0C4C" w:rsidP="004B0C4C">
      <w:pPr>
        <w:tabs>
          <w:tab w:val="left" w:pos="567"/>
        </w:tabs>
        <w:snapToGrid w:val="0"/>
        <w:rPr>
          <w:rFonts w:ascii="Times New Roman" w:hAnsi="Times New Roman" w:cs="Times New Roman"/>
          <w:color w:val="FF0000"/>
          <w:szCs w:val="21"/>
        </w:rPr>
      </w:pPr>
      <w:r w:rsidRPr="00F5585D">
        <w:rPr>
          <w:rFonts w:ascii="Times New Roman" w:hAnsi="Times New Roman" w:cs="Times New Roman"/>
          <w:color w:val="FF0000"/>
          <w:szCs w:val="21"/>
        </w:rPr>
        <w:t xml:space="preserve">Figure 9. Generation of p-HBA, which is indicative of trapped ·OH. Conditions: </w:t>
      </w:r>
      <w:r w:rsidRPr="00F5585D">
        <w:rPr>
          <w:rFonts w:ascii="Times New Roman" w:hAnsi="Times New Roman" w:cs="Times New Roman"/>
          <w:bCs/>
          <w:color w:val="FF0000"/>
          <w:szCs w:val="21"/>
        </w:rPr>
        <w:t>[BA]</w:t>
      </w:r>
      <w:r w:rsidRPr="00F5585D">
        <w:rPr>
          <w:rFonts w:ascii="Times New Roman" w:hAnsi="Times New Roman" w:cs="Times New Roman"/>
          <w:bCs/>
          <w:color w:val="FF0000"/>
          <w:szCs w:val="21"/>
          <w:vertAlign w:val="subscript"/>
        </w:rPr>
        <w:t xml:space="preserve">0 </w:t>
      </w:r>
      <w:r w:rsidRPr="00F5585D">
        <w:rPr>
          <w:rFonts w:ascii="Times New Roman" w:hAnsi="Times New Roman" w:cs="Times New Roman"/>
          <w:bCs/>
          <w:color w:val="FF0000"/>
          <w:szCs w:val="21"/>
        </w:rPr>
        <w:t>= 2 g/L,</w:t>
      </w:r>
      <w:r w:rsidRPr="00F5585D">
        <w:rPr>
          <w:rFonts w:ascii="Times New Roman" w:hAnsi="Times New Roman" w:cs="Times New Roman"/>
          <w:color w:val="FF0000"/>
          <w:szCs w:val="21"/>
        </w:rPr>
        <w:t xml:space="preserve"> t = 2 h, [O</w:t>
      </w:r>
      <w:r w:rsidRPr="00F5585D">
        <w:rPr>
          <w:rFonts w:ascii="Times New Roman" w:hAnsi="Times New Roman" w:cs="Times New Roman"/>
          <w:color w:val="FF0000"/>
          <w:szCs w:val="21"/>
          <w:vertAlign w:val="subscript"/>
        </w:rPr>
        <w:t>3</w:t>
      </w:r>
      <w:r w:rsidRPr="00F5585D">
        <w:rPr>
          <w:rFonts w:ascii="Times New Roman" w:hAnsi="Times New Roman" w:cs="Times New Roman"/>
          <w:color w:val="FF0000"/>
          <w:szCs w:val="21"/>
        </w:rPr>
        <w:t>]</w:t>
      </w:r>
      <w:r w:rsidRPr="00F5585D">
        <w:rPr>
          <w:rFonts w:ascii="Times New Roman" w:hAnsi="Times New Roman" w:cs="Times New Roman"/>
          <w:color w:val="FF0000"/>
          <w:szCs w:val="21"/>
          <w:vertAlign w:val="subscript"/>
        </w:rPr>
        <w:t>0</w:t>
      </w:r>
      <w:r w:rsidRPr="00F5585D">
        <w:rPr>
          <w:rFonts w:ascii="Times New Roman" w:hAnsi="Times New Roman" w:cs="Times New Roman"/>
          <w:color w:val="FF0000"/>
          <w:szCs w:val="21"/>
        </w:rPr>
        <w:t xml:space="preserve"> = 1.8 mg/min, pH = 5.7, catalyst dosage = 0.1 g/L.</w:t>
      </w:r>
      <w:r w:rsidRPr="00F5585D">
        <w:rPr>
          <w:rFonts w:ascii="Times New Roman" w:eastAsia="宋体" w:hAnsi="Times New Roman" w:cs="Times New Roman"/>
          <w:color w:val="FF0000"/>
          <w:szCs w:val="21"/>
        </w:rPr>
        <w:t xml:space="preserve"> </w:t>
      </w:r>
    </w:p>
    <w:p w:rsidR="004B0C4C" w:rsidRDefault="004B0C4C" w:rsidP="004B0C4C">
      <w:pPr>
        <w:spacing w:beforeLines="50" w:before="120" w:afterLines="50" w:after="120"/>
        <w:jc w:val="center"/>
        <w:rPr>
          <w:rFonts w:ascii="Times New Roman" w:hAnsi="Times New Roman" w:cs="Times New Roman"/>
        </w:rPr>
      </w:pPr>
      <w:r w:rsidRPr="002C75AE">
        <w:rPr>
          <w:rFonts w:ascii="Times New Roman" w:hAnsi="Times New Roman" w:cs="Times New Roman"/>
        </w:rPr>
        <w:object w:dxaOrig="6735" w:dyaOrig="4761">
          <v:shape id="_x0000_i1040" type="#_x0000_t75" style="width:145.8pt;height:156.15pt" o:ole="">
            <v:imagedata r:id="rId38" o:title="" croptop="6711f" cropbottom="3512f" cropleft="2878f" cropright="8385f"/>
          </v:shape>
          <o:OLEObject Type="Embed" ProgID="Origin50.Graph" ShapeID="_x0000_i1040" DrawAspect="Content" ObjectID="_1577741319" r:id="rId39"/>
        </w:object>
      </w:r>
      <w:r w:rsidRPr="002C75AE">
        <w:rPr>
          <w:rFonts w:ascii="Times New Roman" w:hAnsi="Times New Roman" w:cs="Times New Roman"/>
        </w:rPr>
        <w:object w:dxaOrig="6735" w:dyaOrig="4761">
          <v:shape id="_x0000_i1041" type="#_x0000_t75" style="width:156.25pt;height:156.15pt" o:ole="">
            <v:imagedata r:id="rId40" o:title="" croptop="6555f" cropbottom="3122f" cropleft="3829f" cropright="7392f"/>
          </v:shape>
          <o:OLEObject Type="Embed" ProgID="Origin50.Graph" ShapeID="_x0000_i1041" DrawAspect="Content" ObjectID="_1577741320" r:id="rId41"/>
        </w:object>
      </w:r>
    </w:p>
    <w:p w:rsidR="004B0C4C" w:rsidRDefault="004B0C4C" w:rsidP="004B0C4C">
      <w:pPr>
        <w:spacing w:beforeLines="50" w:before="120" w:afterLines="50" w:after="120"/>
        <w:jc w:val="center"/>
      </w:pPr>
      <w:r>
        <w:object w:dxaOrig="4761" w:dyaOrig="6735">
          <v:shape id="_x0000_i1042" type="#_x0000_t75" style="width:209pt;height:223.95pt" o:ole="">
            <v:imagedata r:id="rId42" o:title="" croptop="21959f" cropleft="3967f" cropright="3967f"/>
          </v:shape>
          <o:OLEObject Type="Embed" ProgID="Origin50.Graph" ShapeID="_x0000_i1042" DrawAspect="Content" ObjectID="_1577741321" r:id="rId43"/>
        </w:object>
      </w:r>
    </w:p>
    <w:p w:rsidR="004B0C4C" w:rsidRDefault="004B0C4C" w:rsidP="004B0C4C">
      <w:pPr>
        <w:tabs>
          <w:tab w:val="left" w:pos="567"/>
        </w:tabs>
        <w:snapToGrid w:val="0"/>
        <w:spacing w:beforeLines="50" w:before="120" w:afterLines="50" w:after="120"/>
        <w:rPr>
          <w:rFonts w:ascii="Times New Roman" w:hAnsi="Times New Roman" w:cs="Times New Roman"/>
          <w:color w:val="FF0000"/>
          <w:szCs w:val="21"/>
        </w:rPr>
      </w:pPr>
      <w:r w:rsidRPr="00DD4FCC">
        <w:rPr>
          <w:rFonts w:ascii="Times New Roman" w:hAnsi="Times New Roman" w:cs="Times New Roman"/>
          <w:color w:val="FF0000"/>
          <w:szCs w:val="21"/>
        </w:rPr>
        <w:t>Figure 10. UV absorption changes for solutions with ozonation alone (a), O</w:t>
      </w:r>
      <w:r w:rsidRPr="00DD4FCC">
        <w:rPr>
          <w:rFonts w:ascii="Times New Roman" w:hAnsi="Times New Roman" w:cs="Times New Roman"/>
          <w:color w:val="FF0000"/>
          <w:szCs w:val="21"/>
          <w:vertAlign w:val="subscript"/>
        </w:rPr>
        <w:t>3</w:t>
      </w:r>
      <w:r w:rsidRPr="00DD4FCC">
        <w:rPr>
          <w:rFonts w:ascii="Times New Roman" w:hAnsi="Times New Roman" w:cs="Times New Roman"/>
          <w:color w:val="FF0000"/>
          <w:szCs w:val="21"/>
        </w:rPr>
        <w:t>/CFO (b); variation of the low-weight organic acids in catalytic ozonation (c).</w:t>
      </w:r>
    </w:p>
    <w:p w:rsidR="004B0C4C" w:rsidRDefault="004B0C4C" w:rsidP="004B0C4C">
      <w:pPr>
        <w:tabs>
          <w:tab w:val="left" w:pos="567"/>
        </w:tabs>
        <w:snapToGrid w:val="0"/>
        <w:spacing w:beforeLines="50" w:before="120" w:afterLines="50" w:after="120"/>
        <w:rPr>
          <w:rFonts w:ascii="Times New Roman" w:hAnsi="Times New Roman" w:cs="Times New Roman"/>
          <w:color w:val="FF0000"/>
          <w:szCs w:val="21"/>
        </w:rPr>
      </w:pPr>
    </w:p>
    <w:p w:rsidR="004B0C4C" w:rsidRPr="00DD4FCC" w:rsidRDefault="004B0C4C" w:rsidP="004B0C4C">
      <w:pPr>
        <w:tabs>
          <w:tab w:val="left" w:pos="567"/>
        </w:tabs>
        <w:snapToGrid w:val="0"/>
        <w:spacing w:beforeLines="50" w:before="120" w:afterLines="50" w:after="120"/>
        <w:rPr>
          <w:rFonts w:ascii="Times New Roman" w:hAnsi="Times New Roman" w:cs="Times New Roman"/>
          <w:color w:val="FF0000"/>
          <w:szCs w:val="21"/>
        </w:rPr>
      </w:pPr>
    </w:p>
    <w:p w:rsidR="004B0C4C" w:rsidRPr="00B44564" w:rsidRDefault="004B0C4C" w:rsidP="004B0C4C">
      <w:pPr>
        <w:spacing w:line="300" w:lineRule="auto"/>
        <w:jc w:val="center"/>
        <w:rPr>
          <w:rFonts w:ascii="Times New Roman" w:hAnsi="Times New Roman" w:cs="Times New Roman"/>
          <w:color w:val="FF0000"/>
          <w:sz w:val="24"/>
          <w:szCs w:val="21"/>
        </w:rPr>
      </w:pPr>
      <w:r w:rsidRPr="00B44564">
        <w:rPr>
          <w:rFonts w:ascii="Times New Roman" w:hAnsi="Times New Roman" w:cs="Times New Roman"/>
          <w:b/>
          <w:color w:val="FF0000"/>
          <w:szCs w:val="21"/>
        </w:rPr>
        <w:t>Tab. 1.</w:t>
      </w:r>
      <w:r w:rsidRPr="00B44564">
        <w:rPr>
          <w:rFonts w:ascii="Times New Roman" w:hAnsi="Times New Roman" w:cs="Times New Roman"/>
          <w:color w:val="FF0000"/>
          <w:szCs w:val="21"/>
        </w:rPr>
        <w:t xml:space="preserve"> The TOC removal rate and leaching metal ion in the heterogeneous ozonation process.</w:t>
      </w:r>
    </w:p>
    <w:tbl>
      <w:tblPr>
        <w:tblStyle w:val="a3"/>
        <w:tblW w:w="9060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0"/>
        <w:gridCol w:w="1700"/>
        <w:gridCol w:w="1700"/>
        <w:gridCol w:w="1559"/>
        <w:gridCol w:w="1841"/>
      </w:tblGrid>
      <w:tr w:rsidR="004B0C4C" w:rsidTr="00153EA0">
        <w:trPr>
          <w:jc w:val="center"/>
        </w:trPr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Catalyst</w:t>
            </w:r>
          </w:p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(mg/L)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TOC removal rate (%)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Leaching Fe (mg/L)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Leaching Cu (mg/L)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Time range </w:t>
            </w:r>
          </w:p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(min)</w:t>
            </w:r>
          </w:p>
        </w:tc>
      </w:tr>
      <w:tr w:rsidR="004B0C4C" w:rsidTr="00153EA0">
        <w:trPr>
          <w:jc w:val="center"/>
        </w:trPr>
        <w:tc>
          <w:tcPr>
            <w:tcW w:w="226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CFO NPs</w:t>
            </w:r>
            <w:r>
              <w:rPr>
                <w:rFonts w:ascii="Times New Roman" w:hAnsi="Times New Roman" w:cs="Times New Roman"/>
                <w:szCs w:val="21"/>
              </w:rPr>
              <w:tab/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50.1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&lt;0.03 mg/L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0.49 mg/L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120</w:t>
            </w:r>
          </w:p>
        </w:tc>
      </w:tr>
      <w:tr w:rsidR="004B0C4C" w:rsidTr="00153EA0">
        <w:trPr>
          <w:jc w:val="center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CuO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39.6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120</w:t>
            </w:r>
          </w:p>
        </w:tc>
      </w:tr>
      <w:tr w:rsidR="004B0C4C" w:rsidTr="00153EA0">
        <w:trPr>
          <w:jc w:val="center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Fe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O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40.0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120</w:t>
            </w:r>
          </w:p>
        </w:tc>
      </w:tr>
      <w:tr w:rsidR="004B0C4C" w:rsidTr="00153EA0">
        <w:trPr>
          <w:jc w:val="center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  <w:vertAlign w:val="subscript"/>
              </w:rPr>
            </w:pPr>
            <w:r>
              <w:rPr>
                <w:rFonts w:ascii="Times New Roman" w:hAnsi="Times New Roman" w:cs="Times New Roman"/>
                <w:szCs w:val="21"/>
              </w:rPr>
              <w:t>CuO+Fe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O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 xml:space="preserve">3 </w:t>
            </w:r>
          </w:p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(1:1 mole ratio)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40.3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120</w:t>
            </w:r>
          </w:p>
        </w:tc>
      </w:tr>
      <w:tr w:rsidR="004B0C4C" w:rsidTr="00153EA0">
        <w:trPr>
          <w:jc w:val="center"/>
        </w:trPr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Cu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szCs w:val="21"/>
              </w:rPr>
              <w:t>O-Fe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O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1.25 mg/L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2.30 mg/L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B0C4C" w:rsidRDefault="004B0C4C" w:rsidP="00153EA0">
            <w:pPr>
              <w:spacing w:line="30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120</w:t>
            </w:r>
          </w:p>
        </w:tc>
      </w:tr>
    </w:tbl>
    <w:p w:rsidR="004B0C4C" w:rsidRDefault="004B0C4C" w:rsidP="004B0C4C">
      <w:pPr>
        <w:spacing w:beforeLines="50" w:before="120" w:afterLines="50" w:after="120"/>
        <w:rPr>
          <w:rFonts w:ascii="Times New Roman" w:hAnsi="Times New Roman" w:cs="Times New Roman"/>
          <w:color w:val="FF0000"/>
          <w:szCs w:val="21"/>
        </w:rPr>
      </w:pPr>
    </w:p>
    <w:p w:rsidR="004B0C4C" w:rsidRPr="00B44564" w:rsidRDefault="004B0C4C" w:rsidP="004B0C4C">
      <w:pPr>
        <w:snapToGrid w:val="0"/>
        <w:rPr>
          <w:rFonts w:ascii="Times New Roman" w:hAnsi="Times New Roman" w:cs="Times New Roman"/>
          <w:color w:val="FF0000"/>
          <w:szCs w:val="21"/>
        </w:rPr>
      </w:pPr>
      <w:r w:rsidRPr="00B44564">
        <w:rPr>
          <w:rFonts w:ascii="Times New Roman" w:hAnsi="Times New Roman" w:cs="Times New Roman"/>
          <w:b/>
          <w:color w:val="FF0000"/>
          <w:szCs w:val="21"/>
        </w:rPr>
        <w:t>Tab. 2.</w:t>
      </w:r>
      <w:r w:rsidRPr="00B44564">
        <w:rPr>
          <w:rFonts w:ascii="Times New Roman" w:hAnsi="Times New Roman" w:cs="Times New Roman"/>
          <w:color w:val="FF0000"/>
          <w:szCs w:val="21"/>
        </w:rPr>
        <w:t xml:space="preserve"> Reaction mechanisms proposed for O</w:t>
      </w:r>
      <w:r w:rsidRPr="00B44564">
        <w:rPr>
          <w:rFonts w:ascii="Times New Roman" w:hAnsi="Times New Roman" w:cs="Times New Roman"/>
          <w:color w:val="FF0000"/>
          <w:szCs w:val="21"/>
          <w:vertAlign w:val="subscript"/>
        </w:rPr>
        <w:t>3</w:t>
      </w:r>
      <w:r w:rsidRPr="00B44564">
        <w:rPr>
          <w:rFonts w:ascii="Times New Roman" w:hAnsi="Times New Roman" w:cs="Times New Roman"/>
          <w:color w:val="FF0000"/>
          <w:szCs w:val="21"/>
        </w:rPr>
        <w:t>/CFO NPs</w:t>
      </w:r>
      <w:r w:rsidRPr="00B44564">
        <w:rPr>
          <w:rFonts w:ascii="Times New Roman" w:hAnsi="Times New Roman" w:cs="Times New Roman"/>
          <w:color w:val="FF0000"/>
          <w:szCs w:val="21"/>
          <w:vertAlign w:val="subscript"/>
        </w:rPr>
        <w:t xml:space="preserve"> </w:t>
      </w:r>
      <w:r w:rsidRPr="00B44564">
        <w:rPr>
          <w:rFonts w:ascii="Times New Roman" w:hAnsi="Times New Roman" w:cs="Times New Roman"/>
          <w:color w:val="FF0000"/>
          <w:szCs w:val="21"/>
        </w:rPr>
        <w:t>catalytic ozonation</w:t>
      </w: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2064"/>
      </w:tblGrid>
      <w:tr w:rsidR="004B0C4C" w:rsidTr="00153EA0">
        <w:trPr>
          <w:jc w:val="center"/>
        </w:trPr>
        <w:tc>
          <w:tcPr>
            <w:tcW w:w="6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B0C4C" w:rsidRDefault="004B0C4C" w:rsidP="00153EA0">
            <w:pPr>
              <w:ind w:right="105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Reaction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B0C4C" w:rsidRDefault="004B0C4C" w:rsidP="00153EA0">
            <w:pPr>
              <w:ind w:right="105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No.</w:t>
            </w:r>
          </w:p>
        </w:tc>
      </w:tr>
      <w:tr w:rsidR="004B0C4C" w:rsidTr="00153EA0">
        <w:trPr>
          <w:jc w:val="center"/>
        </w:trPr>
        <w:tc>
          <w:tcPr>
            <w:tcW w:w="623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4B0C4C" w:rsidRDefault="004B0C4C" w:rsidP="00153EA0">
            <w:pPr>
              <w:ind w:right="105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≡</w:t>
            </w:r>
            <w:r>
              <w:rPr>
                <w:rFonts w:ascii="Times New Roman" w:eastAsia="宋体" w:hAnsi="Times New Roman" w:cs="Times New Roman"/>
                <w:szCs w:val="21"/>
              </w:rPr>
              <w:t>Cu(I)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O–OH- + O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 xml:space="preserve"> → ≡</w:t>
            </w:r>
            <w:r>
              <w:rPr>
                <w:rFonts w:ascii="Times New Roman" w:eastAsia="宋体" w:hAnsi="Times New Roman" w:cs="Times New Roman"/>
                <w:szCs w:val="21"/>
              </w:rPr>
              <w:t>Cu(I)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O-OH-O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B0C4C" w:rsidRDefault="004B0C4C" w:rsidP="00153EA0">
            <w:pPr>
              <w:ind w:right="105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4B0C4C" w:rsidTr="00153EA0">
        <w:trPr>
          <w:jc w:val="center"/>
        </w:trPr>
        <w:tc>
          <w:tcPr>
            <w:tcW w:w="62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B0C4C" w:rsidRDefault="004B0C4C" w:rsidP="00153EA0">
            <w:pPr>
              <w:ind w:right="105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O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 xml:space="preserve">2 </w:t>
            </w:r>
            <w:r>
              <w:rPr>
                <w:rFonts w:ascii="Times New Roman" w:hAnsi="Times New Roman" w:cs="Times New Roman"/>
                <w:szCs w:val="21"/>
              </w:rPr>
              <w:t>+ 4e → 2O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2-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B0C4C" w:rsidRDefault="004B0C4C" w:rsidP="00153EA0">
            <w:pPr>
              <w:ind w:right="105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4B0C4C" w:rsidTr="00153EA0">
        <w:trPr>
          <w:jc w:val="center"/>
        </w:trPr>
        <w:tc>
          <w:tcPr>
            <w:tcW w:w="62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B0C4C" w:rsidRDefault="004B0C4C" w:rsidP="00153EA0">
            <w:pPr>
              <w:ind w:right="105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O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 xml:space="preserve">2- </w:t>
            </w:r>
            <w:r>
              <w:rPr>
                <w:rFonts w:ascii="Times New Roman" w:hAnsi="Times New Roman" w:cs="Times New Roman"/>
                <w:szCs w:val="21"/>
              </w:rPr>
              <w:t>+ ≡</w:t>
            </w:r>
            <w:r>
              <w:rPr>
                <w:rFonts w:ascii="Times New Roman" w:eastAsia="宋体" w:hAnsi="Times New Roman" w:cs="Times New Roman"/>
                <w:szCs w:val="21"/>
              </w:rPr>
              <w:t>Cu(I)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O-OH-O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 xml:space="preserve"> → 2≡</w:t>
            </w:r>
            <w:r>
              <w:rPr>
                <w:rFonts w:ascii="Times New Roman" w:eastAsia="宋体" w:hAnsi="Times New Roman" w:cs="Times New Roman"/>
                <w:szCs w:val="21"/>
              </w:rPr>
              <w:t>Cu(II)</w:t>
            </w:r>
            <w:r>
              <w:rPr>
                <w:rFonts w:ascii="Times New Roman" w:hAnsi="Times New Roman" w:cs="Times New Roman"/>
                <w:szCs w:val="21"/>
              </w:rPr>
              <w:t>O + HO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·-</w:t>
            </w:r>
            <w:r>
              <w:rPr>
                <w:rFonts w:ascii="Times New Roman" w:hAnsi="Times New Roman" w:cs="Times New Roman"/>
                <w:szCs w:val="21"/>
              </w:rPr>
              <w:t xml:space="preserve"> + O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·-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B0C4C" w:rsidRDefault="004B0C4C" w:rsidP="00153EA0">
            <w:pPr>
              <w:ind w:right="105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4B0C4C" w:rsidTr="00153EA0">
        <w:trPr>
          <w:jc w:val="center"/>
        </w:trPr>
        <w:tc>
          <w:tcPr>
            <w:tcW w:w="62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B0C4C" w:rsidRDefault="004B0C4C" w:rsidP="00153EA0">
            <w:pPr>
              <w:ind w:right="105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O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 xml:space="preserve"> + HO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·-</w:t>
            </w:r>
            <w:r>
              <w:rPr>
                <w:rFonts w:ascii="Times New Roman" w:hAnsi="Times New Roman" w:cs="Times New Roman"/>
                <w:szCs w:val="21"/>
              </w:rPr>
              <w:t xml:space="preserve"> → ·OH + O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·-</w:t>
            </w:r>
            <w:r>
              <w:rPr>
                <w:rFonts w:ascii="Times New Roman" w:hAnsi="Times New Roman" w:cs="Times New Roman"/>
                <w:szCs w:val="21"/>
              </w:rPr>
              <w:t xml:space="preserve"> + O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B0C4C" w:rsidRDefault="004B0C4C" w:rsidP="00153EA0">
            <w:pPr>
              <w:ind w:right="105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4B0C4C" w:rsidTr="00153EA0">
        <w:trPr>
          <w:jc w:val="center"/>
        </w:trPr>
        <w:tc>
          <w:tcPr>
            <w:tcW w:w="62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B0C4C" w:rsidRDefault="004B0C4C" w:rsidP="00153EA0">
            <w:pPr>
              <w:ind w:right="105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≡</w:t>
            </w:r>
            <w:r>
              <w:rPr>
                <w:rFonts w:ascii="Times New Roman" w:eastAsia="宋体" w:hAnsi="Times New Roman" w:cs="Times New Roman"/>
                <w:szCs w:val="21"/>
              </w:rPr>
              <w:t xml:space="preserve">Cu(II) </w:t>
            </w:r>
            <w:r>
              <w:rPr>
                <w:rFonts w:ascii="Times New Roman" w:hAnsi="Times New Roman" w:cs="Times New Roman"/>
                <w:szCs w:val="21"/>
              </w:rPr>
              <w:t>+ O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·-</w:t>
            </w:r>
            <w:r>
              <w:rPr>
                <w:rFonts w:ascii="Times New Roman" w:hAnsi="Times New Roman" w:cs="Times New Roman"/>
                <w:szCs w:val="21"/>
              </w:rPr>
              <w:t xml:space="preserve"> → ≡</w:t>
            </w:r>
            <w:r>
              <w:rPr>
                <w:rFonts w:ascii="Times New Roman" w:eastAsia="宋体" w:hAnsi="Times New Roman" w:cs="Times New Roman"/>
                <w:szCs w:val="21"/>
              </w:rPr>
              <w:t xml:space="preserve">Cu(I) </w:t>
            </w:r>
            <w:r>
              <w:rPr>
                <w:rFonts w:ascii="Times New Roman" w:hAnsi="Times New Roman" w:cs="Times New Roman"/>
                <w:szCs w:val="21"/>
              </w:rPr>
              <w:t>+ O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B0C4C" w:rsidRDefault="004B0C4C" w:rsidP="00153EA0">
            <w:pPr>
              <w:ind w:right="105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</w:t>
            </w:r>
          </w:p>
        </w:tc>
      </w:tr>
      <w:tr w:rsidR="004B0C4C" w:rsidTr="00153EA0">
        <w:trPr>
          <w:jc w:val="center"/>
        </w:trPr>
        <w:tc>
          <w:tcPr>
            <w:tcW w:w="62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B0C4C" w:rsidRDefault="004B0C4C" w:rsidP="00153EA0">
            <w:pPr>
              <w:ind w:right="105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≡</w:t>
            </w:r>
            <w:r>
              <w:rPr>
                <w:rFonts w:ascii="Times New Roman" w:eastAsia="宋体" w:hAnsi="Times New Roman" w:cs="Times New Roman"/>
                <w:szCs w:val="21"/>
              </w:rPr>
              <w:t>Fe(</w:t>
            </w:r>
            <w:r>
              <w:rPr>
                <w:rFonts w:ascii="Times New Roman" w:hAnsi="Times New Roman" w:cs="Times New Roman"/>
                <w:szCs w:val="21"/>
              </w:rPr>
              <w:t>III</w:t>
            </w:r>
            <w:r>
              <w:rPr>
                <w:rFonts w:ascii="Times New Roman" w:eastAsia="宋体" w:hAnsi="Times New Roman" w:cs="Times New Roman"/>
                <w:szCs w:val="21"/>
              </w:rPr>
              <w:t xml:space="preserve">) </w:t>
            </w:r>
            <w:r>
              <w:rPr>
                <w:rFonts w:ascii="Times New Roman" w:hAnsi="Times New Roman" w:cs="Times New Roman"/>
                <w:szCs w:val="21"/>
              </w:rPr>
              <w:t>+ O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·-</w:t>
            </w:r>
            <w:r>
              <w:rPr>
                <w:rFonts w:ascii="Times New Roman" w:hAnsi="Times New Roman" w:cs="Times New Roman"/>
                <w:szCs w:val="21"/>
              </w:rPr>
              <w:t xml:space="preserve"> → ≡</w:t>
            </w:r>
            <w:r>
              <w:rPr>
                <w:rFonts w:ascii="Times New Roman" w:eastAsia="宋体" w:hAnsi="Times New Roman" w:cs="Times New Roman"/>
                <w:szCs w:val="21"/>
              </w:rPr>
              <w:t xml:space="preserve">Fe(II) </w:t>
            </w:r>
            <w:r>
              <w:rPr>
                <w:rFonts w:ascii="Times New Roman" w:hAnsi="Times New Roman" w:cs="Times New Roman"/>
                <w:szCs w:val="21"/>
              </w:rPr>
              <w:t>+ O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(K = 1.5*10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8</w:t>
            </w:r>
            <w:r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B0C4C" w:rsidRDefault="004B0C4C" w:rsidP="00153EA0">
            <w:pPr>
              <w:ind w:right="105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4B0C4C" w:rsidTr="00153EA0">
        <w:trPr>
          <w:jc w:val="center"/>
        </w:trPr>
        <w:tc>
          <w:tcPr>
            <w:tcW w:w="62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B0C4C" w:rsidRDefault="004B0C4C" w:rsidP="00153EA0">
            <w:pPr>
              <w:ind w:right="105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≡</w:t>
            </w:r>
            <w:r>
              <w:rPr>
                <w:rFonts w:ascii="Times New Roman" w:eastAsia="宋体" w:hAnsi="Times New Roman" w:cs="Times New Roman"/>
                <w:szCs w:val="21"/>
              </w:rPr>
              <w:t xml:space="preserve">Cu(I) </w:t>
            </w:r>
            <w:r>
              <w:rPr>
                <w:rFonts w:ascii="Times New Roman" w:hAnsi="Times New Roman" w:cs="Times New Roman"/>
                <w:szCs w:val="21"/>
              </w:rPr>
              <w:t>+ ≡</w:t>
            </w:r>
            <w:r>
              <w:rPr>
                <w:rFonts w:ascii="Times New Roman" w:eastAsia="宋体" w:hAnsi="Times New Roman" w:cs="Times New Roman"/>
                <w:szCs w:val="21"/>
              </w:rPr>
              <w:t>Fe(</w:t>
            </w:r>
            <w:r>
              <w:rPr>
                <w:rFonts w:ascii="Times New Roman" w:hAnsi="Times New Roman" w:cs="Times New Roman"/>
                <w:szCs w:val="21"/>
              </w:rPr>
              <w:t>III</w:t>
            </w:r>
            <w:r>
              <w:rPr>
                <w:rFonts w:ascii="Times New Roman" w:eastAsia="宋体" w:hAnsi="Times New Roman" w:cs="Times New Roman"/>
                <w:szCs w:val="21"/>
              </w:rPr>
              <w:t xml:space="preserve">) </w:t>
            </w:r>
            <w:r>
              <w:rPr>
                <w:rFonts w:ascii="Times New Roman" w:hAnsi="Times New Roman" w:cs="Times New Roman"/>
                <w:szCs w:val="21"/>
              </w:rPr>
              <w:t>→ ≡</w:t>
            </w:r>
            <w:r>
              <w:rPr>
                <w:rFonts w:ascii="Times New Roman" w:eastAsia="宋体" w:hAnsi="Times New Roman" w:cs="Times New Roman"/>
                <w:szCs w:val="21"/>
              </w:rPr>
              <w:t xml:space="preserve">Cu(II) </w:t>
            </w:r>
            <w:r>
              <w:rPr>
                <w:rFonts w:ascii="Times New Roman" w:hAnsi="Times New Roman" w:cs="Times New Roman"/>
                <w:szCs w:val="21"/>
              </w:rPr>
              <w:t>+ ≡</w:t>
            </w:r>
            <w:r>
              <w:rPr>
                <w:rFonts w:ascii="Times New Roman" w:eastAsia="宋体" w:hAnsi="Times New Roman" w:cs="Times New Roman"/>
                <w:szCs w:val="21"/>
              </w:rPr>
              <w:t>Fe(II)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B0C4C" w:rsidRDefault="004B0C4C" w:rsidP="00153EA0">
            <w:pPr>
              <w:ind w:right="105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4B0C4C" w:rsidTr="00153EA0">
        <w:trPr>
          <w:jc w:val="center"/>
        </w:trPr>
        <w:tc>
          <w:tcPr>
            <w:tcW w:w="62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B0C4C" w:rsidRDefault="004B0C4C" w:rsidP="00153EA0">
            <w:pPr>
              <w:ind w:right="105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≡</w:t>
            </w:r>
            <w:r>
              <w:rPr>
                <w:rFonts w:ascii="Times New Roman" w:eastAsia="宋体" w:hAnsi="Times New Roman" w:cs="Times New Roman"/>
                <w:szCs w:val="21"/>
              </w:rPr>
              <w:t>Fe(II)</w:t>
            </w:r>
            <w:r>
              <w:rPr>
                <w:rFonts w:ascii="Times New Roman" w:hAnsi="Times New Roman" w:cs="Times New Roman"/>
                <w:szCs w:val="21"/>
              </w:rPr>
              <w:t>O–OH- + O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 xml:space="preserve"> → ≡</w:t>
            </w:r>
            <w:r>
              <w:rPr>
                <w:rFonts w:ascii="Times New Roman" w:eastAsia="宋体" w:hAnsi="Times New Roman" w:cs="Times New Roman"/>
                <w:szCs w:val="21"/>
              </w:rPr>
              <w:t>Fe(II)</w:t>
            </w:r>
            <w:r>
              <w:rPr>
                <w:rFonts w:ascii="Times New Roman" w:hAnsi="Times New Roman" w:cs="Times New Roman"/>
                <w:szCs w:val="21"/>
              </w:rPr>
              <w:t>O-OH-O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B0C4C" w:rsidRDefault="004B0C4C" w:rsidP="00153EA0">
            <w:pPr>
              <w:ind w:right="105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4B0C4C" w:rsidTr="00153EA0">
        <w:trPr>
          <w:trHeight w:val="419"/>
          <w:jc w:val="center"/>
        </w:trPr>
        <w:tc>
          <w:tcPr>
            <w:tcW w:w="62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B0C4C" w:rsidRDefault="004B0C4C" w:rsidP="00153EA0">
            <w:pPr>
              <w:ind w:right="105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O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2-</w:t>
            </w:r>
            <w:r>
              <w:rPr>
                <w:rFonts w:ascii="Times New Roman" w:hAnsi="Times New Roman" w:cs="Times New Roman"/>
                <w:szCs w:val="21"/>
              </w:rPr>
              <w:t xml:space="preserve"> + 2≡</w:t>
            </w:r>
            <w:r>
              <w:rPr>
                <w:rFonts w:ascii="Times New Roman" w:eastAsia="宋体" w:hAnsi="Times New Roman" w:cs="Times New Roman"/>
                <w:szCs w:val="21"/>
              </w:rPr>
              <w:t>Fe(II)</w:t>
            </w:r>
            <w:r>
              <w:rPr>
                <w:rFonts w:ascii="Times New Roman" w:hAnsi="Times New Roman" w:cs="Times New Roman"/>
                <w:szCs w:val="21"/>
              </w:rPr>
              <w:t>O-OH-O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→≡</w:t>
            </w:r>
            <w:r>
              <w:rPr>
                <w:rFonts w:ascii="Times New Roman" w:eastAsia="宋体" w:hAnsi="Times New Roman" w:cs="Times New Roman"/>
                <w:szCs w:val="21"/>
              </w:rPr>
              <w:t>Fe(</w:t>
            </w:r>
            <w:r>
              <w:rPr>
                <w:rFonts w:ascii="Times New Roman" w:hAnsi="Times New Roman" w:cs="Times New Roman"/>
                <w:szCs w:val="21"/>
              </w:rPr>
              <w:t>III</w:t>
            </w:r>
            <w:r>
              <w:rPr>
                <w:rFonts w:ascii="Times New Roman" w:eastAsia="宋体" w:hAnsi="Times New Roman" w:cs="Times New Roman"/>
                <w:szCs w:val="21"/>
              </w:rPr>
              <w:t>)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O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 xml:space="preserve"> + HO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·-</w:t>
            </w:r>
            <w:r>
              <w:rPr>
                <w:rFonts w:ascii="Times New Roman" w:hAnsi="Times New Roman" w:cs="Times New Roman"/>
                <w:szCs w:val="21"/>
              </w:rPr>
              <w:t xml:space="preserve"> + O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·-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B0C4C" w:rsidRDefault="004B0C4C" w:rsidP="00153EA0">
            <w:pPr>
              <w:ind w:right="105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4B0C4C" w:rsidTr="00153EA0">
        <w:trPr>
          <w:trHeight w:val="299"/>
          <w:jc w:val="center"/>
        </w:trPr>
        <w:tc>
          <w:tcPr>
            <w:tcW w:w="623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B0C4C" w:rsidRDefault="004B0C4C" w:rsidP="00153EA0">
            <w:pPr>
              <w:ind w:right="105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·OH + CH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-R→·CH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 xml:space="preserve"> + R-OH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B0C4C" w:rsidRDefault="004B0C4C" w:rsidP="00153EA0">
            <w:pPr>
              <w:ind w:right="105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</w:t>
            </w:r>
          </w:p>
        </w:tc>
      </w:tr>
    </w:tbl>
    <w:p w:rsidR="004B0C4C" w:rsidRDefault="004B0C4C" w:rsidP="004B0C4C">
      <w:pPr>
        <w:spacing w:beforeLines="50" w:before="120" w:afterLines="50" w:after="120"/>
        <w:rPr>
          <w:rFonts w:ascii="Times New Roman" w:hAnsi="Times New Roman" w:cs="Times New Roman"/>
          <w:color w:val="FF0000"/>
          <w:szCs w:val="21"/>
        </w:rPr>
      </w:pPr>
    </w:p>
    <w:p w:rsidR="004B0C4C" w:rsidRPr="00DD4FCC" w:rsidRDefault="004B0C4C" w:rsidP="004B0C4C">
      <w:pPr>
        <w:spacing w:beforeLines="50" w:before="120" w:afterLines="50" w:after="120"/>
        <w:rPr>
          <w:rFonts w:ascii="Times New Roman" w:hAnsi="Times New Roman" w:cs="Times New Roman"/>
          <w:color w:val="FF0000"/>
          <w:szCs w:val="21"/>
        </w:rPr>
      </w:pPr>
    </w:p>
    <w:p w:rsidR="00BC3946" w:rsidRPr="006C1F9D" w:rsidRDefault="00BC3946" w:rsidP="000B5AD2">
      <w:pPr>
        <w:spacing w:after="0"/>
        <w:rPr>
          <w:i/>
          <w:sz w:val="24"/>
          <w:szCs w:val="24"/>
        </w:rPr>
      </w:pPr>
    </w:p>
    <w:p w:rsidR="000B5AD2" w:rsidRPr="006C1F9D" w:rsidRDefault="00D663AD" w:rsidP="000B5AD2">
      <w:pPr>
        <w:spacing w:after="0"/>
        <w:rPr>
          <w:b/>
          <w:sz w:val="24"/>
          <w:szCs w:val="24"/>
        </w:rPr>
      </w:pPr>
      <w:r w:rsidRPr="006C1F9D">
        <w:rPr>
          <w:b/>
          <w:sz w:val="24"/>
          <w:szCs w:val="24"/>
        </w:rPr>
        <w:t>Experimental Design</w:t>
      </w:r>
      <w:r w:rsidR="006734CF" w:rsidRPr="006C1F9D">
        <w:rPr>
          <w:b/>
          <w:sz w:val="24"/>
          <w:szCs w:val="24"/>
        </w:rPr>
        <w:t>, Materials</w:t>
      </w:r>
      <w:r w:rsidR="00642A2E" w:rsidRPr="006C1F9D">
        <w:rPr>
          <w:b/>
          <w:sz w:val="24"/>
          <w:szCs w:val="24"/>
        </w:rPr>
        <w:t>,</w:t>
      </w:r>
      <w:r w:rsidR="006734CF" w:rsidRPr="006C1F9D">
        <w:rPr>
          <w:b/>
          <w:sz w:val="24"/>
          <w:szCs w:val="24"/>
        </w:rPr>
        <w:t xml:space="preserve"> and Methods</w:t>
      </w:r>
    </w:p>
    <w:p w:rsidR="004B2560" w:rsidRPr="00E179E3" w:rsidRDefault="004B2560" w:rsidP="004B2560">
      <w:pPr>
        <w:pStyle w:val="VAFigureCaption"/>
        <w:ind w:firstLineChars="200" w:firstLine="480"/>
        <w:rPr>
          <w:rFonts w:ascii="Times New Roman" w:hAnsi="Times New Roman"/>
          <w:szCs w:val="24"/>
          <w:lang w:eastAsia="zh-CN"/>
        </w:rPr>
      </w:pPr>
      <w:r w:rsidRPr="00E179E3">
        <w:rPr>
          <w:rFonts w:ascii="Times New Roman" w:hAnsi="Times New Roman"/>
          <w:szCs w:val="24"/>
        </w:rPr>
        <w:t>The single ozonation (O</w:t>
      </w:r>
      <w:r w:rsidRPr="00E179E3">
        <w:rPr>
          <w:rFonts w:ascii="Times New Roman" w:hAnsi="Times New Roman"/>
          <w:szCs w:val="24"/>
          <w:vertAlign w:val="subscript"/>
        </w:rPr>
        <w:t>3</w:t>
      </w:r>
      <w:r w:rsidRPr="00E179E3">
        <w:rPr>
          <w:rFonts w:ascii="Times New Roman" w:hAnsi="Times New Roman"/>
          <w:szCs w:val="24"/>
        </w:rPr>
        <w:t xml:space="preserve"> alone without catalysts) and catalytic ozonation experiments were conducted in semi-batch mode in the same column reactors (internal diameter of 10 cm and working height of 50 cm) made of borosilicate glass equipped with agitation at room temperature (298±1 K) as a set of parallel controlled tests. O</w:t>
      </w:r>
      <w:r w:rsidRPr="00E179E3">
        <w:rPr>
          <w:rFonts w:ascii="Times New Roman" w:hAnsi="Times New Roman"/>
          <w:szCs w:val="24"/>
          <w:vertAlign w:val="subscript"/>
        </w:rPr>
        <w:t>3</w:t>
      </w:r>
      <w:r w:rsidRPr="00E179E3">
        <w:rPr>
          <w:rFonts w:ascii="Times New Roman" w:hAnsi="Times New Roman"/>
          <w:szCs w:val="24"/>
        </w:rPr>
        <w:t xml:space="preserve"> was generated from pure oxygen using a laboratory O</w:t>
      </w:r>
      <w:r w:rsidRPr="00E179E3">
        <w:rPr>
          <w:rFonts w:ascii="Times New Roman" w:hAnsi="Times New Roman"/>
          <w:szCs w:val="24"/>
          <w:vertAlign w:val="subscript"/>
        </w:rPr>
        <w:t>3</w:t>
      </w:r>
      <w:r w:rsidRPr="00E179E3">
        <w:rPr>
          <w:rFonts w:ascii="Times New Roman" w:hAnsi="Times New Roman"/>
          <w:szCs w:val="24"/>
        </w:rPr>
        <w:t xml:space="preserve"> generator (CF-3-10 g, Guolin, Qingdao, China). After the generator reached steady state, </w:t>
      </w:r>
      <w:bookmarkStart w:id="15" w:name="OLE_LINK35"/>
      <w:bookmarkStart w:id="16" w:name="OLE_LINK38"/>
      <w:r w:rsidRPr="00E179E3">
        <w:rPr>
          <w:rFonts w:ascii="Times New Roman" w:hAnsi="Times New Roman"/>
          <w:szCs w:val="24"/>
        </w:rPr>
        <w:t>O</w:t>
      </w:r>
      <w:r w:rsidRPr="00E179E3">
        <w:rPr>
          <w:rFonts w:ascii="Times New Roman" w:hAnsi="Times New Roman"/>
          <w:szCs w:val="24"/>
          <w:vertAlign w:val="subscript"/>
        </w:rPr>
        <w:t>3</w:t>
      </w:r>
      <w:r w:rsidRPr="00E179E3">
        <w:rPr>
          <w:rFonts w:ascii="Times New Roman" w:hAnsi="Times New Roman"/>
          <w:szCs w:val="24"/>
        </w:rPr>
        <w:t xml:space="preserve"> gas was bubbled into the DMP solution in the reactor with a silica dispenser under ambient conditions.</w:t>
      </w:r>
      <w:bookmarkEnd w:id="15"/>
      <w:bookmarkEnd w:id="16"/>
      <w:r w:rsidRPr="00E179E3">
        <w:rPr>
          <w:rFonts w:ascii="Times New Roman" w:hAnsi="Times New Roman"/>
          <w:szCs w:val="24"/>
        </w:rPr>
        <w:t xml:space="preserve"> A certain amount of catalyst was added into the reactor and followed by the </w:t>
      </w:r>
      <w:r w:rsidRPr="00E179E3">
        <w:rPr>
          <w:rFonts w:ascii="Times New Roman" w:hAnsi="Times New Roman"/>
          <w:szCs w:val="24"/>
        </w:rPr>
        <w:lastRenderedPageBreak/>
        <w:t>input of a steady O</w:t>
      </w:r>
      <w:r w:rsidRPr="00E179E3">
        <w:rPr>
          <w:rFonts w:ascii="Times New Roman" w:hAnsi="Times New Roman"/>
          <w:szCs w:val="24"/>
          <w:vertAlign w:val="subscript"/>
        </w:rPr>
        <w:t>3</w:t>
      </w:r>
      <w:r w:rsidRPr="00E179E3">
        <w:rPr>
          <w:rFonts w:ascii="Times New Roman" w:hAnsi="Times New Roman"/>
          <w:szCs w:val="24"/>
        </w:rPr>
        <w:t xml:space="preserve"> flow at 1.8 mg/min detected by iodometry method </w:t>
      </w:r>
      <w:r w:rsidRPr="00E179E3">
        <w:rPr>
          <w:rFonts w:ascii="Times New Roman" w:hAnsi="Times New Roman"/>
          <w:szCs w:val="24"/>
        </w:rPr>
        <w:fldChar w:fldCharType="begin"/>
      </w:r>
      <w:r w:rsidR="009D2302">
        <w:rPr>
          <w:rFonts w:ascii="Times New Roman" w:hAnsi="Times New Roman"/>
          <w:szCs w:val="24"/>
        </w:rPr>
        <w:instrText xml:space="preserve"> ADDIN EN.CITE &lt;EndNote&gt;&lt;Cite&gt;&lt;Author&gt;Onari&lt;/Author&gt;&lt;Year&gt;1987&lt;/Year&gt;&lt;RecNum&gt;415&lt;/RecNum&gt;&lt;DisplayText&gt;[3]&lt;/DisplayText&gt;&lt;record&gt;&lt;rec-number&gt;415&lt;/rec-number&gt;&lt;foreign-keys&gt;&lt;key app="EN" db-id="e0v90zrdlrsfv1eza5fvzwapeprpat0s0wf0"&gt;415&lt;/key&gt;&lt;/foreign-keys&gt;&lt;ref-type name="Journal Article"&gt;17&lt;/ref-type&gt;&lt;contributors&gt;&lt;authors&gt;&lt;author&gt;Onari, Yasuo&lt;/author&gt;&lt;/authors&gt;&lt;/contributors&gt;&lt;titles&gt;&lt;title&gt;Application of the flow injection analysis based on iodometry to the determination of ozone decomposition rate&lt;/title&gt;&lt;secondary-title&gt;Bulletin of the Chemical Society of Japan&lt;/secondary-title&gt;&lt;/titles&gt;&lt;periodical&gt;&lt;full-title&gt;Bulletin of the Chemical Society of Japan&lt;/full-title&gt;&lt;/periodical&gt;&lt;pages&gt;3074-3076&lt;/pages&gt;&lt;volume&gt;60&lt;/volume&gt;&lt;number&gt;8&lt;/number&gt;&lt;dates&gt;&lt;year&gt;1987&lt;/year&gt;&lt;/dates&gt;&lt;urls&gt;&lt;/urls&gt;&lt;/record&gt;&lt;/Cite&gt;&lt;/EndNote&gt;</w:instrText>
      </w:r>
      <w:r w:rsidRPr="00E179E3">
        <w:rPr>
          <w:rFonts w:ascii="Times New Roman" w:hAnsi="Times New Roman"/>
          <w:szCs w:val="24"/>
        </w:rPr>
        <w:fldChar w:fldCharType="separate"/>
      </w:r>
      <w:r w:rsidR="009D2302">
        <w:rPr>
          <w:rFonts w:ascii="Times New Roman" w:hAnsi="Times New Roman"/>
          <w:noProof/>
          <w:szCs w:val="24"/>
        </w:rPr>
        <w:t>[</w:t>
      </w:r>
      <w:hyperlink w:anchor="_ENREF_3" w:tooltip="Onari, 1987 #415" w:history="1">
        <w:r w:rsidR="009D2302">
          <w:rPr>
            <w:rFonts w:ascii="Times New Roman" w:hAnsi="Times New Roman"/>
            <w:noProof/>
            <w:szCs w:val="24"/>
          </w:rPr>
          <w:t>3</w:t>
        </w:r>
      </w:hyperlink>
      <w:r w:rsidR="009D2302">
        <w:rPr>
          <w:rFonts w:ascii="Times New Roman" w:hAnsi="Times New Roman"/>
          <w:noProof/>
          <w:szCs w:val="24"/>
        </w:rPr>
        <w:t>]</w:t>
      </w:r>
      <w:r w:rsidRPr="00E179E3">
        <w:rPr>
          <w:rFonts w:ascii="Times New Roman" w:hAnsi="Times New Roman"/>
          <w:szCs w:val="24"/>
        </w:rPr>
        <w:fldChar w:fldCharType="end"/>
      </w:r>
      <w:r w:rsidRPr="00E179E3">
        <w:rPr>
          <w:rFonts w:ascii="Times New Roman" w:hAnsi="Times New Roman"/>
          <w:szCs w:val="24"/>
        </w:rPr>
        <w:t>. The excess O</w:t>
      </w:r>
      <w:r w:rsidRPr="00E179E3">
        <w:rPr>
          <w:rFonts w:ascii="Times New Roman" w:hAnsi="Times New Roman"/>
          <w:szCs w:val="24"/>
          <w:vertAlign w:val="subscript"/>
        </w:rPr>
        <w:t>3</w:t>
      </w:r>
      <w:r w:rsidRPr="00E179E3">
        <w:rPr>
          <w:rFonts w:ascii="Times New Roman" w:hAnsi="Times New Roman"/>
          <w:szCs w:val="24"/>
        </w:rPr>
        <w:t xml:space="preserve"> in the outlet gas was trapped in a series of gas-washing bottles filled with iodide potassium solution. </w:t>
      </w:r>
      <w:bookmarkStart w:id="17" w:name="OLE_LINK119"/>
      <w:r w:rsidRPr="00E179E3">
        <w:rPr>
          <w:rFonts w:ascii="Times New Roman" w:hAnsi="Times New Roman"/>
          <w:szCs w:val="24"/>
        </w:rPr>
        <w:t>The experimental setup</w:t>
      </w:r>
      <w:bookmarkEnd w:id="17"/>
      <w:r w:rsidRPr="00E179E3">
        <w:rPr>
          <w:rFonts w:ascii="Times New Roman" w:hAnsi="Times New Roman"/>
          <w:szCs w:val="24"/>
        </w:rPr>
        <w:t xml:space="preserve"> is listed in Fig. S1. </w:t>
      </w:r>
      <w:r w:rsidRPr="00E92591">
        <w:rPr>
          <w:rFonts w:ascii="Times New Roman" w:hAnsi="Times New Roman"/>
          <w:szCs w:val="24"/>
        </w:rPr>
        <w:t>Water samples were withdrawn at specific time intervals and filtered with cellulose acetate filters (0.22 μm). The residual oxidation</w:t>
      </w:r>
      <w:r w:rsidRPr="006344BD">
        <w:rPr>
          <w:rFonts w:ascii="Times New Roman" w:hAnsi="Times New Roman"/>
          <w:szCs w:val="24"/>
        </w:rPr>
        <w:t xml:space="preserve"> reaction was immediately quenched with a diluted Na</w:t>
      </w:r>
      <w:r w:rsidRPr="006344BD">
        <w:rPr>
          <w:rFonts w:ascii="Times New Roman" w:hAnsi="Times New Roman"/>
          <w:szCs w:val="24"/>
          <w:vertAlign w:val="subscript"/>
        </w:rPr>
        <w:t>2</w:t>
      </w:r>
      <w:r w:rsidRPr="006344BD">
        <w:rPr>
          <w:rFonts w:ascii="Times New Roman" w:hAnsi="Times New Roman"/>
          <w:szCs w:val="24"/>
        </w:rPr>
        <w:t>SO</w:t>
      </w:r>
      <w:r w:rsidRPr="006344BD">
        <w:rPr>
          <w:rFonts w:ascii="Times New Roman" w:hAnsi="Times New Roman"/>
          <w:szCs w:val="24"/>
          <w:vertAlign w:val="subscript"/>
        </w:rPr>
        <w:t xml:space="preserve">3 </w:t>
      </w:r>
      <w:r w:rsidRPr="006344BD">
        <w:rPr>
          <w:rFonts w:ascii="Times New Roman" w:hAnsi="Times New Roman"/>
          <w:szCs w:val="24"/>
        </w:rPr>
        <w:t>solution. For evaluation of the stability of the catalyst, the CFO NPs were magnetically separated, washed three times with 500 mL of ultrapure water and then dried at 105°C. Experiments under the same conditions were repeated three times, and the data reported were the averages of triplicate experiments.</w:t>
      </w:r>
    </w:p>
    <w:p w:rsidR="004B2560" w:rsidRPr="00E179E3" w:rsidRDefault="004B2560" w:rsidP="004B256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E179E3">
        <w:rPr>
          <w:rFonts w:ascii="Times New Roman" w:hAnsi="Times New Roman" w:cs="Times New Roman"/>
          <w:b/>
          <w:sz w:val="24"/>
          <w:szCs w:val="24"/>
        </w:rPr>
        <w:t>Materials and reagents</w:t>
      </w:r>
    </w:p>
    <w:p w:rsidR="00507F21" w:rsidRPr="004B2560" w:rsidRDefault="004B2560" w:rsidP="004B2560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179E3">
        <w:rPr>
          <w:rFonts w:ascii="Times New Roman" w:hAnsi="Times New Roman" w:cs="Times New Roman"/>
          <w:sz w:val="24"/>
          <w:szCs w:val="24"/>
        </w:rPr>
        <w:t>DMP, 5,5-dimethyl-1-pyrroline N-oxide (DMPO), tert-butyl alcohol (TBA), and benzoic acid (BA) were supplied by Aladdin Chemistry Co., China. Other reagents such as NaHCO</w:t>
      </w:r>
      <w:r w:rsidRPr="00E179E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179E3">
        <w:rPr>
          <w:rFonts w:ascii="Times New Roman" w:hAnsi="Times New Roman" w:cs="Times New Roman"/>
          <w:sz w:val="24"/>
          <w:szCs w:val="24"/>
        </w:rPr>
        <w:t>, Cu(NO</w:t>
      </w:r>
      <w:r w:rsidRPr="00E179E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179E3">
        <w:rPr>
          <w:rFonts w:ascii="Times New Roman" w:hAnsi="Times New Roman" w:cs="Times New Roman"/>
          <w:sz w:val="24"/>
          <w:szCs w:val="24"/>
        </w:rPr>
        <w:t>)</w:t>
      </w:r>
      <w:r w:rsidRPr="00E179E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179E3">
        <w:rPr>
          <w:rFonts w:ascii="Times New Roman" w:hAnsi="Times New Roman" w:cs="Times New Roman"/>
          <w:sz w:val="24"/>
          <w:szCs w:val="24"/>
        </w:rPr>
        <w:t>·3H</w:t>
      </w:r>
      <w:r w:rsidRPr="00E179E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179E3">
        <w:rPr>
          <w:rFonts w:ascii="Times New Roman" w:hAnsi="Times New Roman" w:cs="Times New Roman"/>
          <w:sz w:val="24"/>
          <w:szCs w:val="24"/>
        </w:rPr>
        <w:t>O were at least of analytical grade and used without further purification. Ultrapure water (18 M</w:t>
      </w:r>
      <w:r w:rsidRPr="00E179E3">
        <w:rPr>
          <w:rFonts w:ascii="Times New Roman" w:eastAsia="宋体" w:hAnsi="Times New Roman" w:cs="Times New Roman"/>
          <w:sz w:val="24"/>
          <w:szCs w:val="24"/>
        </w:rPr>
        <w:t>Ω</w:t>
      </w:r>
      <w:r w:rsidRPr="00E179E3">
        <w:rPr>
          <w:rFonts w:ascii="Times New Roman" w:hAnsi="Times New Roman" w:cs="Times New Roman"/>
          <w:sz w:val="24"/>
          <w:szCs w:val="24"/>
        </w:rPr>
        <w:t>·cm</w:t>
      </w:r>
      <w:r w:rsidRPr="00E179E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179E3">
        <w:rPr>
          <w:rFonts w:ascii="Times New Roman" w:hAnsi="Times New Roman" w:cs="Times New Roman"/>
          <w:sz w:val="24"/>
          <w:szCs w:val="24"/>
        </w:rPr>
        <w:t xml:space="preserve">, Millipore) was used throughout the experiments. </w:t>
      </w:r>
    </w:p>
    <w:p w:rsidR="00594366" w:rsidRPr="006C1F9D" w:rsidRDefault="00594366" w:rsidP="000B5AD2">
      <w:pPr>
        <w:spacing w:after="0"/>
        <w:rPr>
          <w:b/>
          <w:sz w:val="24"/>
          <w:szCs w:val="24"/>
        </w:rPr>
      </w:pPr>
      <w:r w:rsidRPr="006C1F9D">
        <w:rPr>
          <w:b/>
          <w:sz w:val="24"/>
          <w:szCs w:val="24"/>
        </w:rPr>
        <w:t>Acknowledgments</w:t>
      </w:r>
    </w:p>
    <w:p w:rsidR="000B5AD2" w:rsidRPr="00657A74" w:rsidRDefault="00AF4132" w:rsidP="00657A74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179E3">
        <w:rPr>
          <w:rFonts w:ascii="Times New Roman" w:hAnsi="Times New Roman" w:cs="Times New Roman"/>
          <w:sz w:val="24"/>
          <w:szCs w:val="24"/>
        </w:rPr>
        <w:t xml:space="preserve">This study was financially supported by </w:t>
      </w:r>
      <w:bookmarkStart w:id="18" w:name="OLE_LINK46"/>
      <w:r w:rsidRPr="00E179E3">
        <w:rPr>
          <w:rFonts w:ascii="Times New Roman" w:hAnsi="Times New Roman" w:cs="Times New Roman"/>
          <w:sz w:val="24"/>
          <w:szCs w:val="24"/>
        </w:rPr>
        <w:t>the Natural Science Foundation of China</w:t>
      </w:r>
      <w:bookmarkEnd w:id="18"/>
      <w:r w:rsidRPr="00E179E3">
        <w:rPr>
          <w:rFonts w:ascii="Times New Roman" w:hAnsi="Times New Roman" w:cs="Times New Roman"/>
          <w:sz w:val="24"/>
          <w:szCs w:val="24"/>
        </w:rPr>
        <w:t xml:space="preserve"> (Grant No. 41572211), State Key Laboratory of Pollution Control and Resource Reuse Foundation, (No. PCRRT16001) and the Fundamental Research Funds for the Central Universities.</w:t>
      </w:r>
    </w:p>
    <w:p w:rsidR="004D3E42" w:rsidRDefault="000B5AD2" w:rsidP="000B5AD2">
      <w:pPr>
        <w:spacing w:after="0"/>
        <w:rPr>
          <w:b/>
          <w:sz w:val="24"/>
          <w:szCs w:val="24"/>
        </w:rPr>
      </w:pPr>
      <w:r w:rsidRPr="006C1F9D">
        <w:rPr>
          <w:b/>
          <w:sz w:val="24"/>
          <w:szCs w:val="24"/>
        </w:rPr>
        <w:t>References</w:t>
      </w:r>
    </w:p>
    <w:p w:rsidR="009D2302" w:rsidRDefault="009D2302" w:rsidP="00AF4132">
      <w:pPr>
        <w:pStyle w:val="a4"/>
        <w:spacing w:after="0"/>
        <w:rPr>
          <w:i/>
          <w:sz w:val="24"/>
          <w:szCs w:val="24"/>
        </w:rPr>
      </w:pPr>
    </w:p>
    <w:p w:rsidR="009D2302" w:rsidRDefault="009D2302" w:rsidP="00AF4132">
      <w:pPr>
        <w:pStyle w:val="a4"/>
        <w:spacing w:after="0"/>
        <w:rPr>
          <w:i/>
          <w:sz w:val="24"/>
          <w:szCs w:val="24"/>
        </w:rPr>
      </w:pPr>
    </w:p>
    <w:p w:rsidR="009D2302" w:rsidRPr="009D2302" w:rsidRDefault="009D2302" w:rsidP="009D2302">
      <w:pPr>
        <w:pStyle w:val="EndNoteBibliography"/>
        <w:spacing w:after="0"/>
        <w:ind w:left="720" w:hanging="720"/>
      </w:pPr>
      <w:r>
        <w:rPr>
          <w:i/>
          <w:sz w:val="24"/>
          <w:szCs w:val="24"/>
        </w:rPr>
        <w:fldChar w:fldCharType="begin"/>
      </w:r>
      <w:r>
        <w:rPr>
          <w:i/>
          <w:sz w:val="24"/>
          <w:szCs w:val="24"/>
        </w:rPr>
        <w:instrText xml:space="preserve"> ADDIN EN.REFLIST </w:instrText>
      </w:r>
      <w:r>
        <w:rPr>
          <w:i/>
          <w:sz w:val="24"/>
          <w:szCs w:val="24"/>
        </w:rPr>
        <w:fldChar w:fldCharType="separate"/>
      </w:r>
      <w:bookmarkStart w:id="19" w:name="_ENREF_1"/>
      <w:r w:rsidRPr="009D2302">
        <w:t>1.</w:t>
      </w:r>
      <w:r w:rsidRPr="009D2302">
        <w:tab/>
        <w:t xml:space="preserve">Bader, H. and J. Hoigné, </w:t>
      </w:r>
      <w:r w:rsidRPr="009D2302">
        <w:rPr>
          <w:i/>
        </w:rPr>
        <w:t>Determination of ozone in water by the indigo method.</w:t>
      </w:r>
      <w:r w:rsidRPr="009D2302">
        <w:t xml:space="preserve"> Water Research, 1981. </w:t>
      </w:r>
      <w:r w:rsidRPr="009D2302">
        <w:rPr>
          <w:b/>
        </w:rPr>
        <w:t>15</w:t>
      </w:r>
      <w:r w:rsidRPr="009D2302">
        <w:t>(4): p. 449-456.</w:t>
      </w:r>
      <w:bookmarkEnd w:id="19"/>
    </w:p>
    <w:p w:rsidR="009D2302" w:rsidRPr="009D2302" w:rsidRDefault="009D2302" w:rsidP="009D2302">
      <w:pPr>
        <w:pStyle w:val="EndNoteBibliography"/>
        <w:spacing w:after="0"/>
        <w:ind w:left="720" w:hanging="720"/>
      </w:pPr>
      <w:bookmarkStart w:id="20" w:name="_ENREF_2"/>
      <w:r w:rsidRPr="009D2302">
        <w:t>2.</w:t>
      </w:r>
      <w:r w:rsidRPr="009D2302">
        <w:tab/>
        <w:t xml:space="preserve">Miyittah, M.K., et al., </w:t>
      </w:r>
      <w:r w:rsidRPr="009D2302">
        <w:rPr>
          <w:i/>
        </w:rPr>
        <w:t>Suitability of Two Methods for Determination of Point of Zero Charge (PZC) of Adsorbents in Soils.</w:t>
      </w:r>
      <w:r w:rsidRPr="009D2302">
        <w:t xml:space="preserve"> Communications in Soil Science and Plant Analysis, 2016. </w:t>
      </w:r>
      <w:r w:rsidRPr="009D2302">
        <w:rPr>
          <w:b/>
        </w:rPr>
        <w:t>47</w:t>
      </w:r>
      <w:r w:rsidRPr="009D2302">
        <w:t>(1): p. 101-111.</w:t>
      </w:r>
      <w:bookmarkEnd w:id="20"/>
    </w:p>
    <w:p w:rsidR="009D2302" w:rsidRPr="009D2302" w:rsidRDefault="009D2302" w:rsidP="009D2302">
      <w:pPr>
        <w:pStyle w:val="EndNoteBibliography"/>
        <w:ind w:left="720" w:hanging="720"/>
      </w:pPr>
      <w:bookmarkStart w:id="21" w:name="_ENREF_3"/>
      <w:r w:rsidRPr="009D2302">
        <w:t>3.</w:t>
      </w:r>
      <w:r w:rsidRPr="009D2302">
        <w:tab/>
        <w:t xml:space="preserve">Onari, Y., </w:t>
      </w:r>
      <w:r w:rsidRPr="009D2302">
        <w:rPr>
          <w:i/>
        </w:rPr>
        <w:t>Application of the flow injection analysis based on iodometry to the determination of ozone decomposition rate.</w:t>
      </w:r>
      <w:r w:rsidRPr="009D2302">
        <w:t xml:space="preserve"> Bulletin of the Chemical Society of Japan, 1987. </w:t>
      </w:r>
      <w:r w:rsidRPr="009D2302">
        <w:rPr>
          <w:b/>
        </w:rPr>
        <w:t>60</w:t>
      </w:r>
      <w:r w:rsidRPr="009D2302">
        <w:t>(8): p. 3074-3076.</w:t>
      </w:r>
      <w:bookmarkEnd w:id="21"/>
    </w:p>
    <w:p w:rsidR="00592981" w:rsidRPr="006C1F9D" w:rsidRDefault="009D2302" w:rsidP="00AF4132">
      <w:pPr>
        <w:pStyle w:val="a4"/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fldChar w:fldCharType="end"/>
      </w:r>
    </w:p>
    <w:sectPr w:rsidR="00592981" w:rsidRPr="006C1F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01D9" w:rsidRDefault="00D601D9" w:rsidP="005436D3">
      <w:pPr>
        <w:spacing w:after="0" w:line="240" w:lineRule="auto"/>
      </w:pPr>
      <w:r>
        <w:separator/>
      </w:r>
    </w:p>
  </w:endnote>
  <w:endnote w:type="continuationSeparator" w:id="0">
    <w:p w:rsidR="00D601D9" w:rsidRDefault="00D601D9" w:rsidP="00543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01D9" w:rsidRDefault="00D601D9" w:rsidP="005436D3">
      <w:pPr>
        <w:spacing w:after="0" w:line="240" w:lineRule="auto"/>
      </w:pPr>
      <w:r>
        <w:separator/>
      </w:r>
    </w:p>
  </w:footnote>
  <w:footnote w:type="continuationSeparator" w:id="0">
    <w:p w:rsidR="00D601D9" w:rsidRDefault="00D601D9" w:rsidP="005436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E812AC"/>
    <w:multiLevelType w:val="hybridMultilevel"/>
    <w:tmpl w:val="0512D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855150"/>
    <w:multiLevelType w:val="hybridMultilevel"/>
    <w:tmpl w:val="33B63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e0v90zrdlrsfv1eza5fvzwapeprpat0s0wf0&quot;&gt;My EndNote Library&lt;record-ids&gt;&lt;item&gt;330&lt;/item&gt;&lt;item&gt;383&lt;/item&gt;&lt;item&gt;415&lt;/item&gt;&lt;/record-ids&gt;&lt;/item&gt;&lt;/Libraries&gt;"/>
  </w:docVars>
  <w:rsids>
    <w:rsidRoot w:val="000B5AD2"/>
    <w:rsid w:val="00001E53"/>
    <w:rsid w:val="00037BE5"/>
    <w:rsid w:val="000447EB"/>
    <w:rsid w:val="00054539"/>
    <w:rsid w:val="00057BC9"/>
    <w:rsid w:val="00060F55"/>
    <w:rsid w:val="000702A0"/>
    <w:rsid w:val="000851D4"/>
    <w:rsid w:val="000B38B1"/>
    <w:rsid w:val="000B5AD2"/>
    <w:rsid w:val="000C3A7E"/>
    <w:rsid w:val="000F230F"/>
    <w:rsid w:val="00184870"/>
    <w:rsid w:val="001960CD"/>
    <w:rsid w:val="001D18C7"/>
    <w:rsid w:val="001D3275"/>
    <w:rsid w:val="001D66E0"/>
    <w:rsid w:val="001E2C86"/>
    <w:rsid w:val="0020022B"/>
    <w:rsid w:val="00232F02"/>
    <w:rsid w:val="00246376"/>
    <w:rsid w:val="00254ADF"/>
    <w:rsid w:val="00262DEB"/>
    <w:rsid w:val="00286157"/>
    <w:rsid w:val="002C00EB"/>
    <w:rsid w:val="002F7E62"/>
    <w:rsid w:val="0031313F"/>
    <w:rsid w:val="0032266A"/>
    <w:rsid w:val="00342849"/>
    <w:rsid w:val="00357627"/>
    <w:rsid w:val="00367976"/>
    <w:rsid w:val="003726C4"/>
    <w:rsid w:val="003B27C1"/>
    <w:rsid w:val="003C160F"/>
    <w:rsid w:val="003C6A0A"/>
    <w:rsid w:val="004169DA"/>
    <w:rsid w:val="00423C82"/>
    <w:rsid w:val="0046645B"/>
    <w:rsid w:val="00481950"/>
    <w:rsid w:val="004920A3"/>
    <w:rsid w:val="004B0C4C"/>
    <w:rsid w:val="004B2560"/>
    <w:rsid w:val="004D3E42"/>
    <w:rsid w:val="004F0475"/>
    <w:rsid w:val="004F1FF3"/>
    <w:rsid w:val="00503278"/>
    <w:rsid w:val="00507F21"/>
    <w:rsid w:val="00527DFD"/>
    <w:rsid w:val="005436D3"/>
    <w:rsid w:val="00544262"/>
    <w:rsid w:val="005622B8"/>
    <w:rsid w:val="00573737"/>
    <w:rsid w:val="00587D7D"/>
    <w:rsid w:val="00592981"/>
    <w:rsid w:val="00594366"/>
    <w:rsid w:val="005A1E12"/>
    <w:rsid w:val="005B7C7A"/>
    <w:rsid w:val="005D289D"/>
    <w:rsid w:val="00617C3D"/>
    <w:rsid w:val="006331BC"/>
    <w:rsid w:val="00642A2E"/>
    <w:rsid w:val="00657A74"/>
    <w:rsid w:val="006734CF"/>
    <w:rsid w:val="00676BC3"/>
    <w:rsid w:val="006A7DC1"/>
    <w:rsid w:val="006C1F9D"/>
    <w:rsid w:val="006E09F0"/>
    <w:rsid w:val="006E4368"/>
    <w:rsid w:val="007206FA"/>
    <w:rsid w:val="00721BB6"/>
    <w:rsid w:val="00724671"/>
    <w:rsid w:val="00755789"/>
    <w:rsid w:val="00776CC1"/>
    <w:rsid w:val="007A00E9"/>
    <w:rsid w:val="007A578D"/>
    <w:rsid w:val="007C7AE8"/>
    <w:rsid w:val="007F7A92"/>
    <w:rsid w:val="00805B09"/>
    <w:rsid w:val="008272B9"/>
    <w:rsid w:val="00852492"/>
    <w:rsid w:val="00874873"/>
    <w:rsid w:val="00891B12"/>
    <w:rsid w:val="008A12F2"/>
    <w:rsid w:val="008D74C3"/>
    <w:rsid w:val="009134D2"/>
    <w:rsid w:val="00915EEB"/>
    <w:rsid w:val="009437F0"/>
    <w:rsid w:val="009477E5"/>
    <w:rsid w:val="009B2A37"/>
    <w:rsid w:val="009B4A6A"/>
    <w:rsid w:val="009D2302"/>
    <w:rsid w:val="009D380F"/>
    <w:rsid w:val="00A46255"/>
    <w:rsid w:val="00A706ED"/>
    <w:rsid w:val="00A71E55"/>
    <w:rsid w:val="00A72528"/>
    <w:rsid w:val="00AF4132"/>
    <w:rsid w:val="00B3589A"/>
    <w:rsid w:val="00B40350"/>
    <w:rsid w:val="00BC2881"/>
    <w:rsid w:val="00BC3946"/>
    <w:rsid w:val="00BC75D2"/>
    <w:rsid w:val="00BD23F4"/>
    <w:rsid w:val="00C074FE"/>
    <w:rsid w:val="00C41224"/>
    <w:rsid w:val="00C60039"/>
    <w:rsid w:val="00CB22AA"/>
    <w:rsid w:val="00CB38DE"/>
    <w:rsid w:val="00CB5FAA"/>
    <w:rsid w:val="00D00075"/>
    <w:rsid w:val="00D14D48"/>
    <w:rsid w:val="00D601D9"/>
    <w:rsid w:val="00D663AD"/>
    <w:rsid w:val="00D80123"/>
    <w:rsid w:val="00DA76EF"/>
    <w:rsid w:val="00DB2AC2"/>
    <w:rsid w:val="00DC13C7"/>
    <w:rsid w:val="00DF043E"/>
    <w:rsid w:val="00E12952"/>
    <w:rsid w:val="00E22FE1"/>
    <w:rsid w:val="00E3082B"/>
    <w:rsid w:val="00E36DB4"/>
    <w:rsid w:val="00E40091"/>
    <w:rsid w:val="00E70198"/>
    <w:rsid w:val="00E70A05"/>
    <w:rsid w:val="00E76AEA"/>
    <w:rsid w:val="00E85178"/>
    <w:rsid w:val="00EC7997"/>
    <w:rsid w:val="00ED18ED"/>
    <w:rsid w:val="00EE41B0"/>
    <w:rsid w:val="00F3068C"/>
    <w:rsid w:val="00F404DD"/>
    <w:rsid w:val="00F41148"/>
    <w:rsid w:val="00FF5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6F39738-4C99-4004-BAF0-D784E4BA3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0B5A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7BC9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3C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5"/>
    <w:uiPriority w:val="99"/>
    <w:semiHidden/>
    <w:rsid w:val="003C6A0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46376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E22FE1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71E55"/>
    <w:rPr>
      <w:color w:val="808080"/>
      <w:shd w:val="clear" w:color="auto" w:fill="E6E6E6"/>
    </w:rPr>
  </w:style>
  <w:style w:type="paragraph" w:customStyle="1" w:styleId="VAFigureCaption">
    <w:name w:val="VA_Figure_Caption"/>
    <w:basedOn w:val="a"/>
    <w:next w:val="a"/>
    <w:rsid w:val="004B0C4C"/>
    <w:pPr>
      <w:spacing w:line="480" w:lineRule="auto"/>
      <w:jc w:val="both"/>
    </w:pPr>
    <w:rPr>
      <w:rFonts w:ascii="Times" w:eastAsia="宋体" w:hAnsi="Times" w:cs="Times New Roman"/>
      <w:sz w:val="24"/>
      <w:szCs w:val="20"/>
    </w:rPr>
  </w:style>
  <w:style w:type="paragraph" w:customStyle="1" w:styleId="EndNoteBibliographyTitle">
    <w:name w:val="EndNote Bibliography Title"/>
    <w:basedOn w:val="a"/>
    <w:link w:val="EndNoteBibliographyTitleChar"/>
    <w:rsid w:val="009D2302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9D2302"/>
    <w:rPr>
      <w:rFonts w:ascii="Calibri" w:hAnsi="Calibri"/>
      <w:noProof/>
    </w:rPr>
  </w:style>
  <w:style w:type="paragraph" w:customStyle="1" w:styleId="EndNoteBibliography">
    <w:name w:val="EndNote Bibliography"/>
    <w:basedOn w:val="a"/>
    <w:link w:val="EndNoteBibliographyChar"/>
    <w:rsid w:val="009D2302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a0"/>
    <w:link w:val="EndNoteBibliography"/>
    <w:rsid w:val="009D2302"/>
    <w:rPr>
      <w:rFonts w:ascii="Calibri" w:hAnsi="Calibri"/>
      <w:noProof/>
    </w:rPr>
  </w:style>
  <w:style w:type="paragraph" w:styleId="a8">
    <w:name w:val="header"/>
    <w:basedOn w:val="a"/>
    <w:link w:val="Char0"/>
    <w:uiPriority w:val="99"/>
    <w:unhideWhenUsed/>
    <w:rsid w:val="005436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5436D3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5436D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5436D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20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6.bin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4.wmf"/><Relationship Id="rId42" Type="http://schemas.openxmlformats.org/officeDocument/2006/relationships/image" Target="media/image18.wmf"/><Relationship Id="rId7" Type="http://schemas.openxmlformats.org/officeDocument/2006/relationships/hyperlink" Target="mailto:lzg0532@tongji.edu.cn" TargetMode="Externa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wmf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1795</Words>
  <Characters>10237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Reed Elsevier</Company>
  <LinksUpToDate>false</LinksUpToDate>
  <CharactersWithSpaces>12008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Reed Elsevier</dc:creator>
  <cp:lastModifiedBy>liuying</cp:lastModifiedBy>
  <cp:revision>12</cp:revision>
  <cp:lastPrinted>2013-08-13T17:32:00Z</cp:lastPrinted>
  <dcterms:created xsi:type="dcterms:W3CDTF">2017-06-26T09:02:00Z</dcterms:created>
  <dcterms:modified xsi:type="dcterms:W3CDTF">2018-01-17T16:39:00Z</dcterms:modified>
</cp:coreProperties>
</file>