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17C" w:rsidRDefault="00A4517C" w:rsidP="00A4517C">
      <w:pPr>
        <w:pStyle w:val="Ttulo2"/>
      </w:pPr>
    </w:p>
    <w:p w:rsidR="00A4517C" w:rsidRDefault="00A4517C" w:rsidP="00A4517C">
      <w:pPr>
        <w:pStyle w:val="Ttulo2"/>
      </w:pPr>
      <w:r w:rsidRPr="00CF777C">
        <w:t xml:space="preserve">ANEXO </w:t>
      </w:r>
      <w:r>
        <w:t>V</w:t>
      </w:r>
      <w:r w:rsidRPr="00CF777C">
        <w:t xml:space="preserve"> – </w:t>
      </w:r>
      <w:r w:rsidRPr="00DF1B44">
        <w:rPr>
          <w:caps/>
        </w:rPr>
        <w:t>Roteiro das Oficinas</w:t>
      </w:r>
    </w:p>
    <w:p w:rsidR="00A4517C" w:rsidRDefault="00A4517C" w:rsidP="00A4517C">
      <w:pPr>
        <w:pStyle w:val="Body1"/>
        <w:tabs>
          <w:tab w:val="left" w:pos="851"/>
        </w:tabs>
        <w:rPr>
          <w:rFonts w:ascii="Arial" w:hAnsi="Arial" w:cs="Arial"/>
          <w:b/>
          <w:color w:val="auto"/>
          <w:sz w:val="24"/>
          <w:szCs w:val="24"/>
        </w:rPr>
      </w:pPr>
    </w:p>
    <w:p w:rsidR="00A4517C" w:rsidRPr="004C59A8" w:rsidRDefault="00A4517C" w:rsidP="00A4517C">
      <w:pPr>
        <w:tabs>
          <w:tab w:val="left" w:pos="851"/>
          <w:tab w:val="left" w:pos="1701"/>
        </w:tabs>
        <w:rPr>
          <w:rFonts w:ascii="Arial" w:hAnsi="Arial" w:cs="Arial"/>
          <w:szCs w:val="24"/>
          <w:u w:color="00B050"/>
          <w:lang w:val="pt-PT"/>
        </w:rPr>
      </w:pPr>
      <w:r>
        <w:rPr>
          <w:rFonts w:ascii="Arial" w:hAnsi="Arial" w:cs="Arial"/>
          <w:szCs w:val="24"/>
          <w:u w:color="000000"/>
          <w:lang w:val="pt-PT"/>
        </w:rPr>
        <w:t>A</w:t>
      </w:r>
      <w:r w:rsidRPr="004C59A8">
        <w:rPr>
          <w:rFonts w:ascii="Arial" w:hAnsi="Arial" w:cs="Arial"/>
          <w:szCs w:val="24"/>
          <w:u w:color="000000"/>
          <w:lang w:val="pt-PT"/>
        </w:rPr>
        <w:t xml:space="preserve"> metodologia </w:t>
      </w:r>
      <w:r>
        <w:rPr>
          <w:rFonts w:ascii="Arial" w:hAnsi="Arial" w:cs="Arial"/>
          <w:szCs w:val="24"/>
          <w:u w:color="000000"/>
          <w:lang w:val="pt-PT"/>
        </w:rPr>
        <w:t xml:space="preserve">das oficinas </w:t>
      </w:r>
      <w:r w:rsidRPr="004C59A8">
        <w:rPr>
          <w:rFonts w:ascii="Arial" w:hAnsi="Arial" w:cs="Arial"/>
          <w:szCs w:val="24"/>
          <w:u w:color="000000"/>
          <w:lang w:val="pt-PT"/>
        </w:rPr>
        <w:t xml:space="preserve">se organiza a partir das situações relevantes que emergem do </w:t>
      </w:r>
      <w:r w:rsidRPr="00196AD2">
        <w:rPr>
          <w:rFonts w:ascii="Arial" w:hAnsi="Arial" w:cs="Arial"/>
          <w:szCs w:val="24"/>
          <w:u w:color="000000"/>
          <w:lang w:val="pt-PT"/>
        </w:rPr>
        <w:t>processo</w:t>
      </w:r>
      <w:r>
        <w:rPr>
          <w:rFonts w:ascii="Arial" w:hAnsi="Arial" w:cs="Arial"/>
          <w:szCs w:val="24"/>
          <w:u w:color="000000"/>
          <w:lang w:val="pt-PT"/>
        </w:rPr>
        <w:t xml:space="preserve">. Abaixo um esboço do que ocorre no processo. </w:t>
      </w:r>
    </w:p>
    <w:p w:rsidR="00A4517C" w:rsidRPr="008B656D" w:rsidRDefault="00A4517C" w:rsidP="00A4517C">
      <w:pPr>
        <w:pStyle w:val="Body1"/>
        <w:tabs>
          <w:tab w:val="left" w:pos="851"/>
        </w:tabs>
        <w:rPr>
          <w:rFonts w:ascii="Arial" w:hAnsi="Arial" w:cs="Arial"/>
          <w:b/>
          <w:color w:val="auto"/>
          <w:sz w:val="24"/>
          <w:szCs w:val="24"/>
        </w:rPr>
      </w:pPr>
      <w:r w:rsidRPr="008B656D">
        <w:rPr>
          <w:rFonts w:ascii="Arial" w:hAnsi="Arial" w:cs="Arial"/>
          <w:b/>
          <w:color w:val="auto"/>
          <w:sz w:val="24"/>
          <w:szCs w:val="24"/>
        </w:rPr>
        <w:t xml:space="preserve">Parte 1 – Fase exploratória </w:t>
      </w:r>
    </w:p>
    <w:p w:rsidR="00A4517C" w:rsidRPr="002915AB" w:rsidRDefault="00A4517C" w:rsidP="00A4517C">
      <w:pPr>
        <w:pStyle w:val="Body1"/>
        <w:tabs>
          <w:tab w:val="left" w:pos="851"/>
        </w:tabs>
        <w:ind w:left="284"/>
        <w:rPr>
          <w:rFonts w:ascii="Arial" w:hAnsi="Arial" w:cs="Arial"/>
          <w:color w:val="auto"/>
          <w:sz w:val="24"/>
          <w:szCs w:val="24"/>
        </w:rPr>
      </w:pPr>
      <w:bookmarkStart w:id="0" w:name="_Toc350093703"/>
      <w:bookmarkStart w:id="1" w:name="_Toc351103412"/>
      <w:r>
        <w:rPr>
          <w:rFonts w:ascii="Arial" w:hAnsi="Arial" w:cs="Arial"/>
          <w:color w:val="auto"/>
          <w:sz w:val="24"/>
          <w:szCs w:val="24"/>
        </w:rPr>
        <w:t xml:space="preserve">Estabelecimento dos primeiros contatos onde há apresentação dos participantes e de suas expectativas em relação à pesquisa. O objetivo é propor a pesquisa, conhecer os participantes, elaborar um “contrato para os encontros serem realizados” e dialogar sobre os problemas específicos da pesquisa a fim de </w:t>
      </w:r>
      <w:r w:rsidRPr="004C59A8">
        <w:rPr>
          <w:rFonts w:ascii="Arial" w:hAnsi="Arial" w:cs="Arial"/>
          <w:color w:val="auto"/>
          <w:sz w:val="24"/>
          <w:szCs w:val="24"/>
        </w:rPr>
        <w:t>identificar o contexto onde o fenômeno de interesse se insere</w:t>
      </w:r>
      <w:r w:rsidRPr="004C59A8">
        <w:rPr>
          <w:rFonts w:ascii="Arial" w:hAnsi="Arial" w:cs="Arial"/>
          <w:color w:val="auto"/>
          <w:sz w:val="24"/>
          <w:szCs w:val="24"/>
          <w:u w:color="FF0000"/>
        </w:rPr>
        <w:t>.</w:t>
      </w:r>
      <w:bookmarkEnd w:id="0"/>
      <w:bookmarkEnd w:id="1"/>
      <w:r>
        <w:rPr>
          <w:rFonts w:ascii="Arial" w:hAnsi="Arial" w:cs="Arial"/>
          <w:color w:val="auto"/>
          <w:sz w:val="24"/>
          <w:szCs w:val="24"/>
          <w:u w:color="FF0000"/>
        </w:rPr>
        <w:t xml:space="preserve"> Estratégia: roda de conversa</w:t>
      </w:r>
    </w:p>
    <w:p w:rsidR="00A4517C" w:rsidRPr="007D0AAC" w:rsidRDefault="00A4517C" w:rsidP="00A4517C">
      <w:pPr>
        <w:pStyle w:val="Body1"/>
        <w:tabs>
          <w:tab w:val="left" w:pos="851"/>
        </w:tabs>
        <w:rPr>
          <w:rFonts w:ascii="Arial" w:hAnsi="Arial" w:cs="Arial"/>
          <w:b/>
          <w:color w:val="auto"/>
          <w:sz w:val="24"/>
          <w:szCs w:val="24"/>
          <w:u w:color="231F20"/>
        </w:rPr>
      </w:pPr>
      <w:r w:rsidRPr="007D0AAC">
        <w:rPr>
          <w:rFonts w:ascii="Arial" w:hAnsi="Arial" w:cs="Arial"/>
          <w:b/>
          <w:color w:val="auto"/>
          <w:sz w:val="24"/>
          <w:szCs w:val="24"/>
          <w:u w:color="231F20"/>
        </w:rPr>
        <w:t>Parte 2 – Concretizando o tema da pesquisa</w:t>
      </w:r>
    </w:p>
    <w:p w:rsidR="00A4517C" w:rsidRDefault="00A4517C" w:rsidP="00A4517C">
      <w:pPr>
        <w:pStyle w:val="Body1"/>
        <w:tabs>
          <w:tab w:val="left" w:pos="851"/>
        </w:tabs>
        <w:ind w:left="284"/>
        <w:rPr>
          <w:rFonts w:ascii="Arial" w:hAnsi="Arial" w:cs="Arial"/>
          <w:color w:val="auto"/>
          <w:sz w:val="24"/>
          <w:szCs w:val="24"/>
        </w:rPr>
      </w:pPr>
      <w:bookmarkStart w:id="2" w:name="_Toc350093704"/>
      <w:bookmarkStart w:id="3" w:name="_Toc351103413"/>
      <w:r>
        <w:rPr>
          <w:rFonts w:ascii="Arial" w:hAnsi="Arial" w:cs="Arial"/>
          <w:color w:val="auto"/>
          <w:sz w:val="24"/>
          <w:szCs w:val="24"/>
          <w:u w:color="231F20"/>
        </w:rPr>
        <w:t xml:space="preserve">Identificação e problematização, do pesquisador e dos pesquisados, </w:t>
      </w:r>
      <w:r>
        <w:rPr>
          <w:rFonts w:ascii="Arial" w:hAnsi="Arial" w:cs="Arial"/>
          <w:color w:val="auto"/>
          <w:sz w:val="24"/>
          <w:szCs w:val="24"/>
        </w:rPr>
        <w:t xml:space="preserve">da prática social acerca do </w:t>
      </w:r>
      <w:r w:rsidRPr="004C59A8">
        <w:rPr>
          <w:rFonts w:ascii="Arial" w:hAnsi="Arial" w:cs="Arial"/>
          <w:color w:val="auto"/>
          <w:sz w:val="24"/>
          <w:szCs w:val="24"/>
        </w:rPr>
        <w:t>fenômeno de interesse</w:t>
      </w:r>
      <w:r>
        <w:rPr>
          <w:rFonts w:ascii="Arial" w:hAnsi="Arial" w:cs="Arial"/>
          <w:color w:val="auto"/>
          <w:sz w:val="24"/>
          <w:szCs w:val="24"/>
        </w:rPr>
        <w:t xml:space="preserve">. Especificando os problemas aos quais a investigação </w:t>
      </w:r>
      <w:bookmarkStart w:id="4" w:name="_Toc350093705"/>
      <w:bookmarkStart w:id="5" w:name="_Toc351103414"/>
      <w:bookmarkEnd w:id="2"/>
      <w:bookmarkEnd w:id="3"/>
      <w:r w:rsidRPr="004C59A8">
        <w:rPr>
          <w:rFonts w:ascii="Arial" w:hAnsi="Arial" w:cs="Arial"/>
          <w:color w:val="auto"/>
          <w:sz w:val="24"/>
          <w:szCs w:val="24"/>
        </w:rPr>
        <w:t>será direcionada, busca</w:t>
      </w:r>
      <w:r>
        <w:rPr>
          <w:rFonts w:ascii="Arial" w:hAnsi="Arial" w:cs="Arial"/>
          <w:color w:val="auto"/>
          <w:sz w:val="24"/>
          <w:szCs w:val="24"/>
        </w:rPr>
        <w:t>ndo</w:t>
      </w:r>
      <w:r w:rsidRPr="004C59A8">
        <w:rPr>
          <w:rFonts w:ascii="Arial" w:hAnsi="Arial" w:cs="Arial"/>
          <w:color w:val="auto"/>
          <w:sz w:val="24"/>
          <w:szCs w:val="24"/>
        </w:rPr>
        <w:t xml:space="preserve"> ferramentas que possibilitem transformar uma situação observada, adotando o referencial teórico que dê sustentação às discussões e interpretações da realidade</w:t>
      </w:r>
      <w:bookmarkEnd w:id="4"/>
      <w:bookmarkEnd w:id="5"/>
      <w:r>
        <w:rPr>
          <w:rFonts w:ascii="Arial" w:hAnsi="Arial" w:cs="Arial"/>
          <w:color w:val="auto"/>
          <w:sz w:val="24"/>
          <w:szCs w:val="24"/>
        </w:rPr>
        <w:t>.</w:t>
      </w:r>
    </w:p>
    <w:p w:rsidR="00A4517C" w:rsidRPr="007D0AAC" w:rsidRDefault="00A4517C" w:rsidP="00A4517C">
      <w:pPr>
        <w:pStyle w:val="Body1"/>
        <w:tabs>
          <w:tab w:val="left" w:pos="851"/>
        </w:tabs>
        <w:rPr>
          <w:rFonts w:ascii="Arial" w:hAnsi="Arial" w:cs="Arial"/>
          <w:b/>
          <w:color w:val="auto"/>
          <w:sz w:val="24"/>
          <w:szCs w:val="24"/>
          <w:u w:color="231F20"/>
        </w:rPr>
      </w:pPr>
      <w:r w:rsidRPr="007D0AAC">
        <w:rPr>
          <w:rFonts w:ascii="Arial" w:hAnsi="Arial" w:cs="Arial"/>
          <w:b/>
          <w:color w:val="auto"/>
          <w:sz w:val="24"/>
          <w:szCs w:val="24"/>
          <w:u w:color="231F20"/>
        </w:rPr>
        <w:t xml:space="preserve">Parte </w:t>
      </w:r>
      <w:r>
        <w:rPr>
          <w:rFonts w:ascii="Arial" w:hAnsi="Arial" w:cs="Arial"/>
          <w:b/>
          <w:color w:val="auto"/>
          <w:sz w:val="24"/>
          <w:szCs w:val="24"/>
          <w:u w:color="231F20"/>
        </w:rPr>
        <w:t>3</w:t>
      </w:r>
      <w:r w:rsidRPr="007D0AAC">
        <w:rPr>
          <w:rFonts w:ascii="Arial" w:hAnsi="Arial" w:cs="Arial"/>
          <w:b/>
          <w:color w:val="auto"/>
          <w:sz w:val="24"/>
          <w:szCs w:val="24"/>
          <w:u w:color="231F20"/>
        </w:rPr>
        <w:t xml:space="preserve"> – </w:t>
      </w:r>
      <w:r>
        <w:rPr>
          <w:rFonts w:ascii="Arial" w:hAnsi="Arial" w:cs="Arial"/>
          <w:b/>
          <w:color w:val="auto"/>
          <w:sz w:val="24"/>
          <w:szCs w:val="24"/>
          <w:u w:color="231F20"/>
        </w:rPr>
        <w:t>Instrumentação teórica e prática dos educandos</w:t>
      </w:r>
    </w:p>
    <w:p w:rsidR="00A4517C" w:rsidRDefault="00A4517C" w:rsidP="00A4517C">
      <w:pPr>
        <w:pStyle w:val="Body1"/>
        <w:ind w:left="284"/>
        <w:rPr>
          <w:rFonts w:ascii="Arial" w:hAnsi="Arial" w:cs="Arial"/>
          <w:color w:val="auto"/>
          <w:sz w:val="24"/>
          <w:szCs w:val="24"/>
        </w:rPr>
      </w:pPr>
      <w:bookmarkStart w:id="6" w:name="_Toc350093706"/>
      <w:bookmarkStart w:id="7" w:name="_Toc351103415"/>
      <w:r>
        <w:rPr>
          <w:rFonts w:ascii="Arial" w:hAnsi="Arial" w:cs="Arial"/>
          <w:color w:val="auto"/>
          <w:sz w:val="24"/>
          <w:szCs w:val="24"/>
        </w:rPr>
        <w:t>O</w:t>
      </w:r>
      <w:r w:rsidRPr="004C59A8">
        <w:rPr>
          <w:rFonts w:ascii="Arial" w:hAnsi="Arial" w:cs="Arial"/>
          <w:color w:val="auto"/>
          <w:sz w:val="24"/>
          <w:szCs w:val="24"/>
        </w:rPr>
        <w:t>corre através de várias formas, desde debates em grupos, às exposições de mídias, entre outros meios pedagógicos. Cada assunto é registrado e analisado para os próximos debates.</w:t>
      </w:r>
      <w:bookmarkEnd w:id="6"/>
      <w:bookmarkEnd w:id="7"/>
      <w:r w:rsidRPr="004C59A8">
        <w:rPr>
          <w:rFonts w:ascii="Arial" w:hAnsi="Arial" w:cs="Arial"/>
          <w:color w:val="auto"/>
          <w:sz w:val="24"/>
          <w:szCs w:val="24"/>
        </w:rPr>
        <w:t xml:space="preserve">  </w:t>
      </w:r>
    </w:p>
    <w:p w:rsidR="00A4517C" w:rsidRPr="007D0AAC" w:rsidRDefault="00A4517C" w:rsidP="00A4517C">
      <w:pPr>
        <w:pStyle w:val="Body1"/>
        <w:tabs>
          <w:tab w:val="left" w:pos="851"/>
        </w:tabs>
        <w:rPr>
          <w:rFonts w:ascii="Arial" w:hAnsi="Arial" w:cs="Arial"/>
          <w:b/>
          <w:color w:val="auto"/>
          <w:sz w:val="24"/>
          <w:szCs w:val="24"/>
          <w:u w:color="231F20"/>
        </w:rPr>
      </w:pPr>
      <w:r w:rsidRPr="007D0AAC">
        <w:rPr>
          <w:rFonts w:ascii="Arial" w:hAnsi="Arial" w:cs="Arial"/>
          <w:b/>
          <w:color w:val="auto"/>
          <w:sz w:val="24"/>
          <w:szCs w:val="24"/>
          <w:u w:color="231F20"/>
        </w:rPr>
        <w:t xml:space="preserve">Parte </w:t>
      </w:r>
      <w:r>
        <w:rPr>
          <w:rFonts w:ascii="Arial" w:hAnsi="Arial" w:cs="Arial"/>
          <w:b/>
          <w:color w:val="auto"/>
          <w:sz w:val="24"/>
          <w:szCs w:val="24"/>
          <w:u w:color="231F20"/>
        </w:rPr>
        <w:t>4</w:t>
      </w:r>
      <w:r w:rsidRPr="007D0AAC">
        <w:rPr>
          <w:rFonts w:ascii="Arial" w:hAnsi="Arial" w:cs="Arial"/>
          <w:b/>
          <w:color w:val="auto"/>
          <w:sz w:val="24"/>
          <w:szCs w:val="24"/>
          <w:u w:color="231F20"/>
        </w:rPr>
        <w:t xml:space="preserve"> – </w:t>
      </w:r>
      <w:r>
        <w:rPr>
          <w:rFonts w:ascii="Arial" w:hAnsi="Arial" w:cs="Arial"/>
          <w:b/>
          <w:color w:val="auto"/>
          <w:sz w:val="24"/>
          <w:szCs w:val="24"/>
          <w:u w:color="231F20"/>
        </w:rPr>
        <w:t>E</w:t>
      </w:r>
      <w:r w:rsidRPr="00626A33">
        <w:rPr>
          <w:rFonts w:ascii="Arial" w:hAnsi="Arial" w:cs="Arial"/>
          <w:b/>
          <w:color w:val="auto"/>
          <w:sz w:val="24"/>
          <w:szCs w:val="24"/>
          <w:u w:color="231F20"/>
          <w:lang w:val="pt-PT"/>
        </w:rPr>
        <w:t>xpressão dos novos conhecimentos adquiridos</w:t>
      </w:r>
    </w:p>
    <w:p w:rsidR="00A4517C" w:rsidRDefault="00A4517C" w:rsidP="00A4517C">
      <w:pPr>
        <w:tabs>
          <w:tab w:val="left" w:pos="851"/>
        </w:tabs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color="000000"/>
          <w:lang w:val="pt-PT"/>
        </w:rPr>
        <w:t>Momento que ocorre</w:t>
      </w:r>
      <w:r w:rsidRPr="004C59A8">
        <w:rPr>
          <w:rFonts w:ascii="Arial" w:hAnsi="Arial" w:cs="Arial"/>
          <w:szCs w:val="24"/>
          <w:u w:color="000000"/>
          <w:lang w:val="pt-PT"/>
        </w:rPr>
        <w:t xml:space="preserve"> a fusão do saber formal com o informal, todos os envolvidos no processo de aprendizagem apropriam-se do novo saber produzido.  </w:t>
      </w:r>
      <w:r>
        <w:rPr>
          <w:rFonts w:ascii="Arial" w:hAnsi="Arial" w:cs="Arial"/>
          <w:szCs w:val="24"/>
          <w:u w:color="000000"/>
          <w:lang w:val="pt-PT"/>
        </w:rPr>
        <w:t xml:space="preserve">De posse do novo conhecimento, </w:t>
      </w:r>
      <w:r w:rsidRPr="004C59A8">
        <w:rPr>
          <w:rFonts w:ascii="Arial" w:hAnsi="Arial" w:cs="Arial"/>
          <w:szCs w:val="24"/>
          <w:u w:color="000000"/>
          <w:lang w:val="pt-PT"/>
        </w:rPr>
        <w:t xml:space="preserve">pesquisadores e participantes elaboram um plano de ação que nessa pesquisa, tomará o formato de um método para o desenvolvimento de programas </w:t>
      </w:r>
      <w:r w:rsidRPr="004C59A8">
        <w:rPr>
          <w:rFonts w:ascii="Arial" w:hAnsi="Arial" w:cs="Arial"/>
          <w:szCs w:val="24"/>
        </w:rPr>
        <w:t>de rádio pautados no consumo de drogas.</w:t>
      </w:r>
    </w:p>
    <w:p w:rsidR="00A4517C" w:rsidRDefault="00A4517C" w:rsidP="00A4517C">
      <w:pPr>
        <w:pStyle w:val="Body1"/>
        <w:tabs>
          <w:tab w:val="left" w:pos="851"/>
        </w:tabs>
        <w:rPr>
          <w:rFonts w:ascii="Arial" w:hAnsi="Arial" w:cs="Arial"/>
          <w:b/>
          <w:color w:val="auto"/>
          <w:sz w:val="24"/>
          <w:szCs w:val="24"/>
          <w:u w:color="231F20"/>
        </w:rPr>
      </w:pPr>
    </w:p>
    <w:p w:rsidR="00A4517C" w:rsidRPr="007D0AAC" w:rsidRDefault="00A4517C" w:rsidP="00A4517C">
      <w:pPr>
        <w:pStyle w:val="Body1"/>
        <w:tabs>
          <w:tab w:val="left" w:pos="851"/>
        </w:tabs>
        <w:rPr>
          <w:rFonts w:ascii="Arial" w:hAnsi="Arial" w:cs="Arial"/>
          <w:b/>
          <w:color w:val="auto"/>
          <w:sz w:val="24"/>
          <w:szCs w:val="24"/>
          <w:u w:color="231F20"/>
        </w:rPr>
      </w:pPr>
      <w:r w:rsidRPr="007D0AAC">
        <w:rPr>
          <w:rFonts w:ascii="Arial" w:hAnsi="Arial" w:cs="Arial"/>
          <w:b/>
          <w:color w:val="auto"/>
          <w:sz w:val="24"/>
          <w:szCs w:val="24"/>
          <w:u w:color="231F20"/>
        </w:rPr>
        <w:t xml:space="preserve">Parte </w:t>
      </w:r>
      <w:r>
        <w:rPr>
          <w:rFonts w:ascii="Arial" w:hAnsi="Arial" w:cs="Arial"/>
          <w:b/>
          <w:color w:val="auto"/>
          <w:sz w:val="24"/>
          <w:szCs w:val="24"/>
          <w:u w:color="231F20"/>
        </w:rPr>
        <w:t>5</w:t>
      </w:r>
      <w:r w:rsidRPr="007D0AAC">
        <w:rPr>
          <w:rFonts w:ascii="Arial" w:hAnsi="Arial" w:cs="Arial"/>
          <w:b/>
          <w:color w:val="auto"/>
          <w:sz w:val="24"/>
          <w:szCs w:val="24"/>
          <w:u w:color="231F20"/>
        </w:rPr>
        <w:t xml:space="preserve"> – </w:t>
      </w:r>
      <w:r>
        <w:rPr>
          <w:rFonts w:ascii="Arial" w:hAnsi="Arial" w:cs="Arial"/>
          <w:b/>
          <w:color w:val="auto"/>
          <w:sz w:val="24"/>
          <w:szCs w:val="24"/>
          <w:u w:color="231F20"/>
        </w:rPr>
        <w:t>Elaboração do programa e apresentação na rádio</w:t>
      </w:r>
    </w:p>
    <w:p w:rsidR="00A4517C" w:rsidRDefault="00A4517C" w:rsidP="00B1426F">
      <w:pPr>
        <w:tabs>
          <w:tab w:val="left" w:pos="851"/>
        </w:tabs>
        <w:ind w:left="284"/>
      </w:pPr>
      <w:r>
        <w:rPr>
          <w:rFonts w:ascii="Arial" w:hAnsi="Arial" w:cs="Arial"/>
          <w:szCs w:val="24"/>
          <w:u w:color="00B050"/>
          <w:lang w:val="pt-PT"/>
        </w:rPr>
        <w:t>Ut</w:t>
      </w:r>
      <w:r w:rsidRPr="004C59A8">
        <w:rPr>
          <w:rFonts w:ascii="Arial" w:hAnsi="Arial" w:cs="Arial"/>
          <w:szCs w:val="24"/>
          <w:u w:color="00B050"/>
          <w:lang w:val="pt-PT"/>
        </w:rPr>
        <w:t>ilizaremos</w:t>
      </w:r>
      <w:r w:rsidRPr="004C59A8">
        <w:rPr>
          <w:rFonts w:ascii="Arial" w:hAnsi="Arial" w:cs="Arial"/>
          <w:szCs w:val="24"/>
        </w:rPr>
        <w:t xml:space="preserve"> a expertise dos jovens para construir as pautas para o formato rádio considerando o interesse dos jovens da </w:t>
      </w:r>
      <w:r>
        <w:rPr>
          <w:rFonts w:ascii="Arial" w:hAnsi="Arial" w:cs="Arial"/>
          <w:szCs w:val="24"/>
        </w:rPr>
        <w:t>instituição convidada.</w:t>
      </w:r>
      <w:bookmarkStart w:id="8" w:name="_GoBack"/>
      <w:bookmarkEnd w:id="8"/>
    </w:p>
    <w:p w:rsidR="00CD082F" w:rsidRDefault="00CD082F"/>
    <w:sectPr w:rsidR="00CD082F" w:rsidSect="00D854BB">
      <w:footerReference w:type="even" r:id="rId6"/>
      <w:footerReference w:type="default" r:id="rId7"/>
      <w:footerReference w:type="first" r:id="rId8"/>
      <w:pgSz w:w="11906" w:h="16838"/>
      <w:pgMar w:top="1701" w:right="1440" w:bottom="1128" w:left="144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600" w:rsidRDefault="00C41600">
      <w:pPr>
        <w:spacing w:after="0" w:line="240" w:lineRule="auto"/>
      </w:pPr>
      <w:r>
        <w:separator/>
      </w:r>
    </w:p>
  </w:endnote>
  <w:endnote w:type="continuationSeparator" w:id="0">
    <w:p w:rsidR="00C41600" w:rsidRDefault="00C4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D03" w:rsidRDefault="00A4517C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E212BF">
      <w:rPr>
        <w:rFonts w:ascii="Calibri" w:eastAsia="Calibri" w:hAnsi="Calibri" w:cs="Calibri"/>
        <w:noProof/>
        <w:sz w:val="22"/>
      </w:rPr>
      <w:t>26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C1D03" w:rsidRDefault="00A4517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D03" w:rsidRDefault="00A4517C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A4517C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C1D03" w:rsidRDefault="00A4517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D03" w:rsidRDefault="00A4517C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C1D03" w:rsidRDefault="00A4517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600" w:rsidRDefault="00C41600">
      <w:pPr>
        <w:spacing w:after="0" w:line="240" w:lineRule="auto"/>
      </w:pPr>
      <w:r>
        <w:separator/>
      </w:r>
    </w:p>
  </w:footnote>
  <w:footnote w:type="continuationSeparator" w:id="0">
    <w:p w:rsidR="00C41600" w:rsidRDefault="00C41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7C"/>
    <w:rsid w:val="007218EC"/>
    <w:rsid w:val="00A4517C"/>
    <w:rsid w:val="00B1426F"/>
    <w:rsid w:val="00C41600"/>
    <w:rsid w:val="00CD082F"/>
    <w:rsid w:val="00E9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447A6-6A62-4AE7-AAD4-0FF1C82E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517C"/>
    <w:pPr>
      <w:spacing w:after="3" w:line="35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A4517C"/>
    <w:pPr>
      <w:keepNext/>
      <w:keepLines/>
      <w:spacing w:after="236"/>
      <w:ind w:left="10" w:right="7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4517C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customStyle="1" w:styleId="Body1">
    <w:name w:val="Body 1"/>
    <w:rsid w:val="00A4517C"/>
    <w:pPr>
      <w:spacing w:after="0" w:line="360" w:lineRule="auto"/>
      <w:jc w:val="both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 Oliveira</dc:creator>
  <cp:keywords/>
  <dc:description/>
  <cp:lastModifiedBy>Elda Oliveira</cp:lastModifiedBy>
  <cp:revision>2</cp:revision>
  <dcterms:created xsi:type="dcterms:W3CDTF">2019-04-30T14:09:00Z</dcterms:created>
  <dcterms:modified xsi:type="dcterms:W3CDTF">2019-08-30T16:15:00Z</dcterms:modified>
</cp:coreProperties>
</file>